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88" w:rsidRPr="00652EA6" w:rsidRDefault="001D7788" w:rsidP="006666F0">
      <w:pPr>
        <w:keepNext/>
        <w:widowControl w:val="0"/>
        <w:jc w:val="both"/>
        <w:outlineLvl w:val="4"/>
        <w:rPr>
          <w:snapToGrid w:val="0"/>
          <w:sz w:val="24"/>
          <w:szCs w:val="24"/>
        </w:rPr>
      </w:pPr>
    </w:p>
    <w:p w:rsidR="00257682" w:rsidRPr="001E6076" w:rsidRDefault="00257682" w:rsidP="00257682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1E6076">
        <w:rPr>
          <w:b/>
          <w:bCs/>
          <w:kern w:val="28"/>
          <w:sz w:val="28"/>
          <w:szCs w:val="28"/>
        </w:rPr>
        <w:t>Návrh na restaurování</w:t>
      </w:r>
      <w:r w:rsidRPr="001E6076"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>- VZ 10</w:t>
      </w:r>
    </w:p>
    <w:p w:rsidR="00257682" w:rsidRPr="001E6076" w:rsidRDefault="00257682" w:rsidP="00257682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257682" w:rsidRPr="001E6076" w:rsidRDefault="00257682" w:rsidP="00257682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Objednavatel: Městský úřad Český Krumlov</w:t>
      </w:r>
    </w:p>
    <w:p w:rsidR="00257682" w:rsidRPr="001E6076" w:rsidRDefault="00257682" w:rsidP="00257682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Vlastník: Rytířský řád křižovníků s červenou hvězdou</w:t>
      </w:r>
    </w:p>
    <w:p w:rsidR="00257682" w:rsidRPr="00652EA6" w:rsidRDefault="00257682" w:rsidP="00257682">
      <w:pPr>
        <w:widowControl w:val="0"/>
        <w:tabs>
          <w:tab w:val="center" w:pos="4536"/>
        </w:tabs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Památka: soubor závěsných obrazů </w:t>
      </w:r>
    </w:p>
    <w:p w:rsidR="00257682" w:rsidRPr="00652EA6" w:rsidRDefault="00257682" w:rsidP="00257682">
      <w:pPr>
        <w:jc w:val="both"/>
        <w:rPr>
          <w:snapToGrid w:val="0"/>
          <w:sz w:val="24"/>
          <w:szCs w:val="24"/>
          <w:u w:val="single"/>
        </w:rPr>
      </w:pPr>
      <w:r w:rsidRPr="00652EA6">
        <w:rPr>
          <w:snapToGrid w:val="0"/>
          <w:sz w:val="24"/>
          <w:szCs w:val="24"/>
          <w:u w:val="single"/>
        </w:rPr>
        <w:t>Popis památky:</w:t>
      </w:r>
    </w:p>
    <w:p w:rsidR="00257682" w:rsidRPr="00652EA6" w:rsidRDefault="00257682" w:rsidP="00257682">
      <w:pPr>
        <w:tabs>
          <w:tab w:val="left" w:pos="3450"/>
        </w:tabs>
        <w:jc w:val="both"/>
        <w:rPr>
          <w:rFonts w:eastAsia="Calibri"/>
          <w:sz w:val="24"/>
          <w:szCs w:val="24"/>
          <w:lang w:eastAsia="en-US"/>
        </w:rPr>
      </w:pPr>
    </w:p>
    <w:p w:rsidR="00257682" w:rsidRPr="00652EA6" w:rsidRDefault="00257682" w:rsidP="00257682">
      <w:pPr>
        <w:spacing w:after="20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Obraz zařazen do souboru obrazů, které jsou </w:t>
      </w:r>
      <w:r w:rsidRPr="00652EA6">
        <w:rPr>
          <w:snapToGrid w:val="0"/>
          <w:sz w:val="24"/>
          <w:szCs w:val="24"/>
        </w:rPr>
        <w:t>součástí historických uměleckých sbírek z kláštera minoritů v České Krumlově</w:t>
      </w:r>
    </w:p>
    <w:p w:rsidR="001D7788" w:rsidRDefault="0028751F" w:rsidP="006666F0">
      <w:pPr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4E9F1421" wp14:editId="47D40DA7">
            <wp:simplePos x="0" y="0"/>
            <wp:positionH relativeFrom="column">
              <wp:posOffset>182245</wp:posOffset>
            </wp:positionH>
            <wp:positionV relativeFrom="paragraph">
              <wp:posOffset>62230</wp:posOffset>
            </wp:positionV>
            <wp:extent cx="1327785" cy="1775460"/>
            <wp:effectExtent l="0" t="0" r="5715" b="0"/>
            <wp:wrapTight wrapText="bothSides">
              <wp:wrapPolygon edited="0">
                <wp:start x="0" y="0"/>
                <wp:lineTo x="0" y="21322"/>
                <wp:lineTo x="21383" y="21322"/>
                <wp:lineTo x="21383" y="0"/>
                <wp:lineTo x="0" y="0"/>
              </wp:wrapPolygon>
            </wp:wrapTight>
            <wp:docPr id="1" name="Obrázek 1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257682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obraz závěsný – Klanění sv. Tří králů, olej na plátně, rozm. 196x143 cm, rám chybí </w:t>
      </w:r>
    </w:p>
    <w:p w:rsidR="001D7788" w:rsidRPr="00524964" w:rsidRDefault="001D7788" w:rsidP="006666F0">
      <w:pPr>
        <w:widowControl w:val="0"/>
        <w:jc w:val="both"/>
        <w:rPr>
          <w:sz w:val="24"/>
          <w:szCs w:val="24"/>
        </w:rPr>
      </w:pPr>
    </w:p>
    <w:p w:rsidR="001D7788" w:rsidRPr="00524964" w:rsidRDefault="001D7788" w:rsidP="006666F0">
      <w:pPr>
        <w:widowControl w:val="0"/>
        <w:jc w:val="both"/>
        <w:rPr>
          <w:sz w:val="24"/>
          <w:szCs w:val="24"/>
        </w:rPr>
      </w:pPr>
    </w:p>
    <w:p w:rsidR="001D7788" w:rsidRPr="00524964" w:rsidRDefault="001D7788" w:rsidP="006666F0">
      <w:pPr>
        <w:widowControl w:val="0"/>
        <w:jc w:val="both"/>
        <w:rPr>
          <w:sz w:val="24"/>
          <w:szCs w:val="24"/>
        </w:rPr>
      </w:pPr>
    </w:p>
    <w:p w:rsidR="0028751F" w:rsidRDefault="0028751F" w:rsidP="006666F0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</w:p>
    <w:p w:rsidR="0028751F" w:rsidRDefault="0028751F" w:rsidP="006666F0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</w:p>
    <w:p w:rsidR="00257682" w:rsidRPr="00652EA6" w:rsidRDefault="00257682" w:rsidP="00257682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  <w:r>
        <w:rPr>
          <w:b/>
          <w:snapToGrid w:val="0"/>
          <w:sz w:val="24"/>
          <w:szCs w:val="24"/>
          <w:u w:val="single"/>
        </w:rPr>
        <w:t>Současný stav obrazu</w:t>
      </w:r>
    </w:p>
    <w:p w:rsidR="00257682" w:rsidRPr="00524964" w:rsidRDefault="00257682" w:rsidP="00257682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652EA6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 xml:space="preserve"> je</w:t>
      </w:r>
      <w:r w:rsidRPr="00652EA6">
        <w:rPr>
          <w:snapToGrid w:val="0"/>
          <w:sz w:val="24"/>
          <w:szCs w:val="24"/>
        </w:rPr>
        <w:t xml:space="preserve"> v havarijním stavu. </w:t>
      </w:r>
      <w:r w:rsidRPr="00652EA6">
        <w:rPr>
          <w:rFonts w:eastAsia="Calibri"/>
          <w:sz w:val="24"/>
          <w:szCs w:val="24"/>
          <w:lang w:eastAsia="en-US"/>
        </w:rPr>
        <w:t xml:space="preserve">Podklad barevné vrstvy je silně zkřehlý, zpráškovatělý. Barevná vrstva rozpadlá do sítě krakel, s  tendencí odpadávat od podkladu. </w:t>
      </w:r>
      <w:r>
        <w:rPr>
          <w:rFonts w:eastAsia="Calibri"/>
          <w:sz w:val="24"/>
          <w:szCs w:val="24"/>
          <w:lang w:eastAsia="en-US"/>
        </w:rPr>
        <w:t xml:space="preserve">Místy ztráty barevné vrstvy. </w:t>
      </w:r>
      <w:r w:rsidRPr="00652EA6">
        <w:rPr>
          <w:rFonts w:eastAsia="Calibri"/>
          <w:sz w:val="24"/>
          <w:szCs w:val="24"/>
          <w:lang w:eastAsia="en-US"/>
        </w:rPr>
        <w:t>Povrch barevné vrstvě silně zaprášený, zašpiněný, s mapami po zatečené vodě. Lak silně m</w:t>
      </w:r>
      <w:r>
        <w:rPr>
          <w:rFonts w:eastAsia="Calibri"/>
          <w:sz w:val="24"/>
          <w:szCs w:val="24"/>
          <w:lang w:eastAsia="en-US"/>
        </w:rPr>
        <w:t>léčně zakalený. Čitelnost obrazu je velmi snížena.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je mechanicky poškozený – škrábance.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byl v minulosti opravován. Obraz je s většími i menšími trhlinkami, některá plátna souboru byla v minulosti opravována, lokálně podlepena, retušována, i přemalována.  Napínací rám j</w:t>
      </w:r>
      <w:r w:rsidR="002910DD">
        <w:rPr>
          <w:rFonts w:eastAsia="Calibri"/>
          <w:sz w:val="24"/>
          <w:szCs w:val="24"/>
          <w:lang w:eastAsia="en-US"/>
        </w:rPr>
        <w:t>e</w:t>
      </w:r>
      <w:r>
        <w:rPr>
          <w:rFonts w:eastAsia="Calibri"/>
          <w:sz w:val="24"/>
          <w:szCs w:val="24"/>
          <w:lang w:eastAsia="en-US"/>
        </w:rPr>
        <w:t xml:space="preserve"> nevhodný, není vypínací. </w:t>
      </w:r>
    </w:p>
    <w:p w:rsidR="00257682" w:rsidRPr="00652EA6" w:rsidRDefault="00257682" w:rsidP="00257682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257682" w:rsidRDefault="00257682" w:rsidP="00257682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5952B7">
        <w:rPr>
          <w:rFonts w:eastAsia="Calibri"/>
          <w:b/>
          <w:sz w:val="24"/>
          <w:szCs w:val="24"/>
          <w:lang w:eastAsia="en-US"/>
        </w:rPr>
        <w:t>Současný stav rámu</w:t>
      </w:r>
      <w:r w:rsidRPr="00652EA6">
        <w:rPr>
          <w:rFonts w:eastAsia="Calibri"/>
          <w:sz w:val="24"/>
          <w:szCs w:val="24"/>
          <w:lang w:eastAsia="en-US"/>
        </w:rPr>
        <w:t xml:space="preserve">: </w:t>
      </w:r>
      <w:r>
        <w:rPr>
          <w:rFonts w:eastAsia="Calibri"/>
          <w:sz w:val="24"/>
          <w:szCs w:val="24"/>
          <w:lang w:eastAsia="en-US"/>
        </w:rPr>
        <w:t>poškozený, zaprášený a zašpiněný</w:t>
      </w:r>
    </w:p>
    <w:p w:rsidR="00257682" w:rsidRDefault="00257682" w:rsidP="00257682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257682" w:rsidRDefault="00257682" w:rsidP="00257682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257682" w:rsidRPr="00652EA6" w:rsidRDefault="00257682" w:rsidP="00257682">
      <w:pPr>
        <w:widowControl w:val="0"/>
        <w:jc w:val="both"/>
        <w:rPr>
          <w:sz w:val="24"/>
          <w:szCs w:val="24"/>
          <w:u w:val="single"/>
        </w:rPr>
      </w:pPr>
    </w:p>
    <w:p w:rsidR="00257682" w:rsidRPr="00652EA6" w:rsidRDefault="00257682" w:rsidP="00257682">
      <w:pPr>
        <w:widowControl w:val="0"/>
        <w:tabs>
          <w:tab w:val="left" w:pos="5535"/>
        </w:tabs>
        <w:jc w:val="both"/>
        <w:rPr>
          <w:b/>
          <w:sz w:val="24"/>
          <w:szCs w:val="24"/>
        </w:rPr>
      </w:pPr>
      <w:r w:rsidRPr="00652EA6">
        <w:rPr>
          <w:b/>
          <w:sz w:val="24"/>
          <w:szCs w:val="24"/>
          <w:u w:val="single"/>
        </w:rPr>
        <w:t>Návrh restaurování:</w:t>
      </w:r>
    </w:p>
    <w:p w:rsidR="00257682" w:rsidRDefault="00257682" w:rsidP="00257682">
      <w:pPr>
        <w:widowControl w:val="0"/>
        <w:numPr>
          <w:ilvl w:val="0"/>
          <w:numId w:val="2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Restaurátorský průzkum obrazu i rámu</w:t>
      </w:r>
    </w:p>
    <w:p w:rsidR="00330924" w:rsidRPr="00330924" w:rsidRDefault="00330924" w:rsidP="00330924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 xml:space="preserve">Průběžná písemná i fotografická dokumentace zásahů </w:t>
      </w:r>
    </w:p>
    <w:p w:rsidR="00330924" w:rsidRPr="00330924" w:rsidRDefault="00330924" w:rsidP="00330924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lastRenderedPageBreak/>
        <w:t>Čištění lícové i rubové strany obrazu</w:t>
      </w:r>
    </w:p>
    <w:p w:rsidR="00330924" w:rsidRPr="00330924" w:rsidRDefault="00330924" w:rsidP="00330924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Sejmutí starých záplat</w:t>
      </w:r>
    </w:p>
    <w:p w:rsidR="00330924" w:rsidRPr="00330924" w:rsidRDefault="00330924" w:rsidP="00330924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 xml:space="preserve">Rentoaláž na novou plátěnou podložku vosko pryskyřičnou směsí </w:t>
      </w:r>
    </w:p>
    <w:p w:rsidR="00330924" w:rsidRPr="00330924" w:rsidRDefault="00330924" w:rsidP="0033092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Přepnutí plátna na nový, napínací rám- zachování přesných rozměrů starého napínacího rámu!!!</w:t>
      </w:r>
    </w:p>
    <w:p w:rsidR="00330924" w:rsidRPr="00330924" w:rsidRDefault="00330924" w:rsidP="0033092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restaurátorský průzkum barevné a lakové vrstvy</w:t>
      </w:r>
    </w:p>
    <w:p w:rsidR="00330924" w:rsidRPr="00330924" w:rsidRDefault="00330924" w:rsidP="0033092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Sejmutí zbytků starých laků, případných nevhodných přemaleb či retuší (po konzultaci se zástupcem NPÚ- nutná detailní a přesně popsaná fotodokumentace)</w:t>
      </w:r>
    </w:p>
    <w:p w:rsidR="00330924" w:rsidRPr="00330924" w:rsidRDefault="00330924" w:rsidP="0033092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Vytmelení poškozených míst</w:t>
      </w:r>
    </w:p>
    <w:p w:rsidR="00330924" w:rsidRPr="00330924" w:rsidRDefault="00330924" w:rsidP="0033092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Napodobivá retuš, místy scelující dle charakteru malby ( MAIMERI. GAMBLIN)</w:t>
      </w:r>
    </w:p>
    <w:p w:rsidR="00330924" w:rsidRPr="00330924" w:rsidRDefault="00330924" w:rsidP="0033092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Lakování ( polomat) provádět s ohledem na vysokou vlhkost a nízkou teplotu v objektu následného umístění.</w:t>
      </w:r>
    </w:p>
    <w:p w:rsidR="00330924" w:rsidRPr="00330924" w:rsidRDefault="00330924" w:rsidP="00330924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Zachování, případné přenesení všech popisek a čísel.</w:t>
      </w:r>
    </w:p>
    <w:p w:rsidR="00330924" w:rsidRPr="00330924" w:rsidRDefault="00330924" w:rsidP="00330924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 xml:space="preserve">Vytvoření restaurátorské zprávy (včetně CD nosiče). 2 paré – ve stejné kvalitě a rozsahu)obsahující soupis použitého materiálu a popis technologie, včetně všech </w:t>
      </w:r>
      <w:r w:rsidRPr="00330924">
        <w:rPr>
          <w:sz w:val="24"/>
          <w:szCs w:val="24"/>
          <w:highlight w:val="yellow"/>
        </w:rPr>
        <w:lastRenderedPageBreak/>
        <w:t>zásahů, postupu práce, fotodokumentace celku i detailů, dokumentaci – včetně zakreslení nových nálezů, Restaurátorská zpráva bude splňovat požadavky dané zákonem č. 20/1987 Sb. O státní památkové péči v platném znění.</w:t>
      </w:r>
    </w:p>
    <w:p w:rsidR="00330924" w:rsidRDefault="00330924" w:rsidP="00330924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330924">
        <w:rPr>
          <w:sz w:val="24"/>
          <w:szCs w:val="24"/>
          <w:highlight w:val="yellow"/>
        </w:rPr>
        <w:t>……………….Kč bez DPH</w:t>
      </w:r>
    </w:p>
    <w:p w:rsidR="004839DD" w:rsidRDefault="004839DD" w:rsidP="004839DD">
      <w:pPr>
        <w:pStyle w:val="Odstavecseseznamem"/>
        <w:ind w:left="5676"/>
        <w:rPr>
          <w:sz w:val="24"/>
          <w:szCs w:val="24"/>
          <w:highlight w:val="yellow"/>
        </w:rPr>
      </w:pPr>
    </w:p>
    <w:p w:rsidR="004839DD" w:rsidRPr="004839DD" w:rsidRDefault="004839DD" w:rsidP="004839DD">
      <w:pPr>
        <w:ind w:left="4248" w:firstLine="708"/>
        <w:rPr>
          <w:sz w:val="24"/>
          <w:szCs w:val="24"/>
          <w:highlight w:val="yellow"/>
        </w:rPr>
      </w:pPr>
      <w:bookmarkStart w:id="0" w:name="_GoBack"/>
      <w:bookmarkEnd w:id="0"/>
      <w:r w:rsidRPr="004839DD">
        <w:rPr>
          <w:b/>
          <w:sz w:val="24"/>
          <w:szCs w:val="24"/>
          <w:highlight w:val="yellow"/>
        </w:rPr>
        <w:t xml:space="preserve">Celkem     </w:t>
      </w:r>
      <w:r w:rsidRPr="004839DD">
        <w:rPr>
          <w:sz w:val="24"/>
          <w:szCs w:val="24"/>
          <w:highlight w:val="yellow"/>
        </w:rPr>
        <w:t>……………….Kč bez DPH</w:t>
      </w:r>
    </w:p>
    <w:p w:rsidR="00330924" w:rsidRPr="00330924" w:rsidRDefault="00330924" w:rsidP="00330924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57682" w:rsidRPr="00652EA6" w:rsidRDefault="00257682" w:rsidP="0025768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Předpokládaný výsledek: záchrana ohrožených výtvarných děl a jejich estetická rehabilitace </w:t>
      </w:r>
    </w:p>
    <w:p w:rsidR="00257682" w:rsidRPr="00652EA6" w:rsidRDefault="00257682" w:rsidP="00257682">
      <w:pPr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  <w:u w:val="single"/>
        </w:rPr>
        <w:t>Stanovení příčiny porušení:</w:t>
      </w:r>
      <w:r w:rsidRPr="00652EA6">
        <w:rPr>
          <w:snapToGrid w:val="0"/>
          <w:sz w:val="24"/>
          <w:szCs w:val="24"/>
        </w:rPr>
        <w:t xml:space="preserve"> degradace stářím </w:t>
      </w:r>
    </w:p>
    <w:p w:rsidR="00257682" w:rsidRPr="006666F0" w:rsidRDefault="00257682" w:rsidP="00257682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666F0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666F0">
        <w:rPr>
          <w:snapToGrid w:val="0"/>
          <w:sz w:val="24"/>
          <w:szCs w:val="24"/>
          <w:u w:val="single"/>
        </w:rPr>
        <w:t xml:space="preserve">: </w:t>
      </w:r>
      <w:r w:rsidRPr="006666F0">
        <w:rPr>
          <w:snapToGrid w:val="0"/>
          <w:sz w:val="24"/>
          <w:szCs w:val="24"/>
        </w:rPr>
        <w:t>záchrana a estetická rehabilitace ohro</w:t>
      </w:r>
      <w:r>
        <w:rPr>
          <w:snapToGrid w:val="0"/>
          <w:sz w:val="24"/>
          <w:szCs w:val="24"/>
        </w:rPr>
        <w:t>žených barokních výtvarných děl</w:t>
      </w:r>
      <w:r w:rsidRPr="006666F0">
        <w:rPr>
          <w:snapToGrid w:val="0"/>
          <w:sz w:val="24"/>
          <w:szCs w:val="24"/>
        </w:rPr>
        <w:t>, kter</w:t>
      </w:r>
      <w:r>
        <w:rPr>
          <w:snapToGrid w:val="0"/>
          <w:sz w:val="24"/>
          <w:szCs w:val="24"/>
        </w:rPr>
        <w:t>á</w:t>
      </w:r>
      <w:r w:rsidRPr="006666F0">
        <w:rPr>
          <w:snapToGrid w:val="0"/>
          <w:sz w:val="24"/>
          <w:szCs w:val="24"/>
        </w:rPr>
        <w:t xml:space="preserve"> jsou součástí sbírek výše uvedeného kláštera. </w:t>
      </w:r>
    </w:p>
    <w:p w:rsidR="00257682" w:rsidRPr="006666F0" w:rsidRDefault="00257682" w:rsidP="00257682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257682" w:rsidRPr="006666F0" w:rsidRDefault="00257682" w:rsidP="00257682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666F0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257682" w:rsidRPr="006666F0" w:rsidRDefault="00257682" w:rsidP="0025768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Přestože není soubor obrazů veden jako kulturní památka v ÚSKP, výše jmenované obrazy mají všechny rysy kulturní památky a jsou součástí souboru výtvarných a uměleckých děl z bývalého kláštera minoritů v Českém Krumlově. Proto doporučujeme, aby jejich restaurování prováděl pouze </w:t>
      </w:r>
      <w:r w:rsidRPr="006666F0">
        <w:rPr>
          <w:rFonts w:eastAsia="Calibri"/>
          <w:sz w:val="24"/>
          <w:szCs w:val="24"/>
          <w:lang w:eastAsia="en-US"/>
        </w:rPr>
        <w:t xml:space="preserve">restaurátor s příslušným </w:t>
      </w:r>
      <w:r>
        <w:rPr>
          <w:rFonts w:eastAsia="Calibri"/>
          <w:sz w:val="24"/>
          <w:szCs w:val="24"/>
          <w:lang w:eastAsia="en-US"/>
        </w:rPr>
        <w:t>povolením MK ČR a referencemi v daném oboru (restaurování olejomalby)</w:t>
      </w:r>
    </w:p>
    <w:p w:rsidR="00257682" w:rsidRPr="006666F0" w:rsidRDefault="00257682" w:rsidP="0025768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257682" w:rsidRPr="006666F0" w:rsidRDefault="00257682" w:rsidP="0025768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666F0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sz w:val="24"/>
          <w:szCs w:val="24"/>
          <w:lang w:eastAsia="en-US"/>
        </w:rPr>
        <w:t xml:space="preserve">Nejméně však třikrát v rámci kontrolních dnů, svolaných restaurátorem, před zahájením prací, v průběhu a při ukončení prací. </w:t>
      </w:r>
    </w:p>
    <w:p w:rsidR="00257682" w:rsidRPr="006666F0" w:rsidRDefault="00257682" w:rsidP="0025768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666F0">
        <w:rPr>
          <w:rFonts w:eastAsia="Calibri"/>
          <w:snapToGrid w:val="0"/>
          <w:sz w:val="24"/>
          <w:szCs w:val="24"/>
          <w:lang w:eastAsia="en-US"/>
        </w:rPr>
        <w:t>ÚOP</w:t>
      </w:r>
      <w:r w:rsidRPr="006666F0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257682" w:rsidRPr="006666F0" w:rsidRDefault="00257682" w:rsidP="0025768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257682" w:rsidRPr="006666F0" w:rsidRDefault="00257682" w:rsidP="00257682">
      <w:pPr>
        <w:keepNext/>
        <w:widowControl w:val="0"/>
        <w:numPr>
          <w:ilvl w:val="0"/>
          <w:numId w:val="6"/>
        </w:numPr>
        <w:spacing w:after="200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257682" w:rsidRPr="006666F0" w:rsidRDefault="00257682" w:rsidP="0025768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U </w:t>
      </w:r>
      <w:r w:rsidRPr="006666F0">
        <w:rPr>
          <w:rFonts w:eastAsia="Calibri"/>
          <w:b/>
          <w:sz w:val="24"/>
          <w:szCs w:val="24"/>
          <w:lang w:eastAsia="en-US"/>
        </w:rPr>
        <w:t>závěrečné předávky prací</w:t>
      </w:r>
      <w:r w:rsidRPr="006666F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bude </w:t>
      </w:r>
      <w:r w:rsidRPr="006666F0">
        <w:rPr>
          <w:rFonts w:eastAsia="Calibri"/>
          <w:sz w:val="24"/>
          <w:szCs w:val="24"/>
          <w:lang w:eastAsia="en-US"/>
        </w:rPr>
        <w:t xml:space="preserve">do archivu  NPÚ ú.o.p. v Č. Budějovicích předáno 1 paré </w:t>
      </w:r>
      <w:r w:rsidRPr="006666F0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>
        <w:rPr>
          <w:rFonts w:eastAsia="Calibri"/>
          <w:sz w:val="24"/>
          <w:szCs w:val="24"/>
          <w:lang w:eastAsia="en-US"/>
        </w:rPr>
        <w:t xml:space="preserve">která bude </w:t>
      </w:r>
      <w:r w:rsidRPr="006666F0">
        <w:rPr>
          <w:rFonts w:eastAsia="Calibri"/>
          <w:sz w:val="24"/>
          <w:szCs w:val="24"/>
          <w:lang w:eastAsia="en-US"/>
        </w:rPr>
        <w:t>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257682" w:rsidRPr="006666F0" w:rsidRDefault="00257682" w:rsidP="00257682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257682" w:rsidRPr="006666F0" w:rsidRDefault="00257682" w:rsidP="00257682">
      <w:pPr>
        <w:widowControl w:val="0"/>
        <w:jc w:val="both"/>
        <w:rPr>
          <w:sz w:val="24"/>
          <w:szCs w:val="24"/>
        </w:rPr>
      </w:pPr>
      <w:r w:rsidRPr="006666F0">
        <w:rPr>
          <w:sz w:val="24"/>
          <w:szCs w:val="24"/>
        </w:rPr>
        <w:t xml:space="preserve">Vypracoval : Dr. Ourodová L.               Datum: 10.7.2014  </w:t>
      </w:r>
    </w:p>
    <w:p w:rsidR="00257682" w:rsidRPr="006666F0" w:rsidRDefault="00257682" w:rsidP="00257682">
      <w:pPr>
        <w:jc w:val="both"/>
        <w:rPr>
          <w:sz w:val="24"/>
          <w:szCs w:val="24"/>
        </w:rPr>
      </w:pPr>
    </w:p>
    <w:p w:rsidR="006666F0" w:rsidRPr="006666F0" w:rsidRDefault="006666F0" w:rsidP="00257682">
      <w:pPr>
        <w:tabs>
          <w:tab w:val="left" w:pos="3705"/>
        </w:tabs>
        <w:spacing w:after="200"/>
        <w:jc w:val="both"/>
        <w:rPr>
          <w:sz w:val="24"/>
          <w:szCs w:val="24"/>
        </w:rPr>
      </w:pPr>
    </w:p>
    <w:sectPr w:rsidR="006666F0" w:rsidRPr="006666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6A6" w:rsidRDefault="008576A6" w:rsidP="00EF2378">
      <w:r>
        <w:separator/>
      </w:r>
    </w:p>
  </w:endnote>
  <w:endnote w:type="continuationSeparator" w:id="0">
    <w:p w:rsidR="008576A6" w:rsidRDefault="008576A6" w:rsidP="00EF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6A6" w:rsidRDefault="008576A6" w:rsidP="00EF2378">
      <w:r>
        <w:separator/>
      </w:r>
    </w:p>
  </w:footnote>
  <w:footnote w:type="continuationSeparator" w:id="0">
    <w:p w:rsidR="008576A6" w:rsidRDefault="008576A6" w:rsidP="00EF2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78" w:rsidRDefault="00EF2378" w:rsidP="00EF2378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F2378" w:rsidRDefault="00EF23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A528E"/>
    <w:multiLevelType w:val="hybridMultilevel"/>
    <w:tmpl w:val="8B001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17733"/>
    <w:multiLevelType w:val="hybridMultilevel"/>
    <w:tmpl w:val="FA0C5D32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88"/>
    <w:rsid w:val="00092B35"/>
    <w:rsid w:val="001D7788"/>
    <w:rsid w:val="001E6076"/>
    <w:rsid w:val="00257682"/>
    <w:rsid w:val="0028751F"/>
    <w:rsid w:val="002910DD"/>
    <w:rsid w:val="002C25AF"/>
    <w:rsid w:val="00330924"/>
    <w:rsid w:val="004839DD"/>
    <w:rsid w:val="004975E9"/>
    <w:rsid w:val="006666F0"/>
    <w:rsid w:val="00793E6E"/>
    <w:rsid w:val="007B252B"/>
    <w:rsid w:val="007B7FCE"/>
    <w:rsid w:val="008576A6"/>
    <w:rsid w:val="00B76AEF"/>
    <w:rsid w:val="00BC5EBC"/>
    <w:rsid w:val="00BE67AC"/>
    <w:rsid w:val="00C32F10"/>
    <w:rsid w:val="00C61883"/>
    <w:rsid w:val="00CD3FC6"/>
    <w:rsid w:val="00CE7031"/>
    <w:rsid w:val="00D3123F"/>
    <w:rsid w:val="00DE4E51"/>
    <w:rsid w:val="00E962F0"/>
    <w:rsid w:val="00EF2378"/>
    <w:rsid w:val="00FB17F2"/>
    <w:rsid w:val="00FD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EC3EE-2127-443C-A517-105DDFC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7788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6F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EF23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F237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23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237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691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10</cp:revision>
  <cp:lastPrinted>2014-08-28T14:06:00Z</cp:lastPrinted>
  <dcterms:created xsi:type="dcterms:W3CDTF">2014-12-15T18:13:00Z</dcterms:created>
  <dcterms:modified xsi:type="dcterms:W3CDTF">2015-02-02T16:01:00Z</dcterms:modified>
</cp:coreProperties>
</file>