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3718" w:rsidRDefault="00413718"/>
    <w:p w:rsidR="00413718" w:rsidRPr="00A4185F" w:rsidRDefault="00413718" w:rsidP="00A4185F">
      <w:pPr>
        <w:ind w:left="705" w:hanging="705"/>
        <w:jc w:val="center"/>
        <w:rPr>
          <w:b/>
          <w:sz w:val="28"/>
          <w:szCs w:val="28"/>
        </w:rPr>
      </w:pPr>
      <w:r w:rsidRPr="00A4185F">
        <w:rPr>
          <w:b/>
          <w:sz w:val="28"/>
          <w:szCs w:val="28"/>
        </w:rPr>
        <w:t>Zápis z</w:t>
      </w:r>
      <w:r>
        <w:rPr>
          <w:b/>
          <w:sz w:val="28"/>
          <w:szCs w:val="28"/>
        </w:rPr>
        <w:t xml:space="preserve"> 8. kontrolního dne stavby dne 1.7</w:t>
      </w:r>
      <w:r w:rsidRPr="00A4185F">
        <w:rPr>
          <w:b/>
          <w:sz w:val="28"/>
          <w:szCs w:val="28"/>
        </w:rPr>
        <w:t>.2014</w:t>
      </w:r>
    </w:p>
    <w:p w:rsidR="00413718" w:rsidRDefault="00413718" w:rsidP="00A4185F">
      <w:pPr>
        <w:ind w:left="708" w:hanging="708"/>
        <w:rPr>
          <w:b/>
          <w:sz w:val="24"/>
          <w:szCs w:val="24"/>
        </w:rPr>
      </w:pPr>
      <w:r w:rsidRPr="00E53C95">
        <w:rPr>
          <w:b/>
        </w:rPr>
        <w:t>Stavba:</w:t>
      </w:r>
      <w:r w:rsidRPr="00E53C95">
        <w:rPr>
          <w:b/>
        </w:rPr>
        <w:tab/>
      </w:r>
      <w:r w:rsidRPr="00E53C95">
        <w:rPr>
          <w:sz w:val="24"/>
          <w:szCs w:val="24"/>
        </w:rPr>
        <w:t>Revitalizace areálu klášterů Český Krumlov - oprava a rekonstrukce areálu bývalého kláštera sv. Kláry</w:t>
      </w:r>
    </w:p>
    <w:p w:rsidR="00413718" w:rsidRDefault="00413718" w:rsidP="00A4185F">
      <w:pPr>
        <w:ind w:left="708" w:hanging="708"/>
        <w:rPr>
          <w:sz w:val="24"/>
          <w:szCs w:val="24"/>
        </w:rPr>
      </w:pPr>
      <w:r w:rsidRPr="00E53C95">
        <w:rPr>
          <w:b/>
          <w:sz w:val="24"/>
          <w:szCs w:val="24"/>
        </w:rPr>
        <w:t>Místo jednání:</w:t>
      </w:r>
      <w:r>
        <w:rPr>
          <w:sz w:val="24"/>
          <w:szCs w:val="24"/>
        </w:rPr>
        <w:t xml:space="preserve"> </w:t>
      </w:r>
      <w:r>
        <w:rPr>
          <w:sz w:val="24"/>
          <w:szCs w:val="24"/>
        </w:rPr>
        <w:tab/>
        <w:t>Český Krumlov – objekt bývalého kláštera klarisek</w:t>
      </w:r>
    </w:p>
    <w:p w:rsidR="00413718" w:rsidRPr="002B40C1" w:rsidRDefault="00413718" w:rsidP="00A4185F">
      <w:pPr>
        <w:ind w:left="708" w:hanging="708"/>
        <w:rPr>
          <w:sz w:val="24"/>
          <w:szCs w:val="24"/>
        </w:rPr>
      </w:pPr>
      <w:r w:rsidRPr="00E53C95">
        <w:rPr>
          <w:b/>
          <w:sz w:val="24"/>
          <w:szCs w:val="24"/>
        </w:rPr>
        <w:t>Počet stran</w:t>
      </w:r>
      <w:r>
        <w:rPr>
          <w:b/>
          <w:sz w:val="24"/>
          <w:szCs w:val="24"/>
        </w:rPr>
        <w:t xml:space="preserve"> zápisu</w:t>
      </w:r>
      <w:r w:rsidRPr="00E53C95">
        <w:rPr>
          <w:b/>
          <w:sz w:val="24"/>
          <w:szCs w:val="24"/>
        </w:rPr>
        <w:t>:</w:t>
      </w:r>
      <w:r>
        <w:rPr>
          <w:b/>
          <w:sz w:val="24"/>
          <w:szCs w:val="24"/>
        </w:rPr>
        <w:t xml:space="preserve"> </w:t>
      </w:r>
      <w:r>
        <w:rPr>
          <w:b/>
          <w:sz w:val="24"/>
          <w:szCs w:val="24"/>
        </w:rPr>
        <w:tab/>
      </w:r>
      <w:r>
        <w:rPr>
          <w:sz w:val="24"/>
          <w:szCs w:val="24"/>
        </w:rPr>
        <w:t>13</w:t>
      </w:r>
    </w:p>
    <w:p w:rsidR="00413718" w:rsidRDefault="00413718" w:rsidP="00C65388">
      <w:pPr>
        <w:ind w:left="2124" w:hanging="2124"/>
        <w:rPr>
          <w:sz w:val="24"/>
          <w:szCs w:val="24"/>
        </w:rPr>
      </w:pPr>
      <w:r w:rsidRPr="00E53C95">
        <w:rPr>
          <w:b/>
          <w:sz w:val="24"/>
          <w:szCs w:val="24"/>
        </w:rPr>
        <w:t>Příloha:</w:t>
      </w:r>
      <w:r>
        <w:rPr>
          <w:b/>
          <w:sz w:val="24"/>
          <w:szCs w:val="24"/>
        </w:rPr>
        <w:tab/>
      </w:r>
      <w:r>
        <w:rPr>
          <w:sz w:val="24"/>
          <w:szCs w:val="24"/>
        </w:rPr>
        <w:t xml:space="preserve">listina s podpisy účastníků KD, </w:t>
      </w:r>
    </w:p>
    <w:p w:rsidR="00413718" w:rsidRPr="00E53C95" w:rsidRDefault="00413718" w:rsidP="00A4185F">
      <w:pPr>
        <w:ind w:left="708" w:hanging="708"/>
        <w:rPr>
          <w:b/>
          <w:sz w:val="24"/>
          <w:szCs w:val="24"/>
        </w:rPr>
      </w:pPr>
      <w:r>
        <w:rPr>
          <w:b/>
          <w:sz w:val="24"/>
          <w:szCs w:val="24"/>
        </w:rPr>
        <w:t>Prezenční listina</w:t>
      </w:r>
      <w:r w:rsidRPr="00E53C95">
        <w:rPr>
          <w:b/>
          <w:sz w:val="24"/>
          <w:szCs w:val="24"/>
        </w:rPr>
        <w:t>:</w:t>
      </w:r>
    </w:p>
    <w:tbl>
      <w:tblPr>
        <w:tblW w:w="96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4"/>
        <w:gridCol w:w="2268"/>
        <w:gridCol w:w="3543"/>
        <w:gridCol w:w="851"/>
        <w:gridCol w:w="1134"/>
      </w:tblGrid>
      <w:tr w:rsidR="00413718" w:rsidRPr="00766A13">
        <w:trPr>
          <w:trHeight w:val="394"/>
        </w:trPr>
        <w:tc>
          <w:tcPr>
            <w:tcW w:w="1844" w:type="dxa"/>
            <w:vAlign w:val="center"/>
          </w:tcPr>
          <w:p w:rsidR="00413718" w:rsidRPr="00766A13" w:rsidRDefault="00413718" w:rsidP="00766A13">
            <w:pPr>
              <w:spacing w:after="0" w:line="240" w:lineRule="auto"/>
              <w:rPr>
                <w:b/>
                <w:sz w:val="20"/>
                <w:szCs w:val="20"/>
              </w:rPr>
            </w:pPr>
            <w:r w:rsidRPr="00766A13">
              <w:rPr>
                <w:b/>
                <w:sz w:val="20"/>
                <w:szCs w:val="20"/>
              </w:rPr>
              <w:t xml:space="preserve">Jméno </w:t>
            </w:r>
          </w:p>
        </w:tc>
        <w:tc>
          <w:tcPr>
            <w:tcW w:w="2268" w:type="dxa"/>
            <w:vAlign w:val="center"/>
          </w:tcPr>
          <w:p w:rsidR="00413718" w:rsidRPr="00766A13" w:rsidRDefault="00413718" w:rsidP="00766A13">
            <w:pPr>
              <w:spacing w:after="0" w:line="240" w:lineRule="auto"/>
              <w:rPr>
                <w:b/>
                <w:sz w:val="20"/>
                <w:szCs w:val="20"/>
              </w:rPr>
            </w:pPr>
            <w:r w:rsidRPr="00766A13">
              <w:rPr>
                <w:b/>
                <w:sz w:val="20"/>
                <w:szCs w:val="20"/>
              </w:rPr>
              <w:t>Společnost/ pracovní pozice</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Kontakt</w:t>
            </w:r>
          </w:p>
        </w:tc>
        <w:tc>
          <w:tcPr>
            <w:tcW w:w="851" w:type="dxa"/>
            <w:vAlign w:val="center"/>
          </w:tcPr>
          <w:p w:rsidR="00413718" w:rsidRPr="00766A13" w:rsidRDefault="00413718" w:rsidP="00766A13">
            <w:pPr>
              <w:spacing w:after="0" w:line="240" w:lineRule="auto"/>
              <w:rPr>
                <w:b/>
                <w:sz w:val="20"/>
                <w:szCs w:val="20"/>
              </w:rPr>
            </w:pPr>
            <w:r w:rsidRPr="00766A13">
              <w:rPr>
                <w:b/>
                <w:sz w:val="20"/>
                <w:szCs w:val="20"/>
              </w:rPr>
              <w:t>Zkr.</w:t>
            </w:r>
          </w:p>
        </w:tc>
        <w:tc>
          <w:tcPr>
            <w:tcW w:w="1134" w:type="dxa"/>
            <w:vAlign w:val="center"/>
          </w:tcPr>
          <w:p w:rsidR="00413718" w:rsidRPr="00766A13" w:rsidRDefault="00413718" w:rsidP="00766A13">
            <w:pPr>
              <w:spacing w:after="0" w:line="240" w:lineRule="auto"/>
              <w:rPr>
                <w:b/>
                <w:sz w:val="20"/>
                <w:szCs w:val="20"/>
              </w:rPr>
            </w:pPr>
            <w:r w:rsidRPr="00766A13">
              <w:rPr>
                <w:b/>
                <w:sz w:val="20"/>
                <w:szCs w:val="20"/>
              </w:rPr>
              <w:t>Přítomen/ podpis viz příloha</w:t>
            </w:r>
          </w:p>
        </w:tc>
      </w:tr>
      <w:tr w:rsidR="00413718" w:rsidRPr="00766A13">
        <w:trPr>
          <w:trHeight w:val="371"/>
        </w:trPr>
        <w:tc>
          <w:tcPr>
            <w:tcW w:w="1844" w:type="dxa"/>
            <w:vAlign w:val="center"/>
          </w:tcPr>
          <w:p w:rsidR="00413718" w:rsidRPr="00766A13" w:rsidRDefault="00413718" w:rsidP="00766A13">
            <w:pPr>
              <w:spacing w:after="0" w:line="240" w:lineRule="auto"/>
              <w:rPr>
                <w:sz w:val="20"/>
                <w:szCs w:val="20"/>
              </w:rPr>
            </w:pPr>
            <w:r w:rsidRPr="00766A13">
              <w:rPr>
                <w:sz w:val="20"/>
                <w:szCs w:val="20"/>
              </w:rPr>
              <w:t>Danuše Thimová</w:t>
            </w:r>
          </w:p>
        </w:tc>
        <w:tc>
          <w:tcPr>
            <w:tcW w:w="2268" w:type="dxa"/>
            <w:vAlign w:val="center"/>
          </w:tcPr>
          <w:p w:rsidR="00413718" w:rsidRPr="00766A13" w:rsidRDefault="00413718" w:rsidP="00766A13">
            <w:pPr>
              <w:spacing w:after="0" w:line="240" w:lineRule="auto"/>
              <w:rPr>
                <w:sz w:val="20"/>
                <w:szCs w:val="20"/>
              </w:rPr>
            </w:pPr>
            <w:r w:rsidRPr="00766A13">
              <w:rPr>
                <w:sz w:val="20"/>
                <w:szCs w:val="20"/>
              </w:rPr>
              <w:t>Národní památkový ústav územní odborné pracoviště v Č. Budějovicích, vedoucí oddělení garantů území</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+420 724 965 363, thimova.danuse@npu.cz</w:t>
            </w:r>
          </w:p>
        </w:tc>
        <w:tc>
          <w:tcPr>
            <w:tcW w:w="851" w:type="dxa"/>
            <w:vAlign w:val="center"/>
          </w:tcPr>
          <w:p w:rsidR="00413718" w:rsidRPr="00766A13" w:rsidRDefault="00413718" w:rsidP="00766A13">
            <w:pPr>
              <w:spacing w:after="0" w:line="240" w:lineRule="auto"/>
              <w:rPr>
                <w:sz w:val="20"/>
                <w:szCs w:val="20"/>
              </w:rPr>
            </w:pPr>
            <w:r w:rsidRPr="00766A13">
              <w:rPr>
                <w:sz w:val="20"/>
                <w:szCs w:val="20"/>
              </w:rPr>
              <w:t>NPÚ</w:t>
            </w:r>
          </w:p>
        </w:tc>
        <w:tc>
          <w:tcPr>
            <w:tcW w:w="1134" w:type="dxa"/>
            <w:vAlign w:val="center"/>
          </w:tcPr>
          <w:p w:rsidR="00413718" w:rsidRPr="00766A13" w:rsidRDefault="00413718" w:rsidP="00766A13">
            <w:pPr>
              <w:spacing w:after="0" w:line="240" w:lineRule="auto"/>
              <w:rPr>
                <w:sz w:val="20"/>
                <w:szCs w:val="20"/>
              </w:rPr>
            </w:pPr>
            <w:r w:rsidRPr="00766A13">
              <w:rPr>
                <w:sz w:val="20"/>
                <w:szCs w:val="20"/>
              </w:rPr>
              <w:t>ano</w:t>
            </w:r>
          </w:p>
        </w:tc>
      </w:tr>
      <w:tr w:rsidR="00413718" w:rsidRPr="00766A13">
        <w:trPr>
          <w:trHeight w:val="394"/>
        </w:trPr>
        <w:tc>
          <w:tcPr>
            <w:tcW w:w="1844" w:type="dxa"/>
            <w:vAlign w:val="center"/>
          </w:tcPr>
          <w:p w:rsidR="00413718" w:rsidRPr="00766A13" w:rsidRDefault="00413718" w:rsidP="00766A13">
            <w:pPr>
              <w:spacing w:after="0" w:line="240" w:lineRule="auto"/>
              <w:rPr>
                <w:sz w:val="20"/>
                <w:szCs w:val="20"/>
              </w:rPr>
            </w:pPr>
            <w:r w:rsidRPr="00766A13">
              <w:rPr>
                <w:sz w:val="20"/>
                <w:szCs w:val="20"/>
              </w:rPr>
              <w:t>Michaela Špinarová</w:t>
            </w:r>
          </w:p>
        </w:tc>
        <w:tc>
          <w:tcPr>
            <w:tcW w:w="2268" w:type="dxa"/>
            <w:vAlign w:val="center"/>
          </w:tcPr>
          <w:p w:rsidR="00413718" w:rsidRPr="00766A13" w:rsidRDefault="00413718" w:rsidP="00766A13">
            <w:pPr>
              <w:spacing w:after="0" w:line="240" w:lineRule="auto"/>
              <w:rPr>
                <w:sz w:val="20"/>
                <w:szCs w:val="20"/>
              </w:rPr>
            </w:pPr>
            <w:r w:rsidRPr="00766A13">
              <w:rPr>
                <w:sz w:val="20"/>
                <w:szCs w:val="20"/>
              </w:rPr>
              <w:t>NPÚ ÚOP, Č. Budějovice, Referát monitoringu památek UNESCO</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+420 602 627 440, spinarova.michaela@npu.cz</w:t>
            </w:r>
          </w:p>
        </w:tc>
        <w:tc>
          <w:tcPr>
            <w:tcW w:w="851" w:type="dxa"/>
            <w:vAlign w:val="center"/>
          </w:tcPr>
          <w:p w:rsidR="00413718" w:rsidRPr="00766A13" w:rsidRDefault="00413718" w:rsidP="00766A13">
            <w:pPr>
              <w:spacing w:after="0" w:line="240" w:lineRule="auto"/>
              <w:rPr>
                <w:sz w:val="20"/>
                <w:szCs w:val="20"/>
              </w:rPr>
            </w:pPr>
            <w:r w:rsidRPr="00766A13">
              <w:rPr>
                <w:sz w:val="20"/>
                <w:szCs w:val="20"/>
              </w:rPr>
              <w:t>NPÚ</w:t>
            </w:r>
          </w:p>
        </w:tc>
        <w:tc>
          <w:tcPr>
            <w:tcW w:w="1134" w:type="dxa"/>
            <w:vAlign w:val="center"/>
          </w:tcPr>
          <w:p w:rsidR="00413718" w:rsidRPr="00766A13" w:rsidRDefault="00413718" w:rsidP="00766A13">
            <w:pPr>
              <w:spacing w:after="0" w:line="240" w:lineRule="auto"/>
              <w:rPr>
                <w:sz w:val="20"/>
                <w:szCs w:val="20"/>
              </w:rPr>
            </w:pPr>
            <w:r w:rsidRPr="00766A13">
              <w:rPr>
                <w:sz w:val="20"/>
                <w:szCs w:val="20"/>
              </w:rPr>
              <w:t>ne</w:t>
            </w:r>
          </w:p>
        </w:tc>
      </w:tr>
      <w:tr w:rsidR="00413718" w:rsidRPr="00766A13">
        <w:trPr>
          <w:trHeight w:val="371"/>
        </w:trPr>
        <w:tc>
          <w:tcPr>
            <w:tcW w:w="1844" w:type="dxa"/>
            <w:vAlign w:val="center"/>
          </w:tcPr>
          <w:p w:rsidR="00413718" w:rsidRPr="00766A13" w:rsidRDefault="00413718" w:rsidP="00766A13">
            <w:pPr>
              <w:spacing w:after="0" w:line="240" w:lineRule="auto"/>
              <w:rPr>
                <w:sz w:val="20"/>
                <w:szCs w:val="20"/>
              </w:rPr>
            </w:pPr>
            <w:r w:rsidRPr="00766A13">
              <w:rPr>
                <w:sz w:val="20"/>
                <w:szCs w:val="20"/>
              </w:rPr>
              <w:t>Jiří Bloch</w:t>
            </w:r>
          </w:p>
        </w:tc>
        <w:tc>
          <w:tcPr>
            <w:tcW w:w="2268" w:type="dxa"/>
            <w:vAlign w:val="center"/>
          </w:tcPr>
          <w:p w:rsidR="00413718" w:rsidRPr="00766A13" w:rsidRDefault="00413718" w:rsidP="00766A13">
            <w:pPr>
              <w:spacing w:after="0" w:line="240" w:lineRule="auto"/>
              <w:rPr>
                <w:sz w:val="20"/>
                <w:szCs w:val="20"/>
              </w:rPr>
            </w:pPr>
            <w:r w:rsidRPr="00766A13">
              <w:rPr>
                <w:sz w:val="20"/>
                <w:szCs w:val="20"/>
              </w:rPr>
              <w:t>NPÚ ÚOP, Č. Budějovice, Oddělení specialistů</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+420 724 054 738, bloch.jiri@npu.cz</w:t>
            </w:r>
          </w:p>
        </w:tc>
        <w:tc>
          <w:tcPr>
            <w:tcW w:w="851" w:type="dxa"/>
            <w:vAlign w:val="center"/>
          </w:tcPr>
          <w:p w:rsidR="00413718" w:rsidRPr="00766A13" w:rsidRDefault="00413718" w:rsidP="00766A13">
            <w:pPr>
              <w:spacing w:after="0" w:line="240" w:lineRule="auto"/>
              <w:rPr>
                <w:sz w:val="20"/>
                <w:szCs w:val="20"/>
              </w:rPr>
            </w:pPr>
            <w:r w:rsidRPr="00766A13">
              <w:rPr>
                <w:sz w:val="20"/>
                <w:szCs w:val="20"/>
              </w:rPr>
              <w:t>NPÚ</w:t>
            </w:r>
          </w:p>
        </w:tc>
        <w:tc>
          <w:tcPr>
            <w:tcW w:w="1134" w:type="dxa"/>
            <w:vAlign w:val="center"/>
          </w:tcPr>
          <w:p w:rsidR="00413718" w:rsidRPr="00766A13" w:rsidRDefault="00413718" w:rsidP="00766A13">
            <w:pPr>
              <w:spacing w:after="0" w:line="240" w:lineRule="auto"/>
              <w:rPr>
                <w:sz w:val="20"/>
                <w:szCs w:val="20"/>
              </w:rPr>
            </w:pPr>
            <w:r w:rsidRPr="00766A13">
              <w:rPr>
                <w:sz w:val="20"/>
                <w:szCs w:val="20"/>
              </w:rPr>
              <w:t>ano</w:t>
            </w:r>
          </w:p>
        </w:tc>
      </w:tr>
      <w:tr w:rsidR="00413718" w:rsidRPr="00766A13">
        <w:trPr>
          <w:trHeight w:val="394"/>
        </w:trPr>
        <w:tc>
          <w:tcPr>
            <w:tcW w:w="1844" w:type="dxa"/>
            <w:vAlign w:val="center"/>
          </w:tcPr>
          <w:p w:rsidR="00413718" w:rsidRPr="00766A13" w:rsidRDefault="00413718" w:rsidP="00766A13">
            <w:pPr>
              <w:spacing w:after="0" w:line="240" w:lineRule="auto"/>
              <w:rPr>
                <w:sz w:val="20"/>
                <w:szCs w:val="20"/>
              </w:rPr>
            </w:pPr>
            <w:r w:rsidRPr="00766A13">
              <w:rPr>
                <w:sz w:val="20"/>
                <w:szCs w:val="20"/>
              </w:rPr>
              <w:t>Daniel Šnejd</w:t>
            </w:r>
          </w:p>
        </w:tc>
        <w:tc>
          <w:tcPr>
            <w:tcW w:w="2268" w:type="dxa"/>
            <w:vAlign w:val="center"/>
          </w:tcPr>
          <w:p w:rsidR="00413718" w:rsidRPr="00766A13" w:rsidRDefault="00413718" w:rsidP="00766A13">
            <w:pPr>
              <w:spacing w:after="0" w:line="240" w:lineRule="auto"/>
              <w:rPr>
                <w:sz w:val="20"/>
                <w:szCs w:val="20"/>
              </w:rPr>
            </w:pPr>
            <w:r w:rsidRPr="00766A13">
              <w:rPr>
                <w:sz w:val="20"/>
                <w:szCs w:val="20"/>
              </w:rPr>
              <w:t>NPÚ ÚOP, Č. Budějovice, Referát monitoringu památek UNESCO</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+420 724 053 332, snejd.daniel@npu.cz</w:t>
            </w:r>
          </w:p>
        </w:tc>
        <w:tc>
          <w:tcPr>
            <w:tcW w:w="851" w:type="dxa"/>
            <w:vAlign w:val="center"/>
          </w:tcPr>
          <w:p w:rsidR="00413718" w:rsidRPr="00766A13" w:rsidRDefault="00413718" w:rsidP="00766A13">
            <w:pPr>
              <w:spacing w:after="0" w:line="240" w:lineRule="auto"/>
              <w:rPr>
                <w:sz w:val="20"/>
                <w:szCs w:val="20"/>
              </w:rPr>
            </w:pPr>
            <w:r w:rsidRPr="00766A13">
              <w:rPr>
                <w:sz w:val="20"/>
                <w:szCs w:val="20"/>
              </w:rPr>
              <w:t>NPÚ</w:t>
            </w:r>
          </w:p>
        </w:tc>
        <w:tc>
          <w:tcPr>
            <w:tcW w:w="1134" w:type="dxa"/>
            <w:vAlign w:val="center"/>
          </w:tcPr>
          <w:p w:rsidR="00413718" w:rsidRPr="00766A13" w:rsidRDefault="00413718" w:rsidP="00766A13">
            <w:pPr>
              <w:spacing w:after="0" w:line="240" w:lineRule="auto"/>
              <w:rPr>
                <w:sz w:val="20"/>
                <w:szCs w:val="20"/>
              </w:rPr>
            </w:pPr>
            <w:r w:rsidRPr="00766A13">
              <w:rPr>
                <w:sz w:val="20"/>
                <w:szCs w:val="20"/>
              </w:rPr>
              <w:t>ano</w:t>
            </w:r>
          </w:p>
        </w:tc>
      </w:tr>
      <w:tr w:rsidR="00413718" w:rsidRPr="00766A13">
        <w:trPr>
          <w:trHeight w:val="371"/>
        </w:trPr>
        <w:tc>
          <w:tcPr>
            <w:tcW w:w="1844" w:type="dxa"/>
            <w:vAlign w:val="center"/>
          </w:tcPr>
          <w:p w:rsidR="00413718" w:rsidRPr="00766A13" w:rsidRDefault="00413718" w:rsidP="00766A13">
            <w:pPr>
              <w:spacing w:after="0" w:line="240" w:lineRule="auto"/>
              <w:rPr>
                <w:sz w:val="20"/>
                <w:szCs w:val="20"/>
              </w:rPr>
            </w:pPr>
            <w:r w:rsidRPr="00766A13">
              <w:rPr>
                <w:sz w:val="20"/>
                <w:szCs w:val="20"/>
              </w:rPr>
              <w:t>Marek Princ</w:t>
            </w:r>
          </w:p>
        </w:tc>
        <w:tc>
          <w:tcPr>
            <w:tcW w:w="2268" w:type="dxa"/>
            <w:vAlign w:val="center"/>
          </w:tcPr>
          <w:p w:rsidR="00413718" w:rsidRPr="00766A13" w:rsidRDefault="00413718" w:rsidP="00766A13">
            <w:pPr>
              <w:spacing w:after="0" w:line="240" w:lineRule="auto"/>
              <w:rPr>
                <w:sz w:val="20"/>
                <w:szCs w:val="20"/>
              </w:rPr>
            </w:pPr>
            <w:r w:rsidRPr="00766A13">
              <w:rPr>
                <w:sz w:val="20"/>
                <w:szCs w:val="20"/>
              </w:rPr>
              <w:t>NPÚ ÚOP, Č. Budějovice, Oddělení památkových průzkumů</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+420 776 646 800, princ.marek@npu.cz</w:t>
            </w:r>
          </w:p>
        </w:tc>
        <w:tc>
          <w:tcPr>
            <w:tcW w:w="851" w:type="dxa"/>
            <w:vAlign w:val="center"/>
          </w:tcPr>
          <w:p w:rsidR="00413718" w:rsidRPr="00766A13" w:rsidRDefault="00413718" w:rsidP="00766A13">
            <w:pPr>
              <w:spacing w:after="0" w:line="240" w:lineRule="auto"/>
              <w:rPr>
                <w:sz w:val="20"/>
                <w:szCs w:val="20"/>
              </w:rPr>
            </w:pPr>
            <w:r w:rsidRPr="00766A13">
              <w:rPr>
                <w:sz w:val="20"/>
                <w:szCs w:val="20"/>
              </w:rPr>
              <w:t>NPÚ</w:t>
            </w:r>
          </w:p>
        </w:tc>
        <w:tc>
          <w:tcPr>
            <w:tcW w:w="1134" w:type="dxa"/>
            <w:vAlign w:val="center"/>
          </w:tcPr>
          <w:p w:rsidR="00413718" w:rsidRPr="00766A13" w:rsidRDefault="00413718" w:rsidP="00766A13">
            <w:pPr>
              <w:spacing w:after="0" w:line="240" w:lineRule="auto"/>
              <w:rPr>
                <w:sz w:val="20"/>
                <w:szCs w:val="20"/>
              </w:rPr>
            </w:pPr>
            <w:r w:rsidRPr="00766A13">
              <w:rPr>
                <w:sz w:val="20"/>
                <w:szCs w:val="20"/>
              </w:rPr>
              <w:t>ne</w:t>
            </w:r>
          </w:p>
        </w:tc>
      </w:tr>
      <w:tr w:rsidR="00413718" w:rsidRPr="00766A13">
        <w:trPr>
          <w:trHeight w:val="371"/>
        </w:trPr>
        <w:tc>
          <w:tcPr>
            <w:tcW w:w="1844" w:type="dxa"/>
            <w:vAlign w:val="center"/>
          </w:tcPr>
          <w:p w:rsidR="00413718" w:rsidRPr="00766A13" w:rsidRDefault="00413718" w:rsidP="00766A13">
            <w:pPr>
              <w:spacing w:after="0" w:line="240" w:lineRule="auto"/>
              <w:rPr>
                <w:sz w:val="20"/>
                <w:szCs w:val="20"/>
              </w:rPr>
            </w:pPr>
            <w:r w:rsidRPr="00766A13">
              <w:rPr>
                <w:sz w:val="20"/>
                <w:szCs w:val="20"/>
              </w:rPr>
              <w:t>Jiří Havlice</w:t>
            </w:r>
          </w:p>
        </w:tc>
        <w:tc>
          <w:tcPr>
            <w:tcW w:w="2268" w:type="dxa"/>
            <w:vAlign w:val="center"/>
          </w:tcPr>
          <w:p w:rsidR="00413718" w:rsidRPr="00766A13" w:rsidRDefault="00413718" w:rsidP="00766A13">
            <w:pPr>
              <w:spacing w:after="0" w:line="240" w:lineRule="auto"/>
              <w:rPr>
                <w:sz w:val="20"/>
                <w:szCs w:val="20"/>
              </w:rPr>
            </w:pPr>
            <w:r w:rsidRPr="00766A13">
              <w:rPr>
                <w:sz w:val="20"/>
                <w:szCs w:val="20"/>
              </w:rPr>
              <w:t>NPÚ ÚOP, Č. Budějovice, archeolog</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havlice.jiri@npu.cz</w:t>
            </w:r>
          </w:p>
        </w:tc>
        <w:tc>
          <w:tcPr>
            <w:tcW w:w="851" w:type="dxa"/>
            <w:vAlign w:val="center"/>
          </w:tcPr>
          <w:p w:rsidR="00413718" w:rsidRPr="00766A13" w:rsidRDefault="00413718" w:rsidP="00766A13">
            <w:pPr>
              <w:spacing w:after="0" w:line="240" w:lineRule="auto"/>
              <w:rPr>
                <w:sz w:val="20"/>
                <w:szCs w:val="20"/>
              </w:rPr>
            </w:pPr>
            <w:r w:rsidRPr="00766A13">
              <w:rPr>
                <w:sz w:val="20"/>
                <w:szCs w:val="20"/>
              </w:rPr>
              <w:t>NPÚ</w:t>
            </w:r>
          </w:p>
        </w:tc>
        <w:tc>
          <w:tcPr>
            <w:tcW w:w="1134" w:type="dxa"/>
            <w:vAlign w:val="center"/>
          </w:tcPr>
          <w:p w:rsidR="00413718" w:rsidRPr="00766A13" w:rsidRDefault="00413718" w:rsidP="00766A13">
            <w:pPr>
              <w:spacing w:after="0" w:line="240" w:lineRule="auto"/>
              <w:rPr>
                <w:sz w:val="20"/>
                <w:szCs w:val="20"/>
              </w:rPr>
            </w:pPr>
            <w:r w:rsidRPr="00766A13">
              <w:rPr>
                <w:sz w:val="20"/>
                <w:szCs w:val="20"/>
              </w:rPr>
              <w:t>ne</w:t>
            </w:r>
          </w:p>
        </w:tc>
      </w:tr>
      <w:tr w:rsidR="00413718" w:rsidRPr="00766A13">
        <w:trPr>
          <w:trHeight w:val="371"/>
        </w:trPr>
        <w:tc>
          <w:tcPr>
            <w:tcW w:w="1844" w:type="dxa"/>
            <w:vAlign w:val="center"/>
          </w:tcPr>
          <w:p w:rsidR="00413718" w:rsidRPr="00766A13" w:rsidRDefault="00413718" w:rsidP="00766A13">
            <w:pPr>
              <w:spacing w:after="0" w:line="240" w:lineRule="auto"/>
              <w:rPr>
                <w:sz w:val="20"/>
                <w:szCs w:val="20"/>
              </w:rPr>
            </w:pPr>
            <w:r w:rsidRPr="00766A13">
              <w:rPr>
                <w:sz w:val="20"/>
                <w:szCs w:val="20"/>
              </w:rPr>
              <w:t>Roman Lavička</w:t>
            </w:r>
          </w:p>
        </w:tc>
        <w:tc>
          <w:tcPr>
            <w:tcW w:w="2268" w:type="dxa"/>
            <w:vAlign w:val="center"/>
          </w:tcPr>
          <w:p w:rsidR="00413718" w:rsidRPr="00766A13" w:rsidRDefault="00413718" w:rsidP="00766A13">
            <w:pPr>
              <w:spacing w:after="0" w:line="240" w:lineRule="auto"/>
              <w:rPr>
                <w:sz w:val="20"/>
                <w:szCs w:val="20"/>
              </w:rPr>
            </w:pPr>
            <w:r w:rsidRPr="00766A13">
              <w:rPr>
                <w:sz w:val="20"/>
                <w:szCs w:val="20"/>
              </w:rPr>
              <w:t>NPÚ ÚOP, Č. Budějovice, Oddělení specialistů</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lavicka.roman@npu.cz</w:t>
            </w:r>
          </w:p>
        </w:tc>
        <w:tc>
          <w:tcPr>
            <w:tcW w:w="851" w:type="dxa"/>
            <w:vAlign w:val="center"/>
          </w:tcPr>
          <w:p w:rsidR="00413718" w:rsidRPr="00766A13" w:rsidRDefault="00413718" w:rsidP="00766A13">
            <w:pPr>
              <w:spacing w:after="0" w:line="240" w:lineRule="auto"/>
              <w:rPr>
                <w:sz w:val="20"/>
                <w:szCs w:val="20"/>
              </w:rPr>
            </w:pPr>
            <w:r w:rsidRPr="00766A13">
              <w:rPr>
                <w:sz w:val="20"/>
                <w:szCs w:val="20"/>
              </w:rPr>
              <w:t>NPÚ</w:t>
            </w:r>
          </w:p>
        </w:tc>
        <w:tc>
          <w:tcPr>
            <w:tcW w:w="1134" w:type="dxa"/>
            <w:vAlign w:val="center"/>
          </w:tcPr>
          <w:p w:rsidR="00413718" w:rsidRPr="00766A13" w:rsidRDefault="00413718" w:rsidP="00766A13">
            <w:pPr>
              <w:spacing w:after="0" w:line="240" w:lineRule="auto"/>
              <w:rPr>
                <w:sz w:val="20"/>
                <w:szCs w:val="20"/>
              </w:rPr>
            </w:pPr>
            <w:r w:rsidRPr="00766A13">
              <w:rPr>
                <w:sz w:val="20"/>
                <w:szCs w:val="20"/>
              </w:rPr>
              <w:t>ano</w:t>
            </w:r>
          </w:p>
        </w:tc>
      </w:tr>
      <w:tr w:rsidR="00413718" w:rsidRPr="00766A13">
        <w:trPr>
          <w:trHeight w:val="371"/>
        </w:trPr>
        <w:tc>
          <w:tcPr>
            <w:tcW w:w="1844" w:type="dxa"/>
            <w:vAlign w:val="center"/>
          </w:tcPr>
          <w:p w:rsidR="00413718" w:rsidRPr="00766A13" w:rsidRDefault="00413718" w:rsidP="00766A13">
            <w:pPr>
              <w:spacing w:after="0" w:line="240" w:lineRule="auto"/>
              <w:rPr>
                <w:sz w:val="20"/>
                <w:szCs w:val="20"/>
              </w:rPr>
            </w:pPr>
            <w:r w:rsidRPr="00766A13">
              <w:rPr>
                <w:sz w:val="20"/>
                <w:szCs w:val="20"/>
              </w:rPr>
              <w:t xml:space="preserve">Josef Ždych </w:t>
            </w:r>
          </w:p>
        </w:tc>
        <w:tc>
          <w:tcPr>
            <w:tcW w:w="2268" w:type="dxa"/>
            <w:vAlign w:val="center"/>
          </w:tcPr>
          <w:p w:rsidR="00413718" w:rsidRPr="00766A13" w:rsidRDefault="00413718" w:rsidP="00766A13">
            <w:pPr>
              <w:spacing w:after="0" w:line="240" w:lineRule="auto"/>
              <w:rPr>
                <w:sz w:val="20"/>
                <w:szCs w:val="20"/>
              </w:rPr>
            </w:pPr>
            <w:r w:rsidRPr="00766A13">
              <w:rPr>
                <w:sz w:val="20"/>
                <w:szCs w:val="20"/>
              </w:rPr>
              <w:t xml:space="preserve">Pegisan s.r.o, </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+420 602 419 811, zdych@pegisan.cz</w:t>
            </w:r>
          </w:p>
        </w:tc>
        <w:tc>
          <w:tcPr>
            <w:tcW w:w="851" w:type="dxa"/>
            <w:vAlign w:val="center"/>
          </w:tcPr>
          <w:p w:rsidR="00413718" w:rsidRPr="00766A13" w:rsidRDefault="00413718" w:rsidP="00766A13">
            <w:pPr>
              <w:spacing w:after="0" w:line="240" w:lineRule="auto"/>
              <w:rPr>
                <w:sz w:val="20"/>
                <w:szCs w:val="20"/>
              </w:rPr>
            </w:pPr>
            <w:r w:rsidRPr="00766A13">
              <w:rPr>
                <w:sz w:val="20"/>
                <w:szCs w:val="20"/>
              </w:rPr>
              <w:t>PEG</w:t>
            </w:r>
          </w:p>
        </w:tc>
        <w:tc>
          <w:tcPr>
            <w:tcW w:w="1134" w:type="dxa"/>
            <w:vAlign w:val="center"/>
          </w:tcPr>
          <w:p w:rsidR="00413718" w:rsidRPr="00766A13" w:rsidRDefault="00413718" w:rsidP="00766A13">
            <w:pPr>
              <w:spacing w:after="0" w:line="240" w:lineRule="auto"/>
              <w:rPr>
                <w:sz w:val="20"/>
                <w:szCs w:val="20"/>
              </w:rPr>
            </w:pPr>
            <w:r w:rsidRPr="00766A13">
              <w:rPr>
                <w:sz w:val="20"/>
                <w:szCs w:val="20"/>
              </w:rPr>
              <w:t>ne</w:t>
            </w:r>
          </w:p>
        </w:tc>
      </w:tr>
      <w:tr w:rsidR="00413718" w:rsidRPr="00766A13">
        <w:trPr>
          <w:trHeight w:val="394"/>
        </w:trPr>
        <w:tc>
          <w:tcPr>
            <w:tcW w:w="1844" w:type="dxa"/>
            <w:vAlign w:val="center"/>
          </w:tcPr>
          <w:p w:rsidR="00413718" w:rsidRPr="00766A13" w:rsidRDefault="00413718" w:rsidP="00766A13">
            <w:pPr>
              <w:spacing w:after="0" w:line="240" w:lineRule="auto"/>
              <w:rPr>
                <w:sz w:val="20"/>
                <w:szCs w:val="20"/>
              </w:rPr>
            </w:pPr>
            <w:r w:rsidRPr="00766A13">
              <w:rPr>
                <w:sz w:val="20"/>
                <w:szCs w:val="20"/>
              </w:rPr>
              <w:t>Josef Škvor</w:t>
            </w:r>
          </w:p>
        </w:tc>
        <w:tc>
          <w:tcPr>
            <w:tcW w:w="2268" w:type="dxa"/>
            <w:vAlign w:val="center"/>
          </w:tcPr>
          <w:p w:rsidR="00413718" w:rsidRPr="00766A13" w:rsidRDefault="00413718" w:rsidP="00766A13">
            <w:pPr>
              <w:spacing w:after="0" w:line="240" w:lineRule="auto"/>
              <w:rPr>
                <w:sz w:val="20"/>
                <w:szCs w:val="20"/>
              </w:rPr>
            </w:pPr>
            <w:r w:rsidRPr="00766A13">
              <w:rPr>
                <w:sz w:val="20"/>
                <w:szCs w:val="20"/>
              </w:rPr>
              <w:t>Pegisan s.r.o, výrobní ředitel</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+420 602 620 439, skvor@pegisan.cz</w:t>
            </w:r>
          </w:p>
        </w:tc>
        <w:tc>
          <w:tcPr>
            <w:tcW w:w="851" w:type="dxa"/>
            <w:vAlign w:val="center"/>
          </w:tcPr>
          <w:p w:rsidR="00413718" w:rsidRPr="00766A13" w:rsidRDefault="00413718" w:rsidP="00766A13">
            <w:pPr>
              <w:spacing w:after="0" w:line="240" w:lineRule="auto"/>
              <w:rPr>
                <w:sz w:val="20"/>
                <w:szCs w:val="20"/>
              </w:rPr>
            </w:pPr>
            <w:r w:rsidRPr="00766A13">
              <w:rPr>
                <w:sz w:val="20"/>
                <w:szCs w:val="20"/>
              </w:rPr>
              <w:t>PEG</w:t>
            </w:r>
          </w:p>
        </w:tc>
        <w:tc>
          <w:tcPr>
            <w:tcW w:w="1134" w:type="dxa"/>
            <w:vAlign w:val="center"/>
          </w:tcPr>
          <w:p w:rsidR="00413718" w:rsidRPr="00766A13" w:rsidRDefault="00413718" w:rsidP="00766A13">
            <w:pPr>
              <w:spacing w:after="0" w:line="240" w:lineRule="auto"/>
              <w:rPr>
                <w:sz w:val="20"/>
                <w:szCs w:val="20"/>
              </w:rPr>
            </w:pPr>
            <w:r w:rsidRPr="00766A13">
              <w:rPr>
                <w:sz w:val="20"/>
                <w:szCs w:val="20"/>
              </w:rPr>
              <w:t>ano</w:t>
            </w:r>
          </w:p>
        </w:tc>
      </w:tr>
      <w:tr w:rsidR="00413718" w:rsidRPr="00766A13">
        <w:trPr>
          <w:trHeight w:val="394"/>
        </w:trPr>
        <w:tc>
          <w:tcPr>
            <w:tcW w:w="1844" w:type="dxa"/>
            <w:vAlign w:val="center"/>
          </w:tcPr>
          <w:p w:rsidR="00413718" w:rsidRPr="00766A13" w:rsidRDefault="00413718" w:rsidP="00766A13">
            <w:pPr>
              <w:spacing w:after="0" w:line="240" w:lineRule="auto"/>
              <w:rPr>
                <w:sz w:val="20"/>
                <w:szCs w:val="20"/>
              </w:rPr>
            </w:pPr>
            <w:r w:rsidRPr="00766A13">
              <w:rPr>
                <w:sz w:val="20"/>
                <w:szCs w:val="20"/>
              </w:rPr>
              <w:t>Alena Arbetová</w:t>
            </w:r>
          </w:p>
        </w:tc>
        <w:tc>
          <w:tcPr>
            <w:tcW w:w="2268" w:type="dxa"/>
            <w:vAlign w:val="center"/>
          </w:tcPr>
          <w:p w:rsidR="00413718" w:rsidRPr="00766A13" w:rsidRDefault="00413718" w:rsidP="00766A13">
            <w:pPr>
              <w:spacing w:after="0" w:line="240" w:lineRule="auto"/>
              <w:rPr>
                <w:sz w:val="20"/>
                <w:szCs w:val="20"/>
              </w:rPr>
            </w:pPr>
            <w:r w:rsidRPr="00766A13">
              <w:rPr>
                <w:sz w:val="20"/>
                <w:szCs w:val="20"/>
              </w:rPr>
              <w:t>Pegisan s.r.o</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Arbetova@seznam.cz</w:t>
            </w:r>
          </w:p>
        </w:tc>
        <w:tc>
          <w:tcPr>
            <w:tcW w:w="851" w:type="dxa"/>
            <w:vAlign w:val="center"/>
          </w:tcPr>
          <w:p w:rsidR="00413718" w:rsidRPr="00766A13" w:rsidRDefault="00413718" w:rsidP="00766A13">
            <w:pPr>
              <w:spacing w:after="0" w:line="240" w:lineRule="auto"/>
              <w:rPr>
                <w:sz w:val="20"/>
                <w:szCs w:val="20"/>
              </w:rPr>
            </w:pPr>
            <w:r w:rsidRPr="00766A13">
              <w:rPr>
                <w:sz w:val="20"/>
                <w:szCs w:val="20"/>
              </w:rPr>
              <w:t>PEG</w:t>
            </w:r>
          </w:p>
        </w:tc>
        <w:tc>
          <w:tcPr>
            <w:tcW w:w="1134" w:type="dxa"/>
            <w:vAlign w:val="center"/>
          </w:tcPr>
          <w:p w:rsidR="00413718" w:rsidRPr="00766A13" w:rsidRDefault="00413718" w:rsidP="00766A13">
            <w:pPr>
              <w:spacing w:after="0" w:line="240" w:lineRule="auto"/>
              <w:rPr>
                <w:sz w:val="20"/>
                <w:szCs w:val="20"/>
              </w:rPr>
            </w:pPr>
            <w:r w:rsidRPr="00766A13">
              <w:rPr>
                <w:sz w:val="20"/>
                <w:szCs w:val="20"/>
              </w:rPr>
              <w:t>ano</w:t>
            </w:r>
          </w:p>
        </w:tc>
      </w:tr>
      <w:tr w:rsidR="00413718" w:rsidRPr="00766A13">
        <w:trPr>
          <w:trHeight w:val="371"/>
        </w:trPr>
        <w:tc>
          <w:tcPr>
            <w:tcW w:w="1844" w:type="dxa"/>
            <w:vAlign w:val="center"/>
          </w:tcPr>
          <w:p w:rsidR="00413718" w:rsidRPr="00766A13" w:rsidRDefault="00413718" w:rsidP="00766A13">
            <w:pPr>
              <w:spacing w:after="0" w:line="240" w:lineRule="auto"/>
              <w:rPr>
                <w:sz w:val="20"/>
                <w:szCs w:val="20"/>
              </w:rPr>
            </w:pPr>
            <w:r w:rsidRPr="00766A13">
              <w:rPr>
                <w:sz w:val="20"/>
                <w:szCs w:val="20"/>
              </w:rPr>
              <w:t>Martin Süss</w:t>
            </w:r>
          </w:p>
        </w:tc>
        <w:tc>
          <w:tcPr>
            <w:tcW w:w="2268" w:type="dxa"/>
            <w:vAlign w:val="center"/>
          </w:tcPr>
          <w:p w:rsidR="00413718" w:rsidRPr="00766A13" w:rsidRDefault="00413718" w:rsidP="00766A13">
            <w:pPr>
              <w:spacing w:after="0" w:line="240" w:lineRule="auto"/>
              <w:rPr>
                <w:sz w:val="20"/>
                <w:szCs w:val="20"/>
              </w:rPr>
            </w:pPr>
            <w:r w:rsidRPr="00766A13">
              <w:rPr>
                <w:sz w:val="20"/>
                <w:szCs w:val="20"/>
              </w:rPr>
              <w:t>Pegisan s.r.o, příprava staveb</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+420 728 645 719, suss@pegisan.cz</w:t>
            </w:r>
          </w:p>
        </w:tc>
        <w:tc>
          <w:tcPr>
            <w:tcW w:w="851" w:type="dxa"/>
            <w:vAlign w:val="center"/>
          </w:tcPr>
          <w:p w:rsidR="00413718" w:rsidRPr="00766A13" w:rsidRDefault="00413718" w:rsidP="00766A13">
            <w:pPr>
              <w:spacing w:after="0" w:line="240" w:lineRule="auto"/>
              <w:rPr>
                <w:sz w:val="20"/>
                <w:szCs w:val="20"/>
              </w:rPr>
            </w:pPr>
            <w:r w:rsidRPr="00766A13">
              <w:rPr>
                <w:sz w:val="20"/>
                <w:szCs w:val="20"/>
              </w:rPr>
              <w:t>PEG</w:t>
            </w:r>
          </w:p>
        </w:tc>
        <w:tc>
          <w:tcPr>
            <w:tcW w:w="1134" w:type="dxa"/>
            <w:vAlign w:val="center"/>
          </w:tcPr>
          <w:p w:rsidR="00413718" w:rsidRPr="00766A13" w:rsidRDefault="00413718" w:rsidP="00766A13">
            <w:pPr>
              <w:spacing w:after="0" w:line="240" w:lineRule="auto"/>
              <w:rPr>
                <w:sz w:val="20"/>
                <w:szCs w:val="20"/>
              </w:rPr>
            </w:pPr>
            <w:r w:rsidRPr="00766A13">
              <w:rPr>
                <w:sz w:val="20"/>
                <w:szCs w:val="20"/>
              </w:rPr>
              <w:t>ne</w:t>
            </w:r>
          </w:p>
        </w:tc>
      </w:tr>
      <w:tr w:rsidR="00413718" w:rsidRPr="00766A13">
        <w:trPr>
          <w:trHeight w:val="394"/>
        </w:trPr>
        <w:tc>
          <w:tcPr>
            <w:tcW w:w="1844" w:type="dxa"/>
            <w:vAlign w:val="center"/>
          </w:tcPr>
          <w:p w:rsidR="00413718" w:rsidRPr="00766A13" w:rsidRDefault="00413718" w:rsidP="00766A13">
            <w:pPr>
              <w:spacing w:after="0" w:line="240" w:lineRule="auto"/>
              <w:rPr>
                <w:sz w:val="20"/>
                <w:szCs w:val="20"/>
              </w:rPr>
            </w:pPr>
            <w:r w:rsidRPr="00766A13">
              <w:rPr>
                <w:sz w:val="20"/>
                <w:szCs w:val="20"/>
              </w:rPr>
              <w:t>Jaroslav Dolejš</w:t>
            </w:r>
          </w:p>
        </w:tc>
        <w:tc>
          <w:tcPr>
            <w:tcW w:w="2268" w:type="dxa"/>
            <w:vAlign w:val="center"/>
          </w:tcPr>
          <w:p w:rsidR="00413718" w:rsidRPr="00766A13" w:rsidRDefault="00413718" w:rsidP="00766A13">
            <w:pPr>
              <w:spacing w:after="0" w:line="240" w:lineRule="auto"/>
              <w:rPr>
                <w:sz w:val="20"/>
                <w:szCs w:val="20"/>
              </w:rPr>
            </w:pPr>
            <w:r w:rsidRPr="00766A13">
              <w:rPr>
                <w:sz w:val="20"/>
                <w:szCs w:val="20"/>
              </w:rPr>
              <w:t>Pegisan s.r.o., stavbyvedoucí</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+420 602 641 479, pegisan@pegisan.cz</w:t>
            </w:r>
          </w:p>
        </w:tc>
        <w:tc>
          <w:tcPr>
            <w:tcW w:w="851" w:type="dxa"/>
            <w:vAlign w:val="center"/>
          </w:tcPr>
          <w:p w:rsidR="00413718" w:rsidRPr="00766A13" w:rsidRDefault="00413718" w:rsidP="00766A13">
            <w:pPr>
              <w:spacing w:after="0" w:line="240" w:lineRule="auto"/>
              <w:rPr>
                <w:sz w:val="20"/>
                <w:szCs w:val="20"/>
              </w:rPr>
            </w:pPr>
            <w:r w:rsidRPr="00766A13">
              <w:rPr>
                <w:sz w:val="20"/>
                <w:szCs w:val="20"/>
              </w:rPr>
              <w:t>PEG</w:t>
            </w:r>
          </w:p>
        </w:tc>
        <w:tc>
          <w:tcPr>
            <w:tcW w:w="1134" w:type="dxa"/>
            <w:vAlign w:val="center"/>
          </w:tcPr>
          <w:p w:rsidR="00413718" w:rsidRPr="00766A13" w:rsidRDefault="00413718" w:rsidP="00766A13">
            <w:pPr>
              <w:spacing w:after="0" w:line="240" w:lineRule="auto"/>
              <w:rPr>
                <w:sz w:val="20"/>
                <w:szCs w:val="20"/>
              </w:rPr>
            </w:pPr>
            <w:r w:rsidRPr="00766A13">
              <w:rPr>
                <w:sz w:val="20"/>
                <w:szCs w:val="20"/>
              </w:rPr>
              <w:t>ano</w:t>
            </w:r>
          </w:p>
        </w:tc>
      </w:tr>
      <w:tr w:rsidR="00413718" w:rsidRPr="00766A13">
        <w:trPr>
          <w:trHeight w:val="371"/>
        </w:trPr>
        <w:tc>
          <w:tcPr>
            <w:tcW w:w="1844" w:type="dxa"/>
            <w:vAlign w:val="center"/>
          </w:tcPr>
          <w:p w:rsidR="00413718" w:rsidRPr="00766A13" w:rsidRDefault="00413718" w:rsidP="00766A13">
            <w:pPr>
              <w:spacing w:after="0" w:line="240" w:lineRule="auto"/>
              <w:rPr>
                <w:sz w:val="20"/>
                <w:szCs w:val="20"/>
              </w:rPr>
            </w:pPr>
            <w:r w:rsidRPr="00766A13">
              <w:rPr>
                <w:sz w:val="20"/>
                <w:szCs w:val="20"/>
              </w:rPr>
              <w:t>Radek Hynk</w:t>
            </w:r>
          </w:p>
        </w:tc>
        <w:tc>
          <w:tcPr>
            <w:tcW w:w="2268" w:type="dxa"/>
            <w:vAlign w:val="center"/>
          </w:tcPr>
          <w:p w:rsidR="00413718" w:rsidRPr="00766A13" w:rsidRDefault="00413718" w:rsidP="00766A13">
            <w:pPr>
              <w:spacing w:after="0" w:line="240" w:lineRule="auto"/>
              <w:rPr>
                <w:sz w:val="20"/>
                <w:szCs w:val="20"/>
              </w:rPr>
            </w:pPr>
            <w:r w:rsidRPr="00766A13">
              <w:rPr>
                <w:sz w:val="20"/>
                <w:szCs w:val="20"/>
              </w:rPr>
              <w:t>Pohl s.r.o. koordinátor stavby</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+420 727 916 882, hynk@pohl.cz</w:t>
            </w:r>
          </w:p>
        </w:tc>
        <w:tc>
          <w:tcPr>
            <w:tcW w:w="851" w:type="dxa"/>
            <w:vAlign w:val="center"/>
          </w:tcPr>
          <w:p w:rsidR="00413718" w:rsidRPr="00766A13" w:rsidRDefault="00413718" w:rsidP="00766A13">
            <w:pPr>
              <w:spacing w:after="0" w:line="240" w:lineRule="auto"/>
              <w:rPr>
                <w:sz w:val="20"/>
                <w:szCs w:val="20"/>
              </w:rPr>
            </w:pPr>
            <w:r w:rsidRPr="00766A13">
              <w:rPr>
                <w:sz w:val="20"/>
                <w:szCs w:val="20"/>
              </w:rPr>
              <w:t>POHL</w:t>
            </w:r>
          </w:p>
        </w:tc>
        <w:tc>
          <w:tcPr>
            <w:tcW w:w="1134" w:type="dxa"/>
            <w:vAlign w:val="center"/>
          </w:tcPr>
          <w:p w:rsidR="00413718" w:rsidRPr="00766A13" w:rsidRDefault="00413718" w:rsidP="00766A13">
            <w:pPr>
              <w:spacing w:after="0" w:line="240" w:lineRule="auto"/>
              <w:rPr>
                <w:sz w:val="20"/>
                <w:szCs w:val="20"/>
              </w:rPr>
            </w:pPr>
            <w:r w:rsidRPr="00766A13">
              <w:rPr>
                <w:sz w:val="20"/>
                <w:szCs w:val="20"/>
              </w:rPr>
              <w:t>ano</w:t>
            </w:r>
          </w:p>
        </w:tc>
      </w:tr>
      <w:tr w:rsidR="00413718" w:rsidRPr="00766A13">
        <w:trPr>
          <w:trHeight w:val="371"/>
        </w:trPr>
        <w:tc>
          <w:tcPr>
            <w:tcW w:w="1844" w:type="dxa"/>
            <w:vAlign w:val="center"/>
          </w:tcPr>
          <w:p w:rsidR="00413718" w:rsidRPr="00766A13" w:rsidRDefault="00413718" w:rsidP="00766A13">
            <w:pPr>
              <w:spacing w:after="0" w:line="240" w:lineRule="auto"/>
              <w:rPr>
                <w:sz w:val="20"/>
                <w:szCs w:val="20"/>
              </w:rPr>
            </w:pPr>
            <w:r w:rsidRPr="00766A13">
              <w:rPr>
                <w:sz w:val="20"/>
                <w:szCs w:val="20"/>
              </w:rPr>
              <w:t>Zbyněk Lisý</w:t>
            </w:r>
          </w:p>
        </w:tc>
        <w:tc>
          <w:tcPr>
            <w:tcW w:w="2268" w:type="dxa"/>
            <w:vAlign w:val="center"/>
          </w:tcPr>
          <w:p w:rsidR="00413718" w:rsidRPr="00766A13" w:rsidRDefault="00413718" w:rsidP="00766A13">
            <w:pPr>
              <w:spacing w:after="0" w:line="240" w:lineRule="auto"/>
              <w:rPr>
                <w:sz w:val="20"/>
                <w:szCs w:val="20"/>
              </w:rPr>
            </w:pPr>
            <w:r w:rsidRPr="00766A13">
              <w:rPr>
                <w:sz w:val="20"/>
                <w:szCs w:val="20"/>
              </w:rPr>
              <w:t xml:space="preserve">Pohl s.r.o., vedoucí </w:t>
            </w:r>
            <w:r w:rsidRPr="00766A13">
              <w:rPr>
                <w:sz w:val="20"/>
                <w:szCs w:val="20"/>
              </w:rPr>
              <w:lastRenderedPageBreak/>
              <w:t>střediska staveb</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lastRenderedPageBreak/>
              <w:t>+420 702 058 753, lisy@pohl.cz</w:t>
            </w:r>
          </w:p>
        </w:tc>
        <w:tc>
          <w:tcPr>
            <w:tcW w:w="851" w:type="dxa"/>
            <w:vAlign w:val="center"/>
          </w:tcPr>
          <w:p w:rsidR="00413718" w:rsidRPr="00766A13" w:rsidRDefault="00413718" w:rsidP="00766A13">
            <w:pPr>
              <w:spacing w:after="0" w:line="240" w:lineRule="auto"/>
              <w:rPr>
                <w:sz w:val="20"/>
                <w:szCs w:val="20"/>
              </w:rPr>
            </w:pPr>
            <w:r w:rsidRPr="00766A13">
              <w:rPr>
                <w:sz w:val="20"/>
                <w:szCs w:val="20"/>
              </w:rPr>
              <w:t>POHL</w:t>
            </w:r>
          </w:p>
        </w:tc>
        <w:tc>
          <w:tcPr>
            <w:tcW w:w="1134" w:type="dxa"/>
            <w:vAlign w:val="center"/>
          </w:tcPr>
          <w:p w:rsidR="00413718" w:rsidRPr="00766A13" w:rsidRDefault="00413718" w:rsidP="00766A13">
            <w:pPr>
              <w:spacing w:after="0" w:line="240" w:lineRule="auto"/>
              <w:rPr>
                <w:sz w:val="20"/>
                <w:szCs w:val="20"/>
              </w:rPr>
            </w:pPr>
            <w:r w:rsidRPr="00766A13">
              <w:rPr>
                <w:sz w:val="20"/>
                <w:szCs w:val="20"/>
              </w:rPr>
              <w:t>ne</w:t>
            </w:r>
          </w:p>
        </w:tc>
      </w:tr>
      <w:tr w:rsidR="00413718" w:rsidRPr="00766A13">
        <w:trPr>
          <w:trHeight w:val="371"/>
        </w:trPr>
        <w:tc>
          <w:tcPr>
            <w:tcW w:w="1844" w:type="dxa"/>
            <w:vAlign w:val="center"/>
          </w:tcPr>
          <w:p w:rsidR="00413718" w:rsidRPr="00766A13" w:rsidRDefault="00413718" w:rsidP="00766A13">
            <w:pPr>
              <w:spacing w:after="0" w:line="240" w:lineRule="auto"/>
              <w:rPr>
                <w:sz w:val="20"/>
                <w:szCs w:val="20"/>
              </w:rPr>
            </w:pPr>
            <w:r w:rsidRPr="00766A13">
              <w:rPr>
                <w:sz w:val="20"/>
                <w:szCs w:val="20"/>
              </w:rPr>
              <w:lastRenderedPageBreak/>
              <w:t>Lukáš Zrna</w:t>
            </w:r>
          </w:p>
        </w:tc>
        <w:tc>
          <w:tcPr>
            <w:tcW w:w="2268" w:type="dxa"/>
            <w:vAlign w:val="center"/>
          </w:tcPr>
          <w:p w:rsidR="00413718" w:rsidRPr="00766A13" w:rsidRDefault="00413718" w:rsidP="00766A13">
            <w:pPr>
              <w:spacing w:after="0" w:line="240" w:lineRule="auto"/>
              <w:rPr>
                <w:sz w:val="20"/>
                <w:szCs w:val="20"/>
              </w:rPr>
            </w:pPr>
            <w:r w:rsidRPr="00766A13">
              <w:rPr>
                <w:sz w:val="20"/>
                <w:szCs w:val="20"/>
              </w:rPr>
              <w:t>Pohl s.r.o., přípravář</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zrna@pohl.cz</w:t>
            </w:r>
          </w:p>
        </w:tc>
        <w:tc>
          <w:tcPr>
            <w:tcW w:w="851" w:type="dxa"/>
            <w:vAlign w:val="center"/>
          </w:tcPr>
          <w:p w:rsidR="00413718" w:rsidRPr="00766A13" w:rsidRDefault="00413718" w:rsidP="00766A13">
            <w:pPr>
              <w:spacing w:after="0" w:line="240" w:lineRule="auto"/>
              <w:rPr>
                <w:sz w:val="20"/>
                <w:szCs w:val="20"/>
              </w:rPr>
            </w:pPr>
            <w:r w:rsidRPr="00766A13">
              <w:rPr>
                <w:sz w:val="20"/>
                <w:szCs w:val="20"/>
              </w:rPr>
              <w:t>POHL</w:t>
            </w:r>
          </w:p>
        </w:tc>
        <w:tc>
          <w:tcPr>
            <w:tcW w:w="1134" w:type="dxa"/>
            <w:vAlign w:val="center"/>
          </w:tcPr>
          <w:p w:rsidR="00413718" w:rsidRPr="00766A13" w:rsidRDefault="00413718" w:rsidP="00766A13">
            <w:pPr>
              <w:spacing w:after="0" w:line="240" w:lineRule="auto"/>
              <w:rPr>
                <w:sz w:val="20"/>
                <w:szCs w:val="20"/>
              </w:rPr>
            </w:pPr>
            <w:r w:rsidRPr="00766A13">
              <w:rPr>
                <w:sz w:val="20"/>
                <w:szCs w:val="20"/>
              </w:rPr>
              <w:t>ne</w:t>
            </w:r>
          </w:p>
        </w:tc>
      </w:tr>
      <w:tr w:rsidR="00413718" w:rsidRPr="00766A13">
        <w:trPr>
          <w:trHeight w:val="371"/>
        </w:trPr>
        <w:tc>
          <w:tcPr>
            <w:tcW w:w="1844" w:type="dxa"/>
            <w:vAlign w:val="center"/>
          </w:tcPr>
          <w:p w:rsidR="00413718" w:rsidRPr="00766A13" w:rsidRDefault="00413718" w:rsidP="00766A13">
            <w:pPr>
              <w:spacing w:after="0" w:line="240" w:lineRule="auto"/>
              <w:rPr>
                <w:sz w:val="20"/>
                <w:szCs w:val="20"/>
              </w:rPr>
            </w:pPr>
            <w:r w:rsidRPr="00766A13">
              <w:rPr>
                <w:sz w:val="20"/>
                <w:szCs w:val="20"/>
              </w:rPr>
              <w:t>Jiří Kučera</w:t>
            </w:r>
          </w:p>
        </w:tc>
        <w:tc>
          <w:tcPr>
            <w:tcW w:w="2268" w:type="dxa"/>
            <w:vAlign w:val="center"/>
          </w:tcPr>
          <w:p w:rsidR="00413718" w:rsidRPr="00766A13" w:rsidRDefault="00413718" w:rsidP="00766A13">
            <w:pPr>
              <w:spacing w:after="0" w:line="240" w:lineRule="auto"/>
              <w:rPr>
                <w:sz w:val="20"/>
                <w:szCs w:val="20"/>
              </w:rPr>
            </w:pPr>
            <w:r w:rsidRPr="00766A13">
              <w:rPr>
                <w:sz w:val="20"/>
                <w:szCs w:val="20"/>
              </w:rPr>
              <w:t>Pohl s.r.o., stavbyvedoucí</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+420 724 869 016, kucera@pohl.cz</w:t>
            </w:r>
          </w:p>
        </w:tc>
        <w:tc>
          <w:tcPr>
            <w:tcW w:w="851" w:type="dxa"/>
            <w:vAlign w:val="center"/>
          </w:tcPr>
          <w:p w:rsidR="00413718" w:rsidRPr="00766A13" w:rsidRDefault="00413718" w:rsidP="00766A13">
            <w:pPr>
              <w:spacing w:after="0" w:line="240" w:lineRule="auto"/>
              <w:rPr>
                <w:sz w:val="20"/>
                <w:szCs w:val="20"/>
              </w:rPr>
            </w:pPr>
            <w:r w:rsidRPr="00766A13">
              <w:rPr>
                <w:sz w:val="20"/>
                <w:szCs w:val="20"/>
              </w:rPr>
              <w:t>POHL</w:t>
            </w:r>
          </w:p>
        </w:tc>
        <w:tc>
          <w:tcPr>
            <w:tcW w:w="1134" w:type="dxa"/>
            <w:vAlign w:val="center"/>
          </w:tcPr>
          <w:p w:rsidR="00413718" w:rsidRPr="00766A13" w:rsidRDefault="00413718" w:rsidP="00766A13">
            <w:pPr>
              <w:spacing w:after="0" w:line="240" w:lineRule="auto"/>
              <w:rPr>
                <w:sz w:val="20"/>
                <w:szCs w:val="20"/>
              </w:rPr>
            </w:pPr>
            <w:r w:rsidRPr="00766A13">
              <w:rPr>
                <w:sz w:val="20"/>
                <w:szCs w:val="20"/>
              </w:rPr>
              <w:t>ano</w:t>
            </w:r>
          </w:p>
        </w:tc>
      </w:tr>
      <w:tr w:rsidR="00413718" w:rsidRPr="00766A13">
        <w:trPr>
          <w:trHeight w:val="394"/>
        </w:trPr>
        <w:tc>
          <w:tcPr>
            <w:tcW w:w="1844" w:type="dxa"/>
            <w:vAlign w:val="center"/>
          </w:tcPr>
          <w:p w:rsidR="00413718" w:rsidRPr="00766A13" w:rsidRDefault="00413718" w:rsidP="00766A13">
            <w:pPr>
              <w:spacing w:after="0" w:line="240" w:lineRule="auto"/>
              <w:rPr>
                <w:sz w:val="20"/>
                <w:szCs w:val="20"/>
              </w:rPr>
            </w:pPr>
            <w:r w:rsidRPr="00766A13">
              <w:rPr>
                <w:sz w:val="20"/>
                <w:szCs w:val="20"/>
              </w:rPr>
              <w:t>Jakub Masák</w:t>
            </w:r>
          </w:p>
        </w:tc>
        <w:tc>
          <w:tcPr>
            <w:tcW w:w="2268" w:type="dxa"/>
            <w:vAlign w:val="center"/>
          </w:tcPr>
          <w:p w:rsidR="00413718" w:rsidRPr="00766A13" w:rsidRDefault="00413718" w:rsidP="00766A13">
            <w:pPr>
              <w:spacing w:after="0" w:line="240" w:lineRule="auto"/>
              <w:rPr>
                <w:sz w:val="20"/>
                <w:szCs w:val="20"/>
              </w:rPr>
            </w:pPr>
            <w:r w:rsidRPr="00766A13">
              <w:rPr>
                <w:sz w:val="20"/>
                <w:szCs w:val="20"/>
              </w:rPr>
              <w:t>Masák a partner s.r.o, zástupce generálního projektanta</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+420 777 121 003, masak@masak-partner.com</w:t>
            </w:r>
          </w:p>
        </w:tc>
        <w:tc>
          <w:tcPr>
            <w:tcW w:w="851" w:type="dxa"/>
            <w:vAlign w:val="center"/>
          </w:tcPr>
          <w:p w:rsidR="00413718" w:rsidRPr="00766A13" w:rsidRDefault="00413718" w:rsidP="00766A13">
            <w:pPr>
              <w:spacing w:after="0" w:line="240" w:lineRule="auto"/>
              <w:rPr>
                <w:sz w:val="20"/>
                <w:szCs w:val="20"/>
              </w:rPr>
            </w:pPr>
            <w:r w:rsidRPr="00766A13">
              <w:rPr>
                <w:sz w:val="20"/>
                <w:szCs w:val="20"/>
              </w:rPr>
              <w:t>MAP</w:t>
            </w:r>
          </w:p>
        </w:tc>
        <w:tc>
          <w:tcPr>
            <w:tcW w:w="1134" w:type="dxa"/>
            <w:vAlign w:val="center"/>
          </w:tcPr>
          <w:p w:rsidR="00413718" w:rsidRPr="00766A13" w:rsidRDefault="00413718" w:rsidP="00766A13">
            <w:pPr>
              <w:spacing w:after="0" w:line="240" w:lineRule="auto"/>
              <w:rPr>
                <w:sz w:val="20"/>
                <w:szCs w:val="20"/>
              </w:rPr>
            </w:pPr>
            <w:r w:rsidRPr="00766A13">
              <w:rPr>
                <w:sz w:val="20"/>
                <w:szCs w:val="20"/>
              </w:rPr>
              <w:t>ne</w:t>
            </w:r>
          </w:p>
        </w:tc>
      </w:tr>
      <w:tr w:rsidR="00413718" w:rsidRPr="00766A13">
        <w:trPr>
          <w:trHeight w:val="371"/>
        </w:trPr>
        <w:tc>
          <w:tcPr>
            <w:tcW w:w="1844" w:type="dxa"/>
            <w:vAlign w:val="center"/>
          </w:tcPr>
          <w:p w:rsidR="00413718" w:rsidRPr="00766A13" w:rsidRDefault="00413718" w:rsidP="00766A13">
            <w:pPr>
              <w:spacing w:after="0" w:line="240" w:lineRule="auto"/>
              <w:rPr>
                <w:sz w:val="20"/>
                <w:szCs w:val="20"/>
              </w:rPr>
            </w:pPr>
            <w:r w:rsidRPr="00766A13">
              <w:rPr>
                <w:sz w:val="20"/>
                <w:szCs w:val="20"/>
              </w:rPr>
              <w:t>Václav Jankovský</w:t>
            </w:r>
          </w:p>
        </w:tc>
        <w:tc>
          <w:tcPr>
            <w:tcW w:w="2268" w:type="dxa"/>
            <w:vAlign w:val="center"/>
          </w:tcPr>
          <w:p w:rsidR="00413718" w:rsidRPr="00766A13" w:rsidRDefault="00413718" w:rsidP="00766A13">
            <w:pPr>
              <w:spacing w:after="0" w:line="240" w:lineRule="auto"/>
              <w:rPr>
                <w:sz w:val="20"/>
                <w:szCs w:val="20"/>
              </w:rPr>
            </w:pPr>
            <w:r w:rsidRPr="00766A13">
              <w:rPr>
                <w:sz w:val="20"/>
                <w:szCs w:val="20"/>
              </w:rPr>
              <w:t>Masák a partner s.r.o, zástupce generálního projektanta</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+420 775 262 645, jankovsky@masak-partner.com</w:t>
            </w:r>
          </w:p>
        </w:tc>
        <w:tc>
          <w:tcPr>
            <w:tcW w:w="851" w:type="dxa"/>
            <w:vAlign w:val="center"/>
          </w:tcPr>
          <w:p w:rsidR="00413718" w:rsidRPr="00766A13" w:rsidRDefault="00413718" w:rsidP="00766A13">
            <w:pPr>
              <w:spacing w:after="0" w:line="240" w:lineRule="auto"/>
              <w:rPr>
                <w:sz w:val="20"/>
                <w:szCs w:val="20"/>
              </w:rPr>
            </w:pPr>
            <w:r w:rsidRPr="00766A13">
              <w:rPr>
                <w:sz w:val="20"/>
                <w:szCs w:val="20"/>
              </w:rPr>
              <w:t>MAP</w:t>
            </w:r>
          </w:p>
        </w:tc>
        <w:tc>
          <w:tcPr>
            <w:tcW w:w="1134" w:type="dxa"/>
            <w:vAlign w:val="center"/>
          </w:tcPr>
          <w:p w:rsidR="00413718" w:rsidRPr="00766A13" w:rsidRDefault="00413718" w:rsidP="00766A13">
            <w:pPr>
              <w:spacing w:after="0" w:line="240" w:lineRule="auto"/>
              <w:rPr>
                <w:sz w:val="20"/>
                <w:szCs w:val="20"/>
              </w:rPr>
            </w:pPr>
            <w:r w:rsidRPr="00766A13">
              <w:rPr>
                <w:sz w:val="20"/>
                <w:szCs w:val="20"/>
              </w:rPr>
              <w:t>ano</w:t>
            </w:r>
          </w:p>
        </w:tc>
      </w:tr>
      <w:tr w:rsidR="00413718" w:rsidRPr="00766A13">
        <w:trPr>
          <w:trHeight w:val="371"/>
        </w:trPr>
        <w:tc>
          <w:tcPr>
            <w:tcW w:w="1844" w:type="dxa"/>
            <w:vAlign w:val="center"/>
          </w:tcPr>
          <w:p w:rsidR="00413718" w:rsidRPr="00766A13" w:rsidRDefault="00413718" w:rsidP="00766A13">
            <w:pPr>
              <w:spacing w:after="0" w:line="240" w:lineRule="auto"/>
              <w:rPr>
                <w:sz w:val="20"/>
                <w:szCs w:val="20"/>
              </w:rPr>
            </w:pPr>
            <w:r w:rsidRPr="00766A13">
              <w:rPr>
                <w:sz w:val="20"/>
                <w:szCs w:val="20"/>
              </w:rPr>
              <w:t>Karel Kašák</w:t>
            </w:r>
          </w:p>
        </w:tc>
        <w:tc>
          <w:tcPr>
            <w:tcW w:w="2268" w:type="dxa"/>
            <w:vAlign w:val="center"/>
          </w:tcPr>
          <w:p w:rsidR="00413718" w:rsidRPr="00766A13" w:rsidRDefault="00413718" w:rsidP="00766A13">
            <w:pPr>
              <w:spacing w:after="0" w:line="240" w:lineRule="auto"/>
              <w:rPr>
                <w:sz w:val="20"/>
                <w:szCs w:val="20"/>
              </w:rPr>
            </w:pPr>
            <w:r w:rsidRPr="00766A13">
              <w:rPr>
                <w:sz w:val="20"/>
                <w:szCs w:val="20"/>
              </w:rPr>
              <w:t>Archaia Jih - archeolog</w:t>
            </w:r>
          </w:p>
        </w:tc>
        <w:tc>
          <w:tcPr>
            <w:tcW w:w="3543" w:type="dxa"/>
            <w:vAlign w:val="center"/>
          </w:tcPr>
          <w:p w:rsidR="00413718" w:rsidRPr="00766A13" w:rsidRDefault="00413718" w:rsidP="00766A13">
            <w:pPr>
              <w:spacing w:after="0" w:line="240" w:lineRule="auto"/>
              <w:rPr>
                <w:sz w:val="20"/>
                <w:szCs w:val="20"/>
              </w:rPr>
            </w:pPr>
          </w:p>
        </w:tc>
        <w:tc>
          <w:tcPr>
            <w:tcW w:w="851" w:type="dxa"/>
            <w:vAlign w:val="center"/>
          </w:tcPr>
          <w:p w:rsidR="00413718" w:rsidRPr="00766A13" w:rsidRDefault="00413718" w:rsidP="00766A13">
            <w:pPr>
              <w:spacing w:after="0" w:line="240" w:lineRule="auto"/>
              <w:rPr>
                <w:sz w:val="20"/>
                <w:szCs w:val="20"/>
              </w:rPr>
            </w:pPr>
            <w:r w:rsidRPr="00766A13">
              <w:rPr>
                <w:sz w:val="20"/>
                <w:szCs w:val="20"/>
              </w:rPr>
              <w:t>ARCH</w:t>
            </w:r>
          </w:p>
        </w:tc>
        <w:tc>
          <w:tcPr>
            <w:tcW w:w="1134" w:type="dxa"/>
            <w:vAlign w:val="center"/>
          </w:tcPr>
          <w:p w:rsidR="00413718" w:rsidRPr="00766A13" w:rsidRDefault="00413718" w:rsidP="00766A13">
            <w:pPr>
              <w:spacing w:after="0" w:line="240" w:lineRule="auto"/>
              <w:rPr>
                <w:sz w:val="20"/>
                <w:szCs w:val="20"/>
              </w:rPr>
            </w:pPr>
            <w:r w:rsidRPr="00766A13">
              <w:rPr>
                <w:sz w:val="20"/>
                <w:szCs w:val="20"/>
              </w:rPr>
              <w:t>ano</w:t>
            </w:r>
          </w:p>
        </w:tc>
      </w:tr>
      <w:tr w:rsidR="00413718" w:rsidRPr="00766A13">
        <w:trPr>
          <w:trHeight w:val="394"/>
        </w:trPr>
        <w:tc>
          <w:tcPr>
            <w:tcW w:w="1844" w:type="dxa"/>
            <w:vAlign w:val="center"/>
          </w:tcPr>
          <w:p w:rsidR="00413718" w:rsidRPr="00766A13" w:rsidRDefault="00413718" w:rsidP="00766A13">
            <w:pPr>
              <w:spacing w:after="0" w:line="240" w:lineRule="auto"/>
              <w:rPr>
                <w:sz w:val="20"/>
                <w:szCs w:val="20"/>
              </w:rPr>
            </w:pPr>
            <w:r w:rsidRPr="00766A13">
              <w:rPr>
                <w:sz w:val="20"/>
                <w:szCs w:val="20"/>
              </w:rPr>
              <w:t>Radim Rouče</w:t>
            </w:r>
          </w:p>
        </w:tc>
        <w:tc>
          <w:tcPr>
            <w:tcW w:w="2268" w:type="dxa"/>
            <w:vAlign w:val="center"/>
          </w:tcPr>
          <w:p w:rsidR="00413718" w:rsidRPr="00766A13" w:rsidRDefault="00413718" w:rsidP="00766A13">
            <w:pPr>
              <w:spacing w:after="0" w:line="240" w:lineRule="auto"/>
              <w:rPr>
                <w:sz w:val="20"/>
                <w:szCs w:val="20"/>
              </w:rPr>
            </w:pPr>
            <w:r w:rsidRPr="00766A13">
              <w:rPr>
                <w:sz w:val="20"/>
                <w:szCs w:val="20"/>
              </w:rPr>
              <w:t>Městský úřad Český Krumlov, tajemník MěÚ, koordinátor projektu IOP</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+420 777 478 470, radim.rouce@mu.ckrumlov.cz</w:t>
            </w:r>
          </w:p>
        </w:tc>
        <w:tc>
          <w:tcPr>
            <w:tcW w:w="851" w:type="dxa"/>
            <w:vAlign w:val="center"/>
          </w:tcPr>
          <w:p w:rsidR="00413718" w:rsidRPr="00766A13" w:rsidRDefault="00413718" w:rsidP="00766A13">
            <w:pPr>
              <w:spacing w:after="0" w:line="240" w:lineRule="auto"/>
              <w:rPr>
                <w:sz w:val="20"/>
                <w:szCs w:val="20"/>
              </w:rPr>
            </w:pPr>
            <w:r w:rsidRPr="00766A13">
              <w:rPr>
                <w:sz w:val="20"/>
                <w:szCs w:val="20"/>
              </w:rPr>
              <w:t>MěÚ</w:t>
            </w:r>
          </w:p>
        </w:tc>
        <w:tc>
          <w:tcPr>
            <w:tcW w:w="1134" w:type="dxa"/>
            <w:vAlign w:val="center"/>
          </w:tcPr>
          <w:p w:rsidR="00413718" w:rsidRPr="00766A13" w:rsidRDefault="00413718" w:rsidP="00766A13">
            <w:pPr>
              <w:spacing w:after="0" w:line="240" w:lineRule="auto"/>
              <w:rPr>
                <w:sz w:val="20"/>
                <w:szCs w:val="20"/>
              </w:rPr>
            </w:pPr>
            <w:r w:rsidRPr="00766A13">
              <w:rPr>
                <w:sz w:val="20"/>
                <w:szCs w:val="20"/>
              </w:rPr>
              <w:t>ne</w:t>
            </w:r>
          </w:p>
        </w:tc>
      </w:tr>
      <w:tr w:rsidR="00413718" w:rsidRPr="00766A13">
        <w:trPr>
          <w:trHeight w:val="394"/>
        </w:trPr>
        <w:tc>
          <w:tcPr>
            <w:tcW w:w="1844" w:type="dxa"/>
            <w:vAlign w:val="center"/>
          </w:tcPr>
          <w:p w:rsidR="00413718" w:rsidRPr="00766A13" w:rsidRDefault="00413718" w:rsidP="00766A13">
            <w:pPr>
              <w:spacing w:after="0" w:line="240" w:lineRule="auto"/>
              <w:rPr>
                <w:sz w:val="20"/>
                <w:szCs w:val="20"/>
              </w:rPr>
            </w:pPr>
            <w:r w:rsidRPr="00766A13">
              <w:rPr>
                <w:sz w:val="20"/>
                <w:szCs w:val="20"/>
              </w:rPr>
              <w:t>Petr Papoušek</w:t>
            </w:r>
          </w:p>
        </w:tc>
        <w:tc>
          <w:tcPr>
            <w:tcW w:w="2268" w:type="dxa"/>
            <w:vAlign w:val="center"/>
          </w:tcPr>
          <w:p w:rsidR="00413718" w:rsidRPr="00766A13" w:rsidRDefault="00413718" w:rsidP="00766A13">
            <w:pPr>
              <w:spacing w:after="0" w:line="240" w:lineRule="auto"/>
              <w:rPr>
                <w:sz w:val="20"/>
                <w:szCs w:val="20"/>
              </w:rPr>
            </w:pPr>
            <w:r w:rsidRPr="00766A13">
              <w:rPr>
                <w:sz w:val="20"/>
                <w:szCs w:val="20"/>
              </w:rPr>
              <w:t>Městský úřad Český Krumlov, vedoucí oddělení památkové péče</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+420 724 095 296, petr.papousek@mu.ckrumlov.cz</w:t>
            </w:r>
          </w:p>
        </w:tc>
        <w:tc>
          <w:tcPr>
            <w:tcW w:w="851" w:type="dxa"/>
            <w:vAlign w:val="center"/>
          </w:tcPr>
          <w:p w:rsidR="00413718" w:rsidRPr="00766A13" w:rsidRDefault="00413718" w:rsidP="00766A13">
            <w:pPr>
              <w:spacing w:after="0" w:line="240" w:lineRule="auto"/>
              <w:rPr>
                <w:sz w:val="20"/>
                <w:szCs w:val="20"/>
              </w:rPr>
            </w:pPr>
            <w:r w:rsidRPr="00766A13">
              <w:rPr>
                <w:sz w:val="20"/>
                <w:szCs w:val="20"/>
              </w:rPr>
              <w:t>MěÚ</w:t>
            </w:r>
          </w:p>
        </w:tc>
        <w:tc>
          <w:tcPr>
            <w:tcW w:w="1134" w:type="dxa"/>
            <w:vAlign w:val="center"/>
          </w:tcPr>
          <w:p w:rsidR="00413718" w:rsidRPr="00766A13" w:rsidRDefault="00413718" w:rsidP="00766A13">
            <w:pPr>
              <w:spacing w:after="0" w:line="240" w:lineRule="auto"/>
              <w:rPr>
                <w:sz w:val="20"/>
                <w:szCs w:val="20"/>
              </w:rPr>
            </w:pPr>
            <w:r w:rsidRPr="00766A13">
              <w:rPr>
                <w:sz w:val="20"/>
                <w:szCs w:val="20"/>
              </w:rPr>
              <w:t>ano</w:t>
            </w:r>
          </w:p>
        </w:tc>
      </w:tr>
      <w:tr w:rsidR="00413718" w:rsidRPr="00766A13">
        <w:trPr>
          <w:trHeight w:val="394"/>
        </w:trPr>
        <w:tc>
          <w:tcPr>
            <w:tcW w:w="1844" w:type="dxa"/>
            <w:vAlign w:val="center"/>
          </w:tcPr>
          <w:p w:rsidR="00413718" w:rsidRPr="00766A13" w:rsidRDefault="00413718" w:rsidP="00766A13">
            <w:pPr>
              <w:spacing w:after="0" w:line="240" w:lineRule="auto"/>
              <w:rPr>
                <w:sz w:val="20"/>
                <w:szCs w:val="20"/>
              </w:rPr>
            </w:pPr>
            <w:r w:rsidRPr="00766A13">
              <w:rPr>
                <w:sz w:val="20"/>
                <w:szCs w:val="20"/>
              </w:rPr>
              <w:t>Dagmar Balcarová</w:t>
            </w:r>
          </w:p>
        </w:tc>
        <w:tc>
          <w:tcPr>
            <w:tcW w:w="2268" w:type="dxa"/>
            <w:vAlign w:val="center"/>
          </w:tcPr>
          <w:p w:rsidR="00413718" w:rsidRPr="00766A13" w:rsidRDefault="00413718" w:rsidP="00766A13">
            <w:pPr>
              <w:spacing w:after="0" w:line="240" w:lineRule="auto"/>
              <w:rPr>
                <w:sz w:val="20"/>
                <w:szCs w:val="20"/>
              </w:rPr>
            </w:pPr>
            <w:r w:rsidRPr="00766A13">
              <w:rPr>
                <w:sz w:val="20"/>
                <w:szCs w:val="20"/>
              </w:rPr>
              <w:t>Městský úřad Český Krumlov, vedoucí odboru správy majetku</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+420 602 703 907, dagmar.balcarova@mu.ckrumlov.cz</w:t>
            </w:r>
          </w:p>
        </w:tc>
        <w:tc>
          <w:tcPr>
            <w:tcW w:w="851" w:type="dxa"/>
            <w:vAlign w:val="center"/>
          </w:tcPr>
          <w:p w:rsidR="00413718" w:rsidRPr="00766A13" w:rsidRDefault="00413718" w:rsidP="00766A13">
            <w:pPr>
              <w:spacing w:after="0" w:line="240" w:lineRule="auto"/>
              <w:rPr>
                <w:sz w:val="20"/>
                <w:szCs w:val="20"/>
              </w:rPr>
            </w:pPr>
            <w:r w:rsidRPr="00766A13">
              <w:rPr>
                <w:sz w:val="20"/>
                <w:szCs w:val="20"/>
              </w:rPr>
              <w:t>MěÚ</w:t>
            </w:r>
          </w:p>
        </w:tc>
        <w:tc>
          <w:tcPr>
            <w:tcW w:w="1134" w:type="dxa"/>
            <w:vAlign w:val="center"/>
          </w:tcPr>
          <w:p w:rsidR="00413718" w:rsidRPr="00766A13" w:rsidRDefault="00413718" w:rsidP="00766A13">
            <w:pPr>
              <w:spacing w:after="0" w:line="240" w:lineRule="auto"/>
              <w:rPr>
                <w:sz w:val="20"/>
                <w:szCs w:val="20"/>
              </w:rPr>
            </w:pPr>
            <w:r w:rsidRPr="00766A13">
              <w:rPr>
                <w:sz w:val="20"/>
                <w:szCs w:val="20"/>
              </w:rPr>
              <w:t>ne</w:t>
            </w:r>
          </w:p>
        </w:tc>
      </w:tr>
      <w:tr w:rsidR="00413718" w:rsidRPr="00766A13">
        <w:trPr>
          <w:trHeight w:val="394"/>
        </w:trPr>
        <w:tc>
          <w:tcPr>
            <w:tcW w:w="1844" w:type="dxa"/>
            <w:vAlign w:val="center"/>
          </w:tcPr>
          <w:p w:rsidR="00413718" w:rsidRPr="00766A13" w:rsidRDefault="00413718" w:rsidP="00766A13">
            <w:pPr>
              <w:spacing w:after="0" w:line="240" w:lineRule="auto"/>
              <w:rPr>
                <w:sz w:val="20"/>
                <w:szCs w:val="20"/>
              </w:rPr>
            </w:pPr>
            <w:r w:rsidRPr="00766A13">
              <w:rPr>
                <w:sz w:val="20"/>
                <w:szCs w:val="20"/>
              </w:rPr>
              <w:t>Petr Pešek</w:t>
            </w:r>
          </w:p>
        </w:tc>
        <w:tc>
          <w:tcPr>
            <w:tcW w:w="2268" w:type="dxa"/>
            <w:vAlign w:val="center"/>
          </w:tcPr>
          <w:p w:rsidR="00413718" w:rsidRPr="00766A13" w:rsidRDefault="00413718" w:rsidP="00766A13">
            <w:pPr>
              <w:spacing w:after="0" w:line="240" w:lineRule="auto"/>
              <w:rPr>
                <w:sz w:val="20"/>
                <w:szCs w:val="20"/>
              </w:rPr>
            </w:pPr>
            <w:r w:rsidRPr="00766A13">
              <w:rPr>
                <w:sz w:val="20"/>
                <w:szCs w:val="20"/>
              </w:rPr>
              <w:t>Městský úřad Český Krumlov, vedoucí odboru investic</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+420 773 743 947, petr.pesek@mu.ckrumlov.cz</w:t>
            </w:r>
          </w:p>
        </w:tc>
        <w:tc>
          <w:tcPr>
            <w:tcW w:w="851" w:type="dxa"/>
            <w:vAlign w:val="center"/>
          </w:tcPr>
          <w:p w:rsidR="00413718" w:rsidRPr="00766A13" w:rsidRDefault="00413718" w:rsidP="00766A13">
            <w:pPr>
              <w:spacing w:after="0" w:line="240" w:lineRule="auto"/>
              <w:rPr>
                <w:sz w:val="20"/>
                <w:szCs w:val="20"/>
              </w:rPr>
            </w:pPr>
            <w:r w:rsidRPr="00766A13">
              <w:rPr>
                <w:sz w:val="20"/>
                <w:szCs w:val="20"/>
              </w:rPr>
              <w:t>MěÚ</w:t>
            </w:r>
          </w:p>
        </w:tc>
        <w:tc>
          <w:tcPr>
            <w:tcW w:w="1134" w:type="dxa"/>
            <w:vAlign w:val="center"/>
          </w:tcPr>
          <w:p w:rsidR="00413718" w:rsidRPr="00766A13" w:rsidRDefault="00413718" w:rsidP="00766A13">
            <w:pPr>
              <w:spacing w:after="0" w:line="240" w:lineRule="auto"/>
              <w:rPr>
                <w:sz w:val="20"/>
                <w:szCs w:val="20"/>
              </w:rPr>
            </w:pPr>
            <w:r w:rsidRPr="00766A13">
              <w:rPr>
                <w:sz w:val="20"/>
                <w:szCs w:val="20"/>
              </w:rPr>
              <w:t>ne</w:t>
            </w:r>
          </w:p>
        </w:tc>
      </w:tr>
      <w:tr w:rsidR="00413718" w:rsidRPr="00766A13">
        <w:trPr>
          <w:trHeight w:val="394"/>
        </w:trPr>
        <w:tc>
          <w:tcPr>
            <w:tcW w:w="1844" w:type="dxa"/>
            <w:vAlign w:val="center"/>
          </w:tcPr>
          <w:p w:rsidR="00413718" w:rsidRPr="00766A13" w:rsidRDefault="00413718" w:rsidP="00766A13">
            <w:pPr>
              <w:spacing w:after="0" w:line="240" w:lineRule="auto"/>
              <w:rPr>
                <w:sz w:val="20"/>
                <w:szCs w:val="20"/>
              </w:rPr>
            </w:pPr>
            <w:r w:rsidRPr="00766A13">
              <w:rPr>
                <w:sz w:val="20"/>
                <w:szCs w:val="20"/>
              </w:rPr>
              <w:t>Václava Benešová</w:t>
            </w:r>
          </w:p>
        </w:tc>
        <w:tc>
          <w:tcPr>
            <w:tcW w:w="2268" w:type="dxa"/>
            <w:vAlign w:val="center"/>
          </w:tcPr>
          <w:p w:rsidR="00413718" w:rsidRPr="00766A13" w:rsidRDefault="00413718" w:rsidP="00766A13">
            <w:pPr>
              <w:spacing w:after="0" w:line="240" w:lineRule="auto"/>
              <w:rPr>
                <w:sz w:val="20"/>
                <w:szCs w:val="20"/>
              </w:rPr>
            </w:pPr>
            <w:r w:rsidRPr="00766A13">
              <w:rPr>
                <w:sz w:val="20"/>
                <w:szCs w:val="20"/>
              </w:rPr>
              <w:t>Městský úřad Český Krumlov, oddělení IOP, koordinátorka BOZP</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+420 602 499 360, vaclava.benesova@volny.cz</w:t>
            </w:r>
          </w:p>
        </w:tc>
        <w:tc>
          <w:tcPr>
            <w:tcW w:w="851" w:type="dxa"/>
            <w:vAlign w:val="center"/>
          </w:tcPr>
          <w:p w:rsidR="00413718" w:rsidRPr="00766A13" w:rsidRDefault="00413718" w:rsidP="00766A13">
            <w:pPr>
              <w:spacing w:after="0" w:line="240" w:lineRule="auto"/>
              <w:rPr>
                <w:sz w:val="20"/>
                <w:szCs w:val="20"/>
              </w:rPr>
            </w:pPr>
            <w:r w:rsidRPr="00766A13">
              <w:rPr>
                <w:sz w:val="20"/>
                <w:szCs w:val="20"/>
              </w:rPr>
              <w:t>MěÚ</w:t>
            </w:r>
          </w:p>
        </w:tc>
        <w:tc>
          <w:tcPr>
            <w:tcW w:w="1134" w:type="dxa"/>
            <w:vAlign w:val="center"/>
          </w:tcPr>
          <w:p w:rsidR="00413718" w:rsidRPr="00766A13" w:rsidRDefault="00413718" w:rsidP="00766A13">
            <w:pPr>
              <w:spacing w:after="0" w:line="240" w:lineRule="auto"/>
              <w:rPr>
                <w:sz w:val="20"/>
                <w:szCs w:val="20"/>
              </w:rPr>
            </w:pPr>
            <w:r w:rsidRPr="00766A13">
              <w:rPr>
                <w:sz w:val="20"/>
                <w:szCs w:val="20"/>
              </w:rPr>
              <w:t>ne</w:t>
            </w:r>
          </w:p>
        </w:tc>
      </w:tr>
      <w:tr w:rsidR="00413718" w:rsidRPr="00766A13">
        <w:trPr>
          <w:trHeight w:val="394"/>
        </w:trPr>
        <w:tc>
          <w:tcPr>
            <w:tcW w:w="1844" w:type="dxa"/>
            <w:vAlign w:val="center"/>
          </w:tcPr>
          <w:p w:rsidR="00413718" w:rsidRPr="00766A13" w:rsidRDefault="00413718" w:rsidP="00766A13">
            <w:pPr>
              <w:spacing w:after="0" w:line="240" w:lineRule="auto"/>
              <w:rPr>
                <w:sz w:val="20"/>
                <w:szCs w:val="20"/>
              </w:rPr>
            </w:pPr>
            <w:r w:rsidRPr="00766A13">
              <w:rPr>
                <w:sz w:val="20"/>
                <w:szCs w:val="20"/>
              </w:rPr>
              <w:t>Tomáš Podaný</w:t>
            </w:r>
          </w:p>
        </w:tc>
        <w:tc>
          <w:tcPr>
            <w:tcW w:w="2268" w:type="dxa"/>
            <w:vAlign w:val="center"/>
          </w:tcPr>
          <w:p w:rsidR="00413718" w:rsidRPr="00766A13" w:rsidRDefault="00413718" w:rsidP="00766A13">
            <w:pPr>
              <w:spacing w:after="0" w:line="240" w:lineRule="auto"/>
              <w:rPr>
                <w:sz w:val="20"/>
                <w:szCs w:val="20"/>
              </w:rPr>
            </w:pPr>
            <w:r w:rsidRPr="00766A13">
              <w:rPr>
                <w:sz w:val="20"/>
                <w:szCs w:val="20"/>
              </w:rPr>
              <w:t>Městský úřad Český Krumlov, oddělení IOP, technický manažer, TDO</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+420 773 748 571, tomas.podany@mu.ckrumlov.cz</w:t>
            </w:r>
          </w:p>
        </w:tc>
        <w:tc>
          <w:tcPr>
            <w:tcW w:w="851" w:type="dxa"/>
            <w:vAlign w:val="center"/>
          </w:tcPr>
          <w:p w:rsidR="00413718" w:rsidRPr="00766A13" w:rsidRDefault="00413718" w:rsidP="00766A13">
            <w:pPr>
              <w:spacing w:after="0" w:line="240" w:lineRule="auto"/>
              <w:rPr>
                <w:sz w:val="20"/>
                <w:szCs w:val="20"/>
              </w:rPr>
            </w:pPr>
            <w:r w:rsidRPr="00766A13">
              <w:rPr>
                <w:sz w:val="20"/>
                <w:szCs w:val="20"/>
              </w:rPr>
              <w:t>MěÚ</w:t>
            </w:r>
          </w:p>
        </w:tc>
        <w:tc>
          <w:tcPr>
            <w:tcW w:w="1134" w:type="dxa"/>
            <w:vAlign w:val="center"/>
          </w:tcPr>
          <w:p w:rsidR="00413718" w:rsidRPr="00766A13" w:rsidRDefault="00413718" w:rsidP="00766A13">
            <w:pPr>
              <w:spacing w:after="0" w:line="240" w:lineRule="auto"/>
              <w:rPr>
                <w:sz w:val="20"/>
                <w:szCs w:val="20"/>
              </w:rPr>
            </w:pPr>
            <w:r w:rsidRPr="00766A13">
              <w:rPr>
                <w:sz w:val="20"/>
                <w:szCs w:val="20"/>
              </w:rPr>
              <w:t>ano</w:t>
            </w:r>
          </w:p>
        </w:tc>
      </w:tr>
      <w:tr w:rsidR="00413718" w:rsidRPr="00766A13">
        <w:trPr>
          <w:trHeight w:val="394"/>
        </w:trPr>
        <w:tc>
          <w:tcPr>
            <w:tcW w:w="1844" w:type="dxa"/>
            <w:vAlign w:val="center"/>
          </w:tcPr>
          <w:p w:rsidR="00413718" w:rsidRPr="00766A13" w:rsidRDefault="00413718" w:rsidP="00766A13">
            <w:pPr>
              <w:spacing w:after="0" w:line="240" w:lineRule="auto"/>
              <w:rPr>
                <w:sz w:val="20"/>
                <w:szCs w:val="20"/>
              </w:rPr>
            </w:pPr>
            <w:r w:rsidRPr="00766A13">
              <w:rPr>
                <w:sz w:val="20"/>
                <w:szCs w:val="20"/>
              </w:rPr>
              <w:t>Kateřina Slavíková</w:t>
            </w:r>
          </w:p>
        </w:tc>
        <w:tc>
          <w:tcPr>
            <w:tcW w:w="2268" w:type="dxa"/>
            <w:vAlign w:val="center"/>
          </w:tcPr>
          <w:p w:rsidR="00413718" w:rsidRPr="00766A13" w:rsidRDefault="00413718" w:rsidP="00766A13">
            <w:pPr>
              <w:spacing w:after="0" w:line="240" w:lineRule="auto"/>
              <w:rPr>
                <w:sz w:val="20"/>
                <w:szCs w:val="20"/>
              </w:rPr>
            </w:pPr>
            <w:r w:rsidRPr="00766A13">
              <w:rPr>
                <w:sz w:val="20"/>
                <w:szCs w:val="20"/>
              </w:rPr>
              <w:t>Městský úřad Český Krumlov, oddělení IOP, stavební manažer, TDO</w:t>
            </w:r>
          </w:p>
        </w:tc>
        <w:tc>
          <w:tcPr>
            <w:tcW w:w="3543" w:type="dxa"/>
            <w:vAlign w:val="center"/>
          </w:tcPr>
          <w:p w:rsidR="00413718" w:rsidRPr="00766A13" w:rsidRDefault="00413718" w:rsidP="00766A13">
            <w:pPr>
              <w:spacing w:after="0" w:line="240" w:lineRule="auto"/>
              <w:rPr>
                <w:sz w:val="20"/>
                <w:szCs w:val="20"/>
              </w:rPr>
            </w:pPr>
            <w:r w:rsidRPr="00766A13">
              <w:rPr>
                <w:sz w:val="20"/>
                <w:szCs w:val="20"/>
              </w:rPr>
              <w:t>+420 602 308 852, katerina.slavikova@mu.ckrumlov.cz</w:t>
            </w:r>
          </w:p>
        </w:tc>
        <w:tc>
          <w:tcPr>
            <w:tcW w:w="851" w:type="dxa"/>
            <w:vAlign w:val="center"/>
          </w:tcPr>
          <w:p w:rsidR="00413718" w:rsidRPr="00766A13" w:rsidRDefault="00413718" w:rsidP="00766A13">
            <w:pPr>
              <w:spacing w:after="0" w:line="240" w:lineRule="auto"/>
              <w:rPr>
                <w:sz w:val="20"/>
                <w:szCs w:val="20"/>
              </w:rPr>
            </w:pPr>
            <w:r w:rsidRPr="00766A13">
              <w:rPr>
                <w:sz w:val="20"/>
                <w:szCs w:val="20"/>
              </w:rPr>
              <w:t>MěÚ</w:t>
            </w:r>
          </w:p>
        </w:tc>
        <w:tc>
          <w:tcPr>
            <w:tcW w:w="1134" w:type="dxa"/>
            <w:vAlign w:val="center"/>
          </w:tcPr>
          <w:p w:rsidR="00413718" w:rsidRPr="00766A13" w:rsidRDefault="00413718" w:rsidP="00766A13">
            <w:pPr>
              <w:spacing w:after="0" w:line="240" w:lineRule="auto"/>
              <w:rPr>
                <w:sz w:val="20"/>
                <w:szCs w:val="20"/>
              </w:rPr>
            </w:pPr>
            <w:r w:rsidRPr="00766A13">
              <w:rPr>
                <w:sz w:val="20"/>
                <w:szCs w:val="20"/>
              </w:rPr>
              <w:t>ano</w:t>
            </w:r>
          </w:p>
        </w:tc>
      </w:tr>
    </w:tbl>
    <w:p w:rsidR="00413718" w:rsidRDefault="00413718" w:rsidP="00A4185F">
      <w:pPr>
        <w:ind w:left="708" w:hanging="708"/>
      </w:pPr>
    </w:p>
    <w:p w:rsidR="00413718" w:rsidRDefault="00413718" w:rsidP="00BD0FE0">
      <w:pPr>
        <w:jc w:val="both"/>
      </w:pPr>
      <w:r>
        <w:t xml:space="preserve">Připomínky k zápisu z kontrolního dne stavby zasílejte do dvou dnů od jeho distribuce na adresu </w:t>
      </w:r>
      <w:hyperlink r:id="rId7" w:history="1">
        <w:r w:rsidRPr="00345CB7">
          <w:rPr>
            <w:rStyle w:val="Hypertextovodkaz"/>
          </w:rPr>
          <w:t>katerina.slavikova@mu.ckrumlov.cz</w:t>
        </w:r>
      </w:hyperlink>
    </w:p>
    <w:p w:rsidR="00413718" w:rsidRDefault="00413718" w:rsidP="00BD0FE0">
      <w:pPr>
        <w:jc w:val="both"/>
      </w:pPr>
      <w:r>
        <w:t>Zápisy z kontrolních dnů jsou obecně závazné pro všechny zúčastněné a slouží jako závazné zadání pro jejich další činnost. Zápis z KDS je odsouhlasen a stává se přílohou zápisu do Stavebního deníku v případě, že nikdo ze zúčastněných nezaslal připomínky do dvou dnů od distribuce záznamu.</w:t>
      </w:r>
    </w:p>
    <w:p w:rsidR="00413718" w:rsidRDefault="00413718" w:rsidP="00BD0FE0">
      <w:pPr>
        <w:jc w:val="both"/>
      </w:pPr>
      <w:r w:rsidRPr="00BD0FE0">
        <w:rPr>
          <w:b/>
        </w:rPr>
        <w:t>Na vědomí:</w:t>
      </w:r>
      <w:r>
        <w:t xml:space="preserve"> všem zúčastněným dle prezenční listiny</w:t>
      </w:r>
    </w:p>
    <w:p w:rsidR="00413718" w:rsidRPr="004D1AEF" w:rsidRDefault="00413718" w:rsidP="00BD0FE0">
      <w:pPr>
        <w:jc w:val="both"/>
        <w:rPr>
          <w:u w:val="single"/>
        </w:rPr>
      </w:pPr>
      <w:r w:rsidRPr="004D1AEF">
        <w:rPr>
          <w:b/>
          <w:u w:val="single"/>
        </w:rPr>
        <w:t>Místo a čas příštího jednání</w:t>
      </w:r>
      <w:r w:rsidRPr="004D1AEF">
        <w:rPr>
          <w:u w:val="single"/>
        </w:rPr>
        <w:t>: Další kontrolní de</w:t>
      </w:r>
      <w:r>
        <w:rPr>
          <w:u w:val="single"/>
        </w:rPr>
        <w:t>n stavby proběhne v úterý dne 8.7</w:t>
      </w:r>
      <w:r w:rsidRPr="004D1AEF">
        <w:rPr>
          <w:u w:val="single"/>
        </w:rPr>
        <w:t>.2014 od 9.00 hodin</w:t>
      </w:r>
    </w:p>
    <w:p w:rsidR="00413718" w:rsidRDefault="00413718" w:rsidP="00BD0FE0">
      <w:pPr>
        <w:jc w:val="both"/>
        <w:rPr>
          <w:b/>
        </w:rPr>
      </w:pPr>
    </w:p>
    <w:p w:rsidR="00413718" w:rsidRDefault="00413718" w:rsidP="00BD0FE0">
      <w:pPr>
        <w:jc w:val="both"/>
        <w:rPr>
          <w:b/>
        </w:rPr>
      </w:pPr>
    </w:p>
    <w:p w:rsidR="00413718" w:rsidRDefault="00413718" w:rsidP="00BD0FE0">
      <w:pPr>
        <w:jc w:val="both"/>
        <w:rPr>
          <w:b/>
        </w:rPr>
      </w:pPr>
    </w:p>
    <w:p w:rsidR="00413718" w:rsidRDefault="00413718" w:rsidP="00BD0FE0">
      <w:pPr>
        <w:jc w:val="both"/>
        <w:rPr>
          <w:b/>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
        <w:gridCol w:w="555"/>
        <w:gridCol w:w="6531"/>
        <w:gridCol w:w="1274"/>
        <w:gridCol w:w="1273"/>
      </w:tblGrid>
      <w:tr w:rsidR="00413718" w:rsidRPr="00766A13">
        <w:trPr>
          <w:trHeight w:val="693"/>
          <w:jc w:val="center"/>
        </w:trPr>
        <w:tc>
          <w:tcPr>
            <w:tcW w:w="9639" w:type="dxa"/>
            <w:gridSpan w:val="5"/>
            <w:vAlign w:val="center"/>
          </w:tcPr>
          <w:p w:rsidR="00413718" w:rsidRPr="00766A13" w:rsidRDefault="00413718" w:rsidP="00766A13">
            <w:pPr>
              <w:spacing w:after="0" w:line="240" w:lineRule="auto"/>
              <w:jc w:val="center"/>
              <w:rPr>
                <w:b/>
                <w:sz w:val="28"/>
                <w:szCs w:val="28"/>
              </w:rPr>
            </w:pPr>
            <w:r w:rsidRPr="00766A13">
              <w:rPr>
                <w:b/>
                <w:sz w:val="28"/>
                <w:szCs w:val="28"/>
              </w:rPr>
              <w:t>Projednávané body</w:t>
            </w:r>
          </w:p>
        </w:tc>
      </w:tr>
      <w:tr w:rsidR="00413718" w:rsidRPr="00766A13">
        <w:trPr>
          <w:trHeight w:val="260"/>
          <w:jc w:val="center"/>
        </w:trPr>
        <w:tc>
          <w:tcPr>
            <w:tcW w:w="555" w:type="dxa"/>
            <w:gridSpan w:val="2"/>
            <w:vAlign w:val="center"/>
          </w:tcPr>
          <w:p w:rsidR="00413718" w:rsidRPr="00766A13" w:rsidRDefault="00413718" w:rsidP="00766A13">
            <w:pPr>
              <w:spacing w:after="0" w:line="240" w:lineRule="auto"/>
              <w:jc w:val="both"/>
              <w:rPr>
                <w:b/>
                <w:sz w:val="20"/>
                <w:szCs w:val="20"/>
              </w:rPr>
            </w:pPr>
            <w:r w:rsidRPr="00766A13">
              <w:rPr>
                <w:b/>
                <w:sz w:val="20"/>
                <w:szCs w:val="20"/>
              </w:rPr>
              <w:t>Bod</w:t>
            </w:r>
          </w:p>
        </w:tc>
        <w:tc>
          <w:tcPr>
            <w:tcW w:w="6535" w:type="dxa"/>
            <w:vAlign w:val="center"/>
          </w:tcPr>
          <w:p w:rsidR="00413718" w:rsidRPr="00766A13" w:rsidRDefault="00413718" w:rsidP="00766A13">
            <w:pPr>
              <w:spacing w:after="0" w:line="240" w:lineRule="auto"/>
              <w:jc w:val="both"/>
              <w:rPr>
                <w:b/>
                <w:sz w:val="20"/>
                <w:szCs w:val="20"/>
              </w:rPr>
            </w:pPr>
            <w:r w:rsidRPr="00766A13">
              <w:rPr>
                <w:b/>
                <w:sz w:val="20"/>
                <w:szCs w:val="20"/>
              </w:rPr>
              <w:t>Popis</w:t>
            </w:r>
          </w:p>
        </w:tc>
        <w:tc>
          <w:tcPr>
            <w:tcW w:w="1275" w:type="dxa"/>
            <w:vAlign w:val="center"/>
          </w:tcPr>
          <w:p w:rsidR="00413718" w:rsidRPr="00766A13" w:rsidRDefault="00413718" w:rsidP="00766A13">
            <w:pPr>
              <w:spacing w:after="0" w:line="240" w:lineRule="auto"/>
              <w:jc w:val="both"/>
              <w:rPr>
                <w:b/>
                <w:sz w:val="20"/>
                <w:szCs w:val="20"/>
              </w:rPr>
            </w:pPr>
            <w:r w:rsidRPr="00766A13">
              <w:rPr>
                <w:b/>
                <w:sz w:val="20"/>
                <w:szCs w:val="20"/>
              </w:rPr>
              <w:t>Odpovídá</w:t>
            </w:r>
          </w:p>
        </w:tc>
        <w:tc>
          <w:tcPr>
            <w:tcW w:w="1274" w:type="dxa"/>
            <w:vAlign w:val="center"/>
          </w:tcPr>
          <w:p w:rsidR="00413718" w:rsidRPr="00766A13" w:rsidRDefault="00413718" w:rsidP="00766A13">
            <w:pPr>
              <w:spacing w:after="0" w:line="240" w:lineRule="auto"/>
              <w:jc w:val="both"/>
              <w:rPr>
                <w:b/>
                <w:sz w:val="20"/>
                <w:szCs w:val="20"/>
              </w:rPr>
            </w:pPr>
            <w:r w:rsidRPr="00766A13">
              <w:rPr>
                <w:b/>
                <w:sz w:val="20"/>
                <w:szCs w:val="20"/>
              </w:rPr>
              <w:t>Termín/ plnění</w:t>
            </w:r>
          </w:p>
        </w:tc>
      </w:tr>
      <w:tr w:rsidR="00413718" w:rsidRPr="00766A13">
        <w:trPr>
          <w:trHeight w:val="364"/>
          <w:jc w:val="center"/>
        </w:trPr>
        <w:tc>
          <w:tcPr>
            <w:tcW w:w="555" w:type="dxa"/>
            <w:gridSpan w:val="2"/>
            <w:vAlign w:val="center"/>
          </w:tcPr>
          <w:p w:rsidR="00413718" w:rsidRPr="00766A13" w:rsidRDefault="00413718" w:rsidP="00766A13">
            <w:pPr>
              <w:spacing w:after="0" w:line="240" w:lineRule="auto"/>
              <w:jc w:val="both"/>
              <w:rPr>
                <w:b/>
                <w:sz w:val="20"/>
                <w:szCs w:val="20"/>
              </w:rPr>
            </w:pPr>
          </w:p>
        </w:tc>
        <w:tc>
          <w:tcPr>
            <w:tcW w:w="6535" w:type="dxa"/>
            <w:vAlign w:val="center"/>
          </w:tcPr>
          <w:p w:rsidR="00413718" w:rsidRPr="00766A13" w:rsidRDefault="00413718" w:rsidP="00766A13">
            <w:pPr>
              <w:spacing w:after="0" w:line="240" w:lineRule="auto"/>
              <w:jc w:val="both"/>
              <w:rPr>
                <w:b/>
              </w:rPr>
            </w:pPr>
            <w:r w:rsidRPr="00766A13">
              <w:rPr>
                <w:b/>
                <w:highlight w:val="yellow"/>
              </w:rPr>
              <w:t>Kontrola úkolů z minulých KD s nimi související nové úkoly</w:t>
            </w:r>
          </w:p>
        </w:tc>
        <w:tc>
          <w:tcPr>
            <w:tcW w:w="1275" w:type="dxa"/>
            <w:vAlign w:val="center"/>
          </w:tcPr>
          <w:p w:rsidR="00413718" w:rsidRPr="00766A13" w:rsidRDefault="00413718" w:rsidP="00766A13">
            <w:pPr>
              <w:spacing w:after="0" w:line="240" w:lineRule="auto"/>
              <w:jc w:val="both"/>
              <w:rPr>
                <w:b/>
                <w:sz w:val="20"/>
                <w:szCs w:val="20"/>
              </w:rPr>
            </w:pPr>
          </w:p>
        </w:tc>
        <w:tc>
          <w:tcPr>
            <w:tcW w:w="1274" w:type="dxa"/>
            <w:vAlign w:val="center"/>
          </w:tcPr>
          <w:p w:rsidR="00413718" w:rsidRPr="00766A13" w:rsidRDefault="00413718" w:rsidP="00766A13">
            <w:pPr>
              <w:spacing w:after="0" w:line="240" w:lineRule="auto"/>
              <w:jc w:val="both"/>
              <w:rPr>
                <w:b/>
                <w:sz w:val="20"/>
                <w:szCs w:val="20"/>
              </w:rPr>
            </w:pPr>
          </w:p>
        </w:tc>
      </w:tr>
      <w:tr w:rsidR="00413718" w:rsidRPr="00766A13">
        <w:trPr>
          <w:trHeight w:val="1673"/>
          <w:jc w:val="center"/>
        </w:trPr>
        <w:tc>
          <w:tcPr>
            <w:tcW w:w="555" w:type="dxa"/>
            <w:gridSpan w:val="2"/>
            <w:vAlign w:val="center"/>
          </w:tcPr>
          <w:p w:rsidR="00413718" w:rsidRPr="00766A13" w:rsidRDefault="00413718" w:rsidP="00766A13">
            <w:pPr>
              <w:spacing w:after="0" w:line="240" w:lineRule="auto"/>
              <w:jc w:val="both"/>
              <w:rPr>
                <w:sz w:val="20"/>
                <w:szCs w:val="20"/>
              </w:rPr>
            </w:pPr>
            <w:r w:rsidRPr="00766A13">
              <w:rPr>
                <w:sz w:val="20"/>
                <w:szCs w:val="20"/>
              </w:rPr>
              <w:t>1.</w:t>
            </w:r>
          </w:p>
        </w:tc>
        <w:tc>
          <w:tcPr>
            <w:tcW w:w="6535" w:type="dxa"/>
            <w:vAlign w:val="center"/>
          </w:tcPr>
          <w:p w:rsidR="00413718" w:rsidRPr="00766A13" w:rsidRDefault="00413718" w:rsidP="00766A13">
            <w:pPr>
              <w:spacing w:after="0" w:line="240" w:lineRule="auto"/>
              <w:jc w:val="both"/>
              <w:rPr>
                <w:b/>
                <w:sz w:val="20"/>
                <w:szCs w:val="20"/>
                <w:u w:val="single"/>
              </w:rPr>
            </w:pPr>
            <w:r w:rsidRPr="00766A13">
              <w:rPr>
                <w:b/>
                <w:sz w:val="20"/>
                <w:szCs w:val="20"/>
                <w:u w:val="single"/>
              </w:rPr>
              <w:t>Větrací kanály v rajském dvoře odhalené archeologickým průzkumem</w:t>
            </w:r>
          </w:p>
          <w:p w:rsidR="00413718" w:rsidRPr="00766A13" w:rsidRDefault="00413718" w:rsidP="00766A13">
            <w:pPr>
              <w:spacing w:after="0" w:line="240" w:lineRule="auto"/>
              <w:jc w:val="both"/>
              <w:rPr>
                <w:sz w:val="20"/>
                <w:szCs w:val="20"/>
              </w:rPr>
            </w:pPr>
            <w:r w:rsidRPr="00766A13">
              <w:rPr>
                <w:sz w:val="20"/>
                <w:szCs w:val="20"/>
              </w:rPr>
              <w:t>Bod 4.1. ze zápisu č.1- Projektant navrhuje před jakýmkoli dalším řešením provést skrývku dvora K1 včetně průjezdu do nádvoří K5 dle platné PD, následně provést polohopisné a výškopisné zaměření kanálů, případný další postup bude stanoven dle nálezové situace, k odkryvům je nutné přizvat archeology.</w:t>
            </w: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t>Stavba a MAP</w:t>
            </w:r>
          </w:p>
        </w:tc>
        <w:tc>
          <w:tcPr>
            <w:tcW w:w="1274" w:type="dxa"/>
            <w:vAlign w:val="center"/>
          </w:tcPr>
          <w:p w:rsidR="00413718" w:rsidRPr="00766A13" w:rsidRDefault="00413718" w:rsidP="00766A13">
            <w:pPr>
              <w:spacing w:after="0" w:line="240" w:lineRule="auto"/>
              <w:jc w:val="both"/>
              <w:rPr>
                <w:sz w:val="20"/>
                <w:szCs w:val="20"/>
              </w:rPr>
            </w:pPr>
            <w:r w:rsidRPr="00766A13">
              <w:rPr>
                <w:sz w:val="20"/>
                <w:szCs w:val="20"/>
              </w:rPr>
              <w:t>Úkol trvá - bude provedeno neprodleně po provedení bouracích prací</w:t>
            </w:r>
          </w:p>
        </w:tc>
      </w:tr>
      <w:tr w:rsidR="00413718" w:rsidRPr="00766A13">
        <w:trPr>
          <w:trHeight w:val="1011"/>
          <w:jc w:val="center"/>
        </w:trPr>
        <w:tc>
          <w:tcPr>
            <w:tcW w:w="555" w:type="dxa"/>
            <w:gridSpan w:val="2"/>
            <w:vAlign w:val="center"/>
          </w:tcPr>
          <w:p w:rsidR="00413718" w:rsidRPr="00766A13" w:rsidRDefault="00413718" w:rsidP="00766A13">
            <w:pPr>
              <w:spacing w:after="0" w:line="240" w:lineRule="auto"/>
              <w:jc w:val="both"/>
              <w:rPr>
                <w:sz w:val="20"/>
                <w:szCs w:val="20"/>
              </w:rPr>
            </w:pPr>
            <w:r w:rsidRPr="00766A13">
              <w:rPr>
                <w:sz w:val="20"/>
                <w:szCs w:val="20"/>
              </w:rPr>
              <w:t>2.</w:t>
            </w:r>
          </w:p>
        </w:tc>
        <w:tc>
          <w:tcPr>
            <w:tcW w:w="6535" w:type="dxa"/>
            <w:vAlign w:val="center"/>
          </w:tcPr>
          <w:p w:rsidR="00413718" w:rsidRPr="00766A13" w:rsidRDefault="00413718" w:rsidP="00766A13">
            <w:pPr>
              <w:spacing w:after="0" w:line="240" w:lineRule="auto"/>
              <w:jc w:val="both"/>
              <w:rPr>
                <w:b/>
                <w:sz w:val="20"/>
                <w:szCs w:val="20"/>
                <w:u w:val="single"/>
              </w:rPr>
            </w:pPr>
            <w:r w:rsidRPr="00766A13">
              <w:rPr>
                <w:b/>
                <w:sz w:val="20"/>
                <w:szCs w:val="20"/>
                <w:u w:val="single"/>
              </w:rPr>
              <w:t xml:space="preserve">Kce krovu a stropu v nedokončeném nároží </w:t>
            </w:r>
          </w:p>
          <w:p w:rsidR="00413718" w:rsidRPr="00766A13" w:rsidRDefault="00413718" w:rsidP="00766A13">
            <w:pPr>
              <w:spacing w:after="0" w:line="240" w:lineRule="auto"/>
              <w:jc w:val="both"/>
              <w:rPr>
                <w:sz w:val="20"/>
                <w:szCs w:val="20"/>
              </w:rPr>
            </w:pPr>
            <w:r w:rsidRPr="00766A13">
              <w:rPr>
                <w:sz w:val="20"/>
                <w:szCs w:val="20"/>
              </w:rPr>
              <w:t xml:space="preserve">Bod 5. ze zápisu č.1 - TDO se zhotovitelem projde se schválenou PD stávající stav a porovná stávající rozsah poškození krovu a stropů s PD. </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KD č.6</w:t>
            </w:r>
          </w:p>
          <w:p w:rsidR="00413718" w:rsidRPr="00766A13" w:rsidRDefault="00413718" w:rsidP="00766A13">
            <w:pPr>
              <w:spacing w:after="0" w:line="240" w:lineRule="auto"/>
              <w:jc w:val="both"/>
              <w:rPr>
                <w:sz w:val="20"/>
                <w:szCs w:val="20"/>
              </w:rPr>
            </w:pPr>
            <w:r w:rsidRPr="00766A13">
              <w:rPr>
                <w:sz w:val="20"/>
                <w:szCs w:val="20"/>
              </w:rPr>
              <w:t>Provádí se revize rozsahu napadení a poškození jednotlivých prvků určených k výměně. Soupis bude stavbou předložen do příštího KD a bude porovnán s řešením dle PD fy MURUS</w:t>
            </w:r>
          </w:p>
          <w:p w:rsidR="00413718" w:rsidRPr="00766A13" w:rsidRDefault="00413718" w:rsidP="00766A13">
            <w:pPr>
              <w:spacing w:after="0" w:line="240" w:lineRule="auto"/>
              <w:jc w:val="both"/>
              <w:rPr>
                <w:color w:val="FF0000"/>
                <w:sz w:val="20"/>
                <w:szCs w:val="20"/>
              </w:rPr>
            </w:pPr>
          </w:p>
          <w:p w:rsidR="00413718" w:rsidRPr="00766A13" w:rsidRDefault="00413718" w:rsidP="00766A13">
            <w:pPr>
              <w:spacing w:after="0" w:line="240" w:lineRule="auto"/>
              <w:jc w:val="both"/>
              <w:rPr>
                <w:sz w:val="20"/>
                <w:szCs w:val="20"/>
              </w:rPr>
            </w:pPr>
            <w:r w:rsidRPr="00766A13">
              <w:rPr>
                <w:sz w:val="20"/>
                <w:szCs w:val="20"/>
              </w:rPr>
              <w:t>KD č.7</w:t>
            </w:r>
          </w:p>
          <w:p w:rsidR="00413718" w:rsidRPr="00766A13" w:rsidRDefault="00413718" w:rsidP="00766A13">
            <w:pPr>
              <w:spacing w:after="0" w:line="240" w:lineRule="auto"/>
              <w:jc w:val="both"/>
              <w:rPr>
                <w:sz w:val="20"/>
                <w:szCs w:val="20"/>
              </w:rPr>
            </w:pPr>
            <w:r w:rsidRPr="00766A13">
              <w:rPr>
                <w:sz w:val="20"/>
                <w:szCs w:val="20"/>
              </w:rPr>
              <w:t>Bylo provedeno zhodnocení stavu konstrukce a byl zpracován návrh výměny jednotlivých prvků.</w:t>
            </w:r>
          </w:p>
          <w:p w:rsidR="00413718" w:rsidRPr="00766A13" w:rsidRDefault="00413718" w:rsidP="00766A13">
            <w:pPr>
              <w:spacing w:after="0" w:line="240" w:lineRule="auto"/>
              <w:jc w:val="both"/>
              <w:rPr>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t>Stavba +TDO</w:t>
            </w:r>
          </w:p>
        </w:tc>
        <w:tc>
          <w:tcPr>
            <w:tcW w:w="1274" w:type="dxa"/>
            <w:vAlign w:val="center"/>
          </w:tcPr>
          <w:p w:rsidR="00413718" w:rsidRPr="00766A13" w:rsidRDefault="00413718" w:rsidP="00766A13">
            <w:pPr>
              <w:spacing w:after="0" w:line="240" w:lineRule="auto"/>
              <w:jc w:val="both"/>
              <w:rPr>
                <w:sz w:val="20"/>
                <w:szCs w:val="20"/>
              </w:rPr>
            </w:pPr>
            <w:r w:rsidRPr="00766A13">
              <w:rPr>
                <w:sz w:val="20"/>
                <w:szCs w:val="20"/>
              </w:rPr>
              <w:t>provedeno</w:t>
            </w:r>
          </w:p>
        </w:tc>
      </w:tr>
      <w:tr w:rsidR="00413718" w:rsidRPr="00766A13">
        <w:trPr>
          <w:trHeight w:val="504"/>
          <w:jc w:val="center"/>
        </w:trPr>
        <w:tc>
          <w:tcPr>
            <w:tcW w:w="555" w:type="dxa"/>
            <w:gridSpan w:val="2"/>
            <w:vAlign w:val="center"/>
          </w:tcPr>
          <w:p w:rsidR="00413718" w:rsidRPr="00766A13" w:rsidRDefault="00413718" w:rsidP="00766A13">
            <w:pPr>
              <w:spacing w:after="0" w:line="240" w:lineRule="auto"/>
              <w:jc w:val="both"/>
              <w:rPr>
                <w:sz w:val="20"/>
                <w:szCs w:val="20"/>
              </w:rPr>
            </w:pPr>
            <w:r w:rsidRPr="00766A13">
              <w:rPr>
                <w:sz w:val="20"/>
                <w:szCs w:val="20"/>
              </w:rPr>
              <w:t>3.</w:t>
            </w:r>
          </w:p>
        </w:tc>
        <w:tc>
          <w:tcPr>
            <w:tcW w:w="6535" w:type="dxa"/>
            <w:vAlign w:val="center"/>
          </w:tcPr>
          <w:p w:rsidR="00413718" w:rsidRPr="00766A13" w:rsidRDefault="00413718" w:rsidP="00766A13">
            <w:pPr>
              <w:spacing w:after="0" w:line="240" w:lineRule="auto"/>
              <w:jc w:val="both"/>
              <w:rPr>
                <w:b/>
                <w:sz w:val="20"/>
                <w:szCs w:val="20"/>
                <w:u w:val="single"/>
              </w:rPr>
            </w:pPr>
            <w:r w:rsidRPr="00766A13">
              <w:rPr>
                <w:b/>
                <w:sz w:val="20"/>
                <w:szCs w:val="20"/>
                <w:u w:val="single"/>
              </w:rPr>
              <w:t>Kce stropů nad místnostmi č. K1-2-008, K1-2-010, K1-2-007</w:t>
            </w:r>
          </w:p>
          <w:p w:rsidR="00413718" w:rsidRPr="00766A13" w:rsidRDefault="00413718" w:rsidP="00766A13">
            <w:pPr>
              <w:spacing w:after="0" w:line="240" w:lineRule="auto"/>
              <w:jc w:val="both"/>
              <w:rPr>
                <w:sz w:val="20"/>
                <w:szCs w:val="20"/>
              </w:rPr>
            </w:pPr>
            <w:r w:rsidRPr="00766A13">
              <w:rPr>
                <w:sz w:val="20"/>
                <w:szCs w:val="20"/>
              </w:rPr>
              <w:t xml:space="preserve">Bod 6. ze zápisu č.1- revize zhlaví stropních trámů nad bývalým refektářem místnost č. K1-2-008, K1-2-010, K1-2-007. </w:t>
            </w:r>
          </w:p>
          <w:p w:rsidR="00413718" w:rsidRPr="00766A13" w:rsidRDefault="00413718" w:rsidP="00766A13">
            <w:pPr>
              <w:spacing w:after="0" w:line="240" w:lineRule="auto"/>
              <w:jc w:val="both"/>
              <w:rPr>
                <w:sz w:val="20"/>
                <w:szCs w:val="20"/>
              </w:rPr>
            </w:pPr>
            <w:r w:rsidRPr="00766A13">
              <w:rPr>
                <w:sz w:val="20"/>
                <w:szCs w:val="20"/>
              </w:rPr>
              <w:t>Bylo provedeno prohlédnutí kce statikem fy Pegisan. Řešení sanace bude přeloženo.</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KD č.6</w:t>
            </w:r>
          </w:p>
          <w:p w:rsidR="00413718" w:rsidRPr="00766A13" w:rsidRDefault="00413718" w:rsidP="00766A13">
            <w:pPr>
              <w:spacing w:after="0" w:line="240" w:lineRule="auto"/>
              <w:jc w:val="both"/>
              <w:rPr>
                <w:sz w:val="20"/>
                <w:szCs w:val="20"/>
              </w:rPr>
            </w:pPr>
            <w:r w:rsidRPr="00766A13">
              <w:rPr>
                <w:sz w:val="20"/>
                <w:szCs w:val="20"/>
              </w:rPr>
              <w:t>Bude proveden zákres rozsahu výměn do výkresů.</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KD č.7</w:t>
            </w:r>
          </w:p>
          <w:p w:rsidR="00413718" w:rsidRPr="00766A13" w:rsidRDefault="00413718" w:rsidP="00766A13">
            <w:pPr>
              <w:spacing w:after="0" w:line="240" w:lineRule="auto"/>
              <w:jc w:val="both"/>
              <w:rPr>
                <w:sz w:val="20"/>
                <w:szCs w:val="20"/>
              </w:rPr>
            </w:pPr>
            <w:r w:rsidRPr="00766A13">
              <w:rPr>
                <w:sz w:val="20"/>
                <w:szCs w:val="20"/>
              </w:rPr>
              <w:t>Bylo provedeno zhodnocení stavu kce a zpracován návrh opravy kce a výměny jednotlivých prvků stropu.</w:t>
            </w:r>
          </w:p>
          <w:p w:rsidR="00413718" w:rsidRPr="00766A13" w:rsidRDefault="00413718" w:rsidP="00766A13">
            <w:pPr>
              <w:spacing w:after="0" w:line="240" w:lineRule="auto"/>
              <w:jc w:val="both"/>
              <w:rPr>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t>Stavba + TDO</w:t>
            </w:r>
          </w:p>
        </w:tc>
        <w:tc>
          <w:tcPr>
            <w:tcW w:w="1274" w:type="dxa"/>
            <w:vAlign w:val="center"/>
          </w:tcPr>
          <w:p w:rsidR="00413718" w:rsidRPr="00766A13" w:rsidRDefault="00413718" w:rsidP="00766A13">
            <w:pPr>
              <w:spacing w:after="0" w:line="240" w:lineRule="auto"/>
              <w:jc w:val="both"/>
              <w:rPr>
                <w:sz w:val="20"/>
                <w:szCs w:val="20"/>
              </w:rPr>
            </w:pPr>
            <w:r w:rsidRPr="00766A13">
              <w:rPr>
                <w:sz w:val="20"/>
                <w:szCs w:val="20"/>
              </w:rPr>
              <w:t>provedeno</w:t>
            </w:r>
          </w:p>
        </w:tc>
      </w:tr>
      <w:tr w:rsidR="00413718" w:rsidRPr="00766A13">
        <w:trPr>
          <w:trHeight w:val="1450"/>
          <w:jc w:val="center"/>
        </w:trPr>
        <w:tc>
          <w:tcPr>
            <w:tcW w:w="555" w:type="dxa"/>
            <w:gridSpan w:val="2"/>
            <w:vAlign w:val="center"/>
          </w:tcPr>
          <w:p w:rsidR="00413718" w:rsidRPr="00766A13" w:rsidRDefault="00413718" w:rsidP="00766A13">
            <w:pPr>
              <w:spacing w:after="0" w:line="240" w:lineRule="auto"/>
              <w:jc w:val="both"/>
              <w:rPr>
                <w:sz w:val="20"/>
                <w:szCs w:val="20"/>
              </w:rPr>
            </w:pPr>
            <w:r w:rsidRPr="00766A13">
              <w:rPr>
                <w:sz w:val="20"/>
                <w:szCs w:val="20"/>
              </w:rPr>
              <w:t>4.</w:t>
            </w:r>
          </w:p>
        </w:tc>
        <w:tc>
          <w:tcPr>
            <w:tcW w:w="6535" w:type="dxa"/>
            <w:vAlign w:val="center"/>
          </w:tcPr>
          <w:p w:rsidR="00413718" w:rsidRPr="00766A13" w:rsidRDefault="00413718" w:rsidP="00766A13">
            <w:pPr>
              <w:spacing w:after="0" w:line="240" w:lineRule="auto"/>
              <w:jc w:val="both"/>
              <w:rPr>
                <w:b/>
                <w:sz w:val="20"/>
                <w:szCs w:val="20"/>
                <w:u w:val="single"/>
              </w:rPr>
            </w:pPr>
            <w:r w:rsidRPr="00766A13">
              <w:rPr>
                <w:b/>
                <w:sz w:val="20"/>
                <w:szCs w:val="20"/>
                <w:u w:val="single"/>
              </w:rPr>
              <w:t>Kamenný pilíř ve dvoře</w:t>
            </w:r>
          </w:p>
          <w:p w:rsidR="00413718" w:rsidRPr="00766A13" w:rsidRDefault="00413718" w:rsidP="00766A13">
            <w:pPr>
              <w:spacing w:after="0" w:line="240" w:lineRule="auto"/>
              <w:jc w:val="both"/>
              <w:rPr>
                <w:sz w:val="20"/>
                <w:szCs w:val="20"/>
              </w:rPr>
            </w:pPr>
            <w:r w:rsidRPr="00766A13">
              <w:rPr>
                <w:sz w:val="20"/>
                <w:szCs w:val="20"/>
              </w:rPr>
              <w:t>Bod 8. ze zápisu č.1 -  Bylo provedeno posouzení stavu kce statikem firmy Pegisan. Přesný způsob statického zabezpečení bude zpracován samostatně a předložen ke schválení zástupci autorského dozoru a následně pracovníkům státní památkové péče.</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KD č.6</w:t>
            </w:r>
          </w:p>
          <w:p w:rsidR="00413718" w:rsidRPr="00766A13" w:rsidRDefault="00413718" w:rsidP="00766A13">
            <w:pPr>
              <w:spacing w:after="0" w:line="240" w:lineRule="auto"/>
              <w:jc w:val="both"/>
              <w:rPr>
                <w:sz w:val="20"/>
                <w:szCs w:val="20"/>
              </w:rPr>
            </w:pPr>
            <w:r w:rsidRPr="00766A13">
              <w:rPr>
                <w:sz w:val="20"/>
                <w:szCs w:val="20"/>
              </w:rPr>
              <w:lastRenderedPageBreak/>
              <w:t>Byl předložen návrh řešení sanace poškozené kce. Budou připraveny změnové listy a podána žádost o vydání závazného stanoviska.</w:t>
            </w:r>
          </w:p>
          <w:p w:rsidR="00413718" w:rsidRPr="00766A13" w:rsidRDefault="00413718" w:rsidP="00766A13">
            <w:pPr>
              <w:spacing w:after="0" w:line="240" w:lineRule="auto"/>
              <w:jc w:val="both"/>
              <w:rPr>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lastRenderedPageBreak/>
              <w:t>Stavba</w:t>
            </w:r>
          </w:p>
        </w:tc>
        <w:tc>
          <w:tcPr>
            <w:tcW w:w="1274" w:type="dxa"/>
            <w:vAlign w:val="center"/>
          </w:tcPr>
          <w:p w:rsidR="00413718" w:rsidRPr="00766A13" w:rsidRDefault="00413718" w:rsidP="00766A13">
            <w:pPr>
              <w:spacing w:after="0" w:line="240" w:lineRule="auto"/>
              <w:jc w:val="both"/>
              <w:rPr>
                <w:sz w:val="20"/>
                <w:szCs w:val="20"/>
              </w:rPr>
            </w:pPr>
            <w:r w:rsidRPr="00766A13">
              <w:rPr>
                <w:sz w:val="20"/>
                <w:szCs w:val="20"/>
              </w:rPr>
              <w:t>Provedeno</w:t>
            </w:r>
          </w:p>
        </w:tc>
      </w:tr>
      <w:tr w:rsidR="00413718" w:rsidRPr="00766A13">
        <w:trPr>
          <w:trHeight w:val="432"/>
          <w:jc w:val="center"/>
        </w:trPr>
        <w:tc>
          <w:tcPr>
            <w:tcW w:w="555" w:type="dxa"/>
            <w:gridSpan w:val="2"/>
            <w:vAlign w:val="center"/>
          </w:tcPr>
          <w:p w:rsidR="00413718" w:rsidRPr="00766A13" w:rsidRDefault="00413718" w:rsidP="00766A13">
            <w:pPr>
              <w:spacing w:after="0" w:line="240" w:lineRule="auto"/>
              <w:jc w:val="both"/>
              <w:rPr>
                <w:sz w:val="20"/>
                <w:szCs w:val="20"/>
              </w:rPr>
            </w:pPr>
            <w:r w:rsidRPr="00766A13">
              <w:rPr>
                <w:sz w:val="20"/>
                <w:szCs w:val="20"/>
              </w:rPr>
              <w:lastRenderedPageBreak/>
              <w:t>5.</w:t>
            </w:r>
          </w:p>
        </w:tc>
        <w:tc>
          <w:tcPr>
            <w:tcW w:w="6535" w:type="dxa"/>
            <w:vAlign w:val="center"/>
          </w:tcPr>
          <w:p w:rsidR="00413718" w:rsidRPr="00766A13" w:rsidRDefault="00413718" w:rsidP="00766A13">
            <w:pPr>
              <w:spacing w:after="0" w:line="240" w:lineRule="auto"/>
              <w:jc w:val="both"/>
              <w:rPr>
                <w:b/>
                <w:sz w:val="20"/>
                <w:szCs w:val="20"/>
                <w:u w:val="single"/>
              </w:rPr>
            </w:pPr>
            <w:r w:rsidRPr="00766A13">
              <w:rPr>
                <w:b/>
                <w:sz w:val="20"/>
                <w:szCs w:val="20"/>
                <w:u w:val="single"/>
              </w:rPr>
              <w:t>Archeologický dozor</w:t>
            </w:r>
          </w:p>
          <w:p w:rsidR="00413718" w:rsidRPr="00766A13" w:rsidRDefault="00413718" w:rsidP="00766A13">
            <w:pPr>
              <w:spacing w:after="0" w:line="240" w:lineRule="auto"/>
              <w:jc w:val="both"/>
              <w:rPr>
                <w:sz w:val="20"/>
                <w:szCs w:val="20"/>
              </w:rPr>
            </w:pPr>
            <w:r w:rsidRPr="00766A13">
              <w:rPr>
                <w:sz w:val="20"/>
                <w:szCs w:val="20"/>
              </w:rPr>
              <w:t>Organizace provádějící ZAV neprodleně předloží aktualizovaný projekt ZAV, ke kterému bude následně požádáno o vydání závazného stanoviska výkonného orgánu SPP. Projekt ZAV bude doplněn o zprávu o provedených pracích do dnešního dne. Přílohu projektu bude nálezová zpráva ze ZAV.</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KD č.7</w:t>
            </w:r>
          </w:p>
          <w:p w:rsidR="00413718" w:rsidRPr="00766A13" w:rsidRDefault="00413718" w:rsidP="00766A13">
            <w:pPr>
              <w:spacing w:after="0" w:line="240" w:lineRule="auto"/>
              <w:jc w:val="both"/>
              <w:rPr>
                <w:sz w:val="20"/>
                <w:szCs w:val="20"/>
              </w:rPr>
            </w:pPr>
            <w:r w:rsidRPr="00766A13">
              <w:rPr>
                <w:sz w:val="20"/>
                <w:szCs w:val="20"/>
              </w:rPr>
              <w:t>Na příští KD bude přizvána firma zajišťující archeologický průzkum.</w:t>
            </w:r>
          </w:p>
          <w:p w:rsidR="00413718" w:rsidRPr="00766A13" w:rsidRDefault="00413718" w:rsidP="00766A13">
            <w:pPr>
              <w:spacing w:after="0" w:line="240" w:lineRule="auto"/>
              <w:jc w:val="both"/>
              <w:rPr>
                <w:sz w:val="20"/>
                <w:szCs w:val="20"/>
              </w:rPr>
            </w:pPr>
          </w:p>
          <w:p w:rsidR="00413718" w:rsidRPr="00571F10" w:rsidRDefault="00413718" w:rsidP="0080288C">
            <w:pPr>
              <w:spacing w:after="0" w:line="240" w:lineRule="auto"/>
              <w:jc w:val="both"/>
              <w:rPr>
                <w:bCs/>
                <w:color w:val="FF0000"/>
                <w:sz w:val="20"/>
                <w:szCs w:val="20"/>
              </w:rPr>
            </w:pPr>
            <w:r w:rsidRPr="00571F10">
              <w:rPr>
                <w:bCs/>
                <w:color w:val="FF0000"/>
                <w:sz w:val="20"/>
                <w:szCs w:val="20"/>
              </w:rPr>
              <w:t>Ing. Papoušek podrobně prodiskutoval s panem Kašákem problematiku archeologie při opravě areálu kláštera a pan Kašák na základě této konzultace předloží projekt záchranného archeologického výzkumu a zprávu z již provedených prací jako dokumentace k žádosti o závazné stanovisko.</w:t>
            </w:r>
          </w:p>
          <w:p w:rsidR="00413718" w:rsidRPr="00766A13" w:rsidRDefault="00413718" w:rsidP="00766A13">
            <w:pPr>
              <w:spacing w:after="0" w:line="240" w:lineRule="auto"/>
              <w:jc w:val="both"/>
              <w:rPr>
                <w:sz w:val="20"/>
                <w:szCs w:val="20"/>
              </w:rPr>
            </w:pPr>
          </w:p>
        </w:tc>
        <w:tc>
          <w:tcPr>
            <w:tcW w:w="1275" w:type="dxa"/>
            <w:vAlign w:val="center"/>
          </w:tcPr>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SPP</w:t>
            </w:r>
          </w:p>
        </w:tc>
        <w:tc>
          <w:tcPr>
            <w:tcW w:w="1274" w:type="dxa"/>
            <w:vAlign w:val="center"/>
          </w:tcPr>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Úkol trvá</w:t>
            </w:r>
          </w:p>
        </w:tc>
      </w:tr>
      <w:tr w:rsidR="00413718" w:rsidRPr="00766A13">
        <w:trPr>
          <w:trHeight w:val="290"/>
          <w:jc w:val="center"/>
        </w:trPr>
        <w:tc>
          <w:tcPr>
            <w:tcW w:w="555" w:type="dxa"/>
            <w:gridSpan w:val="2"/>
            <w:vAlign w:val="center"/>
          </w:tcPr>
          <w:p w:rsidR="00413718" w:rsidRPr="00766A13" w:rsidRDefault="00413718" w:rsidP="00766A13">
            <w:pPr>
              <w:spacing w:after="0" w:line="240" w:lineRule="auto"/>
              <w:jc w:val="both"/>
              <w:rPr>
                <w:sz w:val="20"/>
                <w:szCs w:val="20"/>
              </w:rPr>
            </w:pPr>
            <w:r w:rsidRPr="00766A13">
              <w:rPr>
                <w:sz w:val="20"/>
                <w:szCs w:val="20"/>
              </w:rPr>
              <w:t>6.</w:t>
            </w:r>
          </w:p>
        </w:tc>
        <w:tc>
          <w:tcPr>
            <w:tcW w:w="6535" w:type="dxa"/>
            <w:vAlign w:val="center"/>
          </w:tcPr>
          <w:p w:rsidR="00413718" w:rsidRPr="00766A13" w:rsidRDefault="00413718" w:rsidP="00766A13">
            <w:pPr>
              <w:spacing w:after="0" w:line="240" w:lineRule="auto"/>
              <w:jc w:val="both"/>
              <w:rPr>
                <w:sz w:val="20"/>
                <w:szCs w:val="20"/>
              </w:rPr>
            </w:pPr>
            <w:r w:rsidRPr="00766A13">
              <w:rPr>
                <w:sz w:val="20"/>
                <w:szCs w:val="20"/>
              </w:rPr>
              <w:t xml:space="preserve">Po postavení lešení pro opravu krovu nedokončeného rohu objektu K1 bude proveden upřesňující průzkum fasád. </w:t>
            </w:r>
          </w:p>
          <w:p w:rsidR="00413718" w:rsidRPr="00766A13" w:rsidRDefault="00413718" w:rsidP="00766A13">
            <w:pPr>
              <w:spacing w:after="0" w:line="240" w:lineRule="auto"/>
              <w:jc w:val="both"/>
              <w:rPr>
                <w:sz w:val="20"/>
                <w:szCs w:val="20"/>
              </w:rPr>
            </w:pPr>
            <w:r w:rsidRPr="00766A13">
              <w:rPr>
                <w:sz w:val="20"/>
                <w:szCs w:val="20"/>
              </w:rPr>
              <w:t>Lešení bude postaveno v první etapě v rozsahu dle výkresu pohledů K1-1 až 3, K1-6 až 13, K3-1 až 3, K4-1.</w:t>
            </w:r>
          </w:p>
          <w:p w:rsidR="00413718" w:rsidRPr="00766A13" w:rsidRDefault="00413718" w:rsidP="00766A13">
            <w:pPr>
              <w:spacing w:after="0" w:line="240" w:lineRule="auto"/>
              <w:jc w:val="both"/>
              <w:rPr>
                <w:color w:val="FF0000"/>
                <w:sz w:val="20"/>
                <w:szCs w:val="20"/>
              </w:rPr>
            </w:pPr>
          </w:p>
          <w:p w:rsidR="00413718" w:rsidRPr="00766A13" w:rsidRDefault="00413718" w:rsidP="00766A13">
            <w:pPr>
              <w:spacing w:after="0" w:line="240" w:lineRule="auto"/>
              <w:jc w:val="both"/>
              <w:rPr>
                <w:sz w:val="20"/>
                <w:szCs w:val="20"/>
              </w:rPr>
            </w:pPr>
            <w:r w:rsidRPr="00766A13">
              <w:rPr>
                <w:sz w:val="20"/>
                <w:szCs w:val="20"/>
              </w:rPr>
              <w:t>KD č.5</w:t>
            </w:r>
          </w:p>
          <w:p w:rsidR="00413718" w:rsidRPr="00766A13" w:rsidRDefault="00413718" w:rsidP="00766A13">
            <w:pPr>
              <w:spacing w:after="0" w:line="240" w:lineRule="auto"/>
              <w:jc w:val="both"/>
              <w:rPr>
                <w:sz w:val="20"/>
                <w:szCs w:val="20"/>
              </w:rPr>
            </w:pPr>
            <w:r w:rsidRPr="00766A13">
              <w:rPr>
                <w:sz w:val="20"/>
                <w:szCs w:val="20"/>
              </w:rPr>
              <w:t>Průzkum fasád je průběžně prováděn. Doposud nebylo nic nalezeno dle stavu prozkoumaných fasád lze odhadovat, že ani na dalších stěnách provedených stejnou technikou („šumavský špric“) se nic nenachází. Zástupce NPÚ Mgr. Bloch doporučuje při snímání uvolněných degradovaných novodobých omítek postupovat citlivěji v úrovni parapetů 2.NP, kde by mohly být pozůstatky fragmentů původních omítek.</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KD č.6</w:t>
            </w:r>
          </w:p>
          <w:p w:rsidR="00413718" w:rsidRPr="00766A13" w:rsidRDefault="00413718" w:rsidP="00766A13">
            <w:pPr>
              <w:spacing w:after="0" w:line="240" w:lineRule="auto"/>
              <w:jc w:val="both"/>
              <w:rPr>
                <w:sz w:val="20"/>
                <w:szCs w:val="20"/>
              </w:rPr>
            </w:pPr>
            <w:r w:rsidRPr="00766A13">
              <w:rPr>
                <w:sz w:val="20"/>
                <w:szCs w:val="20"/>
              </w:rPr>
              <w:t>Byl stanoven postup kontroly jednotlivých úseků fasád před zahájením opravy omítkových vrstev.</w:t>
            </w:r>
          </w:p>
          <w:p w:rsidR="00413718" w:rsidRPr="00766A13" w:rsidRDefault="00413718" w:rsidP="00766A13">
            <w:pPr>
              <w:pStyle w:val="Odstavecseseznamem"/>
              <w:numPr>
                <w:ilvl w:val="0"/>
                <w:numId w:val="12"/>
              </w:numPr>
              <w:spacing w:after="0" w:line="240" w:lineRule="auto"/>
              <w:jc w:val="both"/>
              <w:rPr>
                <w:sz w:val="20"/>
                <w:szCs w:val="20"/>
              </w:rPr>
            </w:pPr>
            <w:r w:rsidRPr="00766A13">
              <w:rPr>
                <w:sz w:val="20"/>
                <w:szCs w:val="20"/>
              </w:rPr>
              <w:t>Jednotlivé úseky po odstraněných nesoudržných vrstvách budou prohlédnuty NPÚ - pracovníky monitoringu.</w:t>
            </w:r>
          </w:p>
          <w:p w:rsidR="00413718" w:rsidRPr="00766A13" w:rsidRDefault="00413718" w:rsidP="00766A13">
            <w:pPr>
              <w:pStyle w:val="Odstavecseseznamem"/>
              <w:numPr>
                <w:ilvl w:val="0"/>
                <w:numId w:val="12"/>
              </w:numPr>
              <w:spacing w:after="0" w:line="240" w:lineRule="auto"/>
              <w:jc w:val="both"/>
              <w:rPr>
                <w:sz w:val="20"/>
                <w:szCs w:val="20"/>
              </w:rPr>
            </w:pPr>
            <w:r w:rsidRPr="00766A13">
              <w:rPr>
                <w:sz w:val="20"/>
                <w:szCs w:val="20"/>
              </w:rPr>
              <w:t>O stavu jednotlivých úseků bude ze strany NPÚ ve spolupráci s TDO pořízen zápis do stavebního deníku.</w:t>
            </w:r>
          </w:p>
          <w:p w:rsidR="00413718" w:rsidRPr="00766A13" w:rsidRDefault="00413718" w:rsidP="00766A13">
            <w:pPr>
              <w:pStyle w:val="Odstavecseseznamem"/>
              <w:numPr>
                <w:ilvl w:val="0"/>
                <w:numId w:val="12"/>
              </w:numPr>
              <w:spacing w:after="0" w:line="240" w:lineRule="auto"/>
              <w:jc w:val="both"/>
              <w:rPr>
                <w:sz w:val="20"/>
                <w:szCs w:val="20"/>
              </w:rPr>
            </w:pPr>
            <w:r w:rsidRPr="00766A13">
              <w:rPr>
                <w:sz w:val="20"/>
                <w:szCs w:val="20"/>
              </w:rPr>
              <w:t>Na základě stavu fasád bude odsouhlasen postup buďto dle technologického postupu dle PD nebo s korekcemi technologického postupu dle aktuální nálezové situace.</w:t>
            </w:r>
          </w:p>
          <w:p w:rsidR="00413718" w:rsidRPr="00766A13" w:rsidRDefault="00413718" w:rsidP="00766A13">
            <w:pPr>
              <w:spacing w:after="0" w:line="240" w:lineRule="auto"/>
              <w:jc w:val="both"/>
              <w:rPr>
                <w:color w:val="FF0000"/>
                <w:sz w:val="20"/>
                <w:szCs w:val="20"/>
              </w:rPr>
            </w:pPr>
          </w:p>
          <w:p w:rsidR="00413718" w:rsidRPr="00766A13" w:rsidRDefault="00413718" w:rsidP="00766A13">
            <w:pPr>
              <w:spacing w:after="0" w:line="240" w:lineRule="auto"/>
              <w:jc w:val="both"/>
              <w:rPr>
                <w:sz w:val="20"/>
                <w:szCs w:val="20"/>
              </w:rPr>
            </w:pPr>
            <w:r w:rsidRPr="00766A13">
              <w:rPr>
                <w:sz w:val="20"/>
                <w:szCs w:val="20"/>
              </w:rPr>
              <w:t>KD č.7</w:t>
            </w:r>
          </w:p>
          <w:p w:rsidR="00413718" w:rsidRPr="00766A13" w:rsidRDefault="00413718" w:rsidP="00766A13">
            <w:pPr>
              <w:spacing w:after="0" w:line="240" w:lineRule="auto"/>
              <w:jc w:val="both"/>
              <w:rPr>
                <w:sz w:val="20"/>
                <w:szCs w:val="20"/>
              </w:rPr>
            </w:pPr>
            <w:r w:rsidRPr="00766A13">
              <w:rPr>
                <w:sz w:val="20"/>
                <w:szCs w:val="20"/>
              </w:rPr>
              <w:t>Pracovníky monitoringu bylo provedeno prohlédnutí fasád s provedením sond.</w:t>
            </w:r>
          </w:p>
          <w:p w:rsidR="00413718" w:rsidRPr="00766A13" w:rsidRDefault="00413718" w:rsidP="00766A13">
            <w:pPr>
              <w:spacing w:after="0" w:line="240" w:lineRule="auto"/>
              <w:jc w:val="both"/>
              <w:rPr>
                <w:sz w:val="20"/>
                <w:szCs w:val="20"/>
              </w:rPr>
            </w:pPr>
            <w:r w:rsidRPr="00766A13">
              <w:rPr>
                <w:sz w:val="20"/>
                <w:szCs w:val="20"/>
              </w:rPr>
              <w:t>Byla zjištěna následující nálezová situace:</w:t>
            </w:r>
          </w:p>
          <w:p w:rsidR="00413718" w:rsidRPr="00766A13" w:rsidRDefault="00413718" w:rsidP="00766A13">
            <w:pPr>
              <w:spacing w:after="0" w:line="240" w:lineRule="auto"/>
              <w:jc w:val="both"/>
              <w:rPr>
                <w:sz w:val="20"/>
                <w:szCs w:val="20"/>
              </w:rPr>
            </w:pPr>
            <w:r w:rsidRPr="00766A13">
              <w:rPr>
                <w:sz w:val="20"/>
                <w:szCs w:val="20"/>
              </w:rPr>
              <w:t xml:space="preserve">Na krátkém křídle do dvora (křídlo s refektářem v přízemí) jsou dochované gotické omítky, zazděná okna a hlavně původní podoba architektonického rozvrhu, který je dnes přepsán v novodobé svrchní vrstvě. Původně se </w:t>
            </w:r>
            <w:r w:rsidRPr="00766A13">
              <w:rPr>
                <w:sz w:val="20"/>
                <w:szCs w:val="20"/>
              </w:rPr>
              <w:lastRenderedPageBreak/>
              <w:t>jednalo o hladkou omítku bílenou, v barvě byla řešena pouze tektonika- černá s červeno-bílým mramorováním (pasparty, římsa, patrový pás, nárožní kvádrování). Tato úprava je datována letopočtem ve štítu – 1669. Všechny nálezy byly popsány Ing. D. Šnejdem do stavebního deníku.</w:t>
            </w:r>
          </w:p>
          <w:p w:rsidR="00413718" w:rsidRPr="00766A13" w:rsidRDefault="00413718" w:rsidP="00766A13">
            <w:pPr>
              <w:spacing w:after="0" w:line="240" w:lineRule="auto"/>
              <w:jc w:val="both"/>
              <w:rPr>
                <w:sz w:val="20"/>
                <w:szCs w:val="20"/>
              </w:rPr>
            </w:pPr>
            <w:r w:rsidRPr="00766A13">
              <w:rPr>
                <w:sz w:val="20"/>
                <w:szCs w:val="20"/>
              </w:rPr>
              <w:t>V průběhu KD č.7 byly provedeny vzorky a vybrán jeden, podle kterého bude možné provádět práce na fasádách s tím, že v rozpracovanosti bude provedena ještě následná kontrola dne 26.6.2014 provádění prací a další kontroly budou prováděny následně. Na příštím KD bude provedena pracovníky NPÚ revize fasády z pohledu zpracování omítek na větších plochách na fasádě směrem k pivovaru. Zároveň bude projednáno barevné řešení nátěru.</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Na centrálním nádvoří je možné provádět očištění od nesoudržných vrstev, ale pouze za podmínky, že nedojde k poškození vrstvy barokní omítky, která se místy nachází pod nimi.</w:t>
            </w:r>
          </w:p>
          <w:p w:rsidR="00413718" w:rsidRPr="00571F10" w:rsidRDefault="00413718" w:rsidP="00766A13">
            <w:pPr>
              <w:spacing w:after="0" w:line="240" w:lineRule="auto"/>
              <w:jc w:val="both"/>
              <w:rPr>
                <w:color w:val="FF0000"/>
                <w:sz w:val="20"/>
                <w:szCs w:val="20"/>
              </w:rPr>
            </w:pPr>
          </w:p>
          <w:p w:rsidR="00413718" w:rsidRPr="00571F10" w:rsidRDefault="00413718" w:rsidP="00766A13">
            <w:pPr>
              <w:spacing w:after="0" w:line="240" w:lineRule="auto"/>
              <w:jc w:val="both"/>
              <w:rPr>
                <w:color w:val="FF0000"/>
                <w:sz w:val="20"/>
                <w:szCs w:val="20"/>
              </w:rPr>
            </w:pPr>
            <w:r w:rsidRPr="00571F10">
              <w:rPr>
                <w:color w:val="FF0000"/>
                <w:sz w:val="20"/>
                <w:szCs w:val="20"/>
              </w:rPr>
              <w:t>KD č.8</w:t>
            </w:r>
          </w:p>
          <w:p w:rsidR="00413718" w:rsidRPr="00571F10" w:rsidRDefault="00413718" w:rsidP="006A44FF">
            <w:pPr>
              <w:spacing w:after="0" w:line="240" w:lineRule="auto"/>
              <w:jc w:val="both"/>
              <w:rPr>
                <w:color w:val="FF0000"/>
                <w:sz w:val="20"/>
                <w:szCs w:val="20"/>
              </w:rPr>
            </w:pPr>
            <w:r w:rsidRPr="00571F10">
              <w:rPr>
                <w:b/>
                <w:color w:val="FF0000"/>
                <w:sz w:val="20"/>
                <w:szCs w:val="20"/>
                <w:u w:val="single"/>
              </w:rPr>
              <w:t>Obnova Fasády K1-3</w:t>
            </w:r>
            <w:r w:rsidRPr="00571F10">
              <w:rPr>
                <w:color w:val="FF0000"/>
                <w:sz w:val="20"/>
                <w:szCs w:val="20"/>
              </w:rPr>
              <w:t xml:space="preserve"> až 5 po prohlídce na dnešním KD je a bude prováděna dle schválené PD beze změn. Nová omítková vrstva bude kopírovat nerovnosti stávajícího zdiva tam, kde byla sejmuta nesoudržná část stávající omítky až na zdivo. Povrch sjednocující vyrovnávací vápenná omítková vrstva bude v tloušťce do 10 mm. Tloušťka vyrovnávací vrstvy bude korigována dle stávajících vpadlých prvků. Vpadlé plochy bude nutné upravit tak, aby na ně bylo možné provést vrchní štukovou vrstvu. Budou připraveny vzorky barevnosti a způsobu provedení nárožní bosáže a rozvrhu jejího kvádrování. </w:t>
            </w:r>
          </w:p>
          <w:p w:rsidR="00413718" w:rsidRPr="00571F10" w:rsidRDefault="00413718" w:rsidP="00544AA5">
            <w:pPr>
              <w:spacing w:after="0" w:line="240" w:lineRule="auto"/>
              <w:jc w:val="both"/>
              <w:rPr>
                <w:color w:val="FF0000"/>
                <w:sz w:val="20"/>
                <w:szCs w:val="20"/>
              </w:rPr>
            </w:pPr>
            <w:r w:rsidRPr="00571F10">
              <w:rPr>
                <w:b/>
                <w:color w:val="FF0000"/>
                <w:sz w:val="20"/>
                <w:szCs w:val="20"/>
                <w:u w:val="single"/>
              </w:rPr>
              <w:t xml:space="preserve">Obnova Rizalitu – fasády K1-8 až 10 </w:t>
            </w:r>
            <w:r w:rsidRPr="00571F10">
              <w:rPr>
                <w:color w:val="FF0000"/>
                <w:sz w:val="20"/>
                <w:szCs w:val="20"/>
              </w:rPr>
              <w:t xml:space="preserve">je a bude prováděna dle schválené PD s tím, že se navíc provedou tyto práce - štukování s datací (název dle PD) bude restaurováno, barevnost fasády bude upravena dle nálezu raně barokní vrstvy </w:t>
            </w:r>
            <w:r>
              <w:rPr>
                <w:color w:val="FF0000"/>
                <w:sz w:val="20"/>
                <w:szCs w:val="20"/>
              </w:rPr>
              <w:t xml:space="preserve">a fragmenty raně barokní vrstvy </w:t>
            </w:r>
            <w:r>
              <w:rPr>
                <w:color w:val="0000FF"/>
                <w:sz w:val="20"/>
                <w:szCs w:val="20"/>
              </w:rPr>
              <w:t>- p</w:t>
            </w:r>
            <w:r w:rsidRPr="00571F10">
              <w:rPr>
                <w:color w:val="FF0000"/>
                <w:sz w:val="20"/>
                <w:szCs w:val="20"/>
              </w:rPr>
              <w:t>ůvodní nárožní bosá</w:t>
            </w:r>
            <w:r>
              <w:rPr>
                <w:color w:val="FF0000"/>
                <w:sz w:val="20"/>
                <w:szCs w:val="20"/>
              </w:rPr>
              <w:t xml:space="preserve">že, barokní rámování štítu a </w:t>
            </w:r>
            <w:r w:rsidRPr="00544AA5">
              <w:rPr>
                <w:color w:val="0000FF"/>
                <w:sz w:val="20"/>
                <w:szCs w:val="20"/>
              </w:rPr>
              <w:t>ko</w:t>
            </w:r>
            <w:r>
              <w:rPr>
                <w:color w:val="0000FF"/>
                <w:sz w:val="20"/>
                <w:szCs w:val="20"/>
              </w:rPr>
              <w:t>rdono</w:t>
            </w:r>
            <w:r w:rsidRPr="00544AA5">
              <w:rPr>
                <w:color w:val="0000FF"/>
                <w:sz w:val="20"/>
                <w:szCs w:val="20"/>
              </w:rPr>
              <w:t>vé</w:t>
            </w:r>
            <w:r w:rsidRPr="00571F10">
              <w:rPr>
                <w:color w:val="FF0000"/>
                <w:sz w:val="20"/>
                <w:szCs w:val="20"/>
              </w:rPr>
              <w:t xml:space="preserve"> římsy budou zafixovány před nanesením nové vrstvy omítek. Odstraňování nesoudržných vrstev v místech původních omítek bude prováděno pod dohledem pracovníků NPÚ nebo restaurátora. </w:t>
            </w:r>
          </w:p>
          <w:p w:rsidR="00413718" w:rsidRPr="00571F10" w:rsidRDefault="00413718" w:rsidP="00DA5CBB">
            <w:pPr>
              <w:spacing w:after="0" w:line="240" w:lineRule="auto"/>
              <w:jc w:val="both"/>
              <w:rPr>
                <w:color w:val="FF0000"/>
                <w:sz w:val="20"/>
                <w:szCs w:val="20"/>
              </w:rPr>
            </w:pPr>
            <w:r w:rsidRPr="00571F10">
              <w:rPr>
                <w:color w:val="FF0000"/>
                <w:sz w:val="20"/>
                <w:szCs w:val="20"/>
              </w:rPr>
              <w:t xml:space="preserve">Po odstranění nesoudržné vrstvy novodobých omítek bude v souladu s PD provedeno zaměření a zdokumentování raně barokní vrstvy a její zakreslení do výkresů. </w:t>
            </w:r>
          </w:p>
          <w:p w:rsidR="00413718" w:rsidRPr="00571F10" w:rsidRDefault="00413718" w:rsidP="00DA5CBB">
            <w:pPr>
              <w:spacing w:after="0" w:line="240" w:lineRule="auto"/>
              <w:jc w:val="both"/>
              <w:rPr>
                <w:color w:val="FF0000"/>
                <w:sz w:val="20"/>
                <w:szCs w:val="20"/>
              </w:rPr>
            </w:pPr>
            <w:r w:rsidRPr="00571F10">
              <w:rPr>
                <w:color w:val="FF0000"/>
                <w:sz w:val="20"/>
                <w:szCs w:val="20"/>
              </w:rPr>
              <w:t>Nově nad rámec PD bude dořešeno ukončení fasády u štítu (u krytiny). Změny oproti projektové dokumentaci vč. výkresů budou předloženy pracovníkům SPP.</w:t>
            </w:r>
          </w:p>
          <w:p w:rsidR="00413718" w:rsidRPr="00766A13" w:rsidRDefault="00413718" w:rsidP="00766A13">
            <w:pPr>
              <w:spacing w:after="0" w:line="240" w:lineRule="auto"/>
              <w:jc w:val="both"/>
              <w:rPr>
                <w:color w:val="FF0000"/>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lastRenderedPageBreak/>
              <w:t>Stavba, NPÚ, TDO, projektant</w:t>
            </w:r>
          </w:p>
        </w:tc>
        <w:tc>
          <w:tcPr>
            <w:tcW w:w="1274" w:type="dxa"/>
            <w:vAlign w:val="center"/>
          </w:tcPr>
          <w:p w:rsidR="00413718" w:rsidRPr="00766A13" w:rsidRDefault="00413718" w:rsidP="00766A13">
            <w:pPr>
              <w:spacing w:after="0" w:line="240" w:lineRule="auto"/>
              <w:jc w:val="both"/>
              <w:rPr>
                <w:sz w:val="20"/>
                <w:szCs w:val="20"/>
              </w:rPr>
            </w:pPr>
            <w:r w:rsidRPr="00766A13">
              <w:rPr>
                <w:sz w:val="20"/>
                <w:szCs w:val="20"/>
              </w:rPr>
              <w:t>8.7.2014</w:t>
            </w:r>
          </w:p>
        </w:tc>
      </w:tr>
      <w:tr w:rsidR="00413718" w:rsidRPr="00766A13">
        <w:trPr>
          <w:trHeight w:val="290"/>
          <w:jc w:val="center"/>
        </w:trPr>
        <w:tc>
          <w:tcPr>
            <w:tcW w:w="555" w:type="dxa"/>
            <w:gridSpan w:val="2"/>
            <w:vAlign w:val="center"/>
          </w:tcPr>
          <w:p w:rsidR="00413718" w:rsidRPr="00766A13" w:rsidRDefault="00413718" w:rsidP="00766A13">
            <w:pPr>
              <w:spacing w:after="0" w:line="240" w:lineRule="auto"/>
              <w:jc w:val="both"/>
              <w:rPr>
                <w:sz w:val="20"/>
                <w:szCs w:val="20"/>
              </w:rPr>
            </w:pPr>
            <w:r w:rsidRPr="00766A13">
              <w:rPr>
                <w:sz w:val="20"/>
                <w:szCs w:val="20"/>
              </w:rPr>
              <w:lastRenderedPageBreak/>
              <w:t>7.</w:t>
            </w:r>
          </w:p>
        </w:tc>
        <w:tc>
          <w:tcPr>
            <w:tcW w:w="6535" w:type="dxa"/>
            <w:vAlign w:val="center"/>
          </w:tcPr>
          <w:p w:rsidR="00413718" w:rsidRPr="00766A13" w:rsidRDefault="00413718" w:rsidP="00766A13">
            <w:pPr>
              <w:spacing w:after="0" w:line="240" w:lineRule="auto"/>
              <w:jc w:val="both"/>
              <w:rPr>
                <w:b/>
                <w:sz w:val="20"/>
                <w:szCs w:val="20"/>
                <w:u w:val="single"/>
              </w:rPr>
            </w:pPr>
            <w:r w:rsidRPr="00766A13">
              <w:rPr>
                <w:b/>
                <w:sz w:val="20"/>
                <w:szCs w:val="20"/>
                <w:u w:val="single"/>
              </w:rPr>
              <w:t>Strop nad místností K1-1-044</w:t>
            </w:r>
          </w:p>
          <w:p w:rsidR="00413718" w:rsidRPr="00766A13" w:rsidRDefault="00413718" w:rsidP="00766A13">
            <w:pPr>
              <w:pStyle w:val="Odstavecseseznamem"/>
              <w:numPr>
                <w:ilvl w:val="0"/>
                <w:numId w:val="7"/>
              </w:numPr>
              <w:spacing w:after="0" w:line="240" w:lineRule="auto"/>
              <w:jc w:val="both"/>
              <w:rPr>
                <w:sz w:val="20"/>
                <w:szCs w:val="20"/>
              </w:rPr>
            </w:pPr>
            <w:r w:rsidRPr="00766A13">
              <w:rPr>
                <w:sz w:val="20"/>
                <w:szCs w:val="20"/>
              </w:rPr>
              <w:t>Bude provedeno vrchem z místností 2.NP (K1-2-051 a K1-2-052) odhalení zhlaví stropních trámů, aby mohlo být provedeno jejich posouzení, stanovení případného rozsahu poškození a dále stanovení způsobu jejich sanace.</w:t>
            </w:r>
          </w:p>
          <w:p w:rsidR="00413718" w:rsidRPr="00766A13" w:rsidRDefault="00413718" w:rsidP="00766A13">
            <w:pPr>
              <w:pStyle w:val="Odstavecseseznamem"/>
              <w:numPr>
                <w:ilvl w:val="0"/>
                <w:numId w:val="7"/>
              </w:numPr>
              <w:spacing w:after="0" w:line="240" w:lineRule="auto"/>
              <w:jc w:val="both"/>
              <w:rPr>
                <w:sz w:val="20"/>
                <w:szCs w:val="20"/>
              </w:rPr>
            </w:pPr>
            <w:r w:rsidRPr="00766A13">
              <w:rPr>
                <w:sz w:val="20"/>
                <w:szCs w:val="20"/>
              </w:rPr>
              <w:t>Opravu havarijního stavu stropu (část pod místnostmi 2.NP K1-2-050 a K1-2-047) je možné provést dle způsobu uvedeného v PD i zde je však nutné nejprve prověřit rozsah skutečného poškození nosné kce a případně provést revizi PD nebo dle stavu jednotlivých prvků stropní kce stanovit nový způsob řešení sanace zasažených kcí.</w:t>
            </w:r>
          </w:p>
          <w:p w:rsidR="00413718" w:rsidRPr="00766A13" w:rsidRDefault="00413718" w:rsidP="00766A13">
            <w:pPr>
              <w:pStyle w:val="Odstavecseseznamem"/>
              <w:numPr>
                <w:ilvl w:val="0"/>
                <w:numId w:val="7"/>
              </w:numPr>
              <w:spacing w:after="0" w:line="240" w:lineRule="auto"/>
              <w:jc w:val="both"/>
              <w:rPr>
                <w:sz w:val="20"/>
                <w:szCs w:val="20"/>
              </w:rPr>
            </w:pPr>
            <w:r w:rsidRPr="00766A13">
              <w:rPr>
                <w:sz w:val="20"/>
                <w:szCs w:val="20"/>
              </w:rPr>
              <w:t xml:space="preserve">V případě, že nebude nutné strop demontovat v místech, kde se na něm v úrovni 2.NP nachází příčky, není nutné provádět vybourání </w:t>
            </w:r>
            <w:r w:rsidRPr="00766A13">
              <w:rPr>
                <w:sz w:val="20"/>
                <w:szCs w:val="20"/>
              </w:rPr>
              <w:lastRenderedPageBreak/>
              <w:t>příček. Je však nutné provést revizi jejich založení. Tj. je nutné provést odhalení uložení v konstrukci viz bod a) i u zakládacích trámů pod příčkami postavenými nad stropem ve výše uvedených místnostech K1-2-052 a K1-2-051 v 2.NP.</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KD č.5</w:t>
            </w:r>
          </w:p>
          <w:p w:rsidR="00413718" w:rsidRPr="00766A13" w:rsidRDefault="00413718" w:rsidP="00766A13">
            <w:pPr>
              <w:spacing w:after="0" w:line="240" w:lineRule="auto"/>
              <w:jc w:val="both"/>
              <w:rPr>
                <w:sz w:val="20"/>
                <w:szCs w:val="20"/>
              </w:rPr>
            </w:pPr>
            <w:r w:rsidRPr="00766A13">
              <w:rPr>
                <w:sz w:val="20"/>
                <w:szCs w:val="20"/>
              </w:rPr>
              <w:t xml:space="preserve">Demontáž byla provedena a pod oběma příčkami jsou poškozené nosné prahy včetně navazujících dřevěných kcí příčky. Příčky budou vybourány v souladu se schválenou PD. Odhalená část nosné konstrukce stropu v této (K1-2-051 a 052) části s výjimkou jednoho zhlaví trámu nevykazuje poškození. </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KD č.6</w:t>
            </w:r>
          </w:p>
          <w:p w:rsidR="00413718" w:rsidRPr="00766A13" w:rsidRDefault="00413718" w:rsidP="00766A13">
            <w:pPr>
              <w:spacing w:after="0" w:line="240" w:lineRule="auto"/>
              <w:jc w:val="both"/>
              <w:rPr>
                <w:sz w:val="20"/>
                <w:szCs w:val="20"/>
              </w:rPr>
            </w:pPr>
            <w:r w:rsidRPr="00766A13">
              <w:rPr>
                <w:sz w:val="20"/>
                <w:szCs w:val="20"/>
              </w:rPr>
              <w:t>Proběhlo vybourání obou příček a byl zjištěn rozsáhlý výskyt dřevokazné pod podlahou a v dutině stropu v plném rozsahu místnosti K1-2-050 a zbývající části místnosti K1-2-047 v bezprostředním sousedství propadlého stropu.</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KD č.7</w:t>
            </w:r>
          </w:p>
          <w:p w:rsidR="00413718" w:rsidRPr="00766A13" w:rsidRDefault="00413718" w:rsidP="00766A13">
            <w:pPr>
              <w:spacing w:after="0" w:line="240" w:lineRule="auto"/>
              <w:jc w:val="both"/>
              <w:rPr>
                <w:sz w:val="20"/>
                <w:szCs w:val="20"/>
              </w:rPr>
            </w:pPr>
            <w:r w:rsidRPr="00766A13">
              <w:rPr>
                <w:sz w:val="20"/>
                <w:szCs w:val="20"/>
              </w:rPr>
              <w:t>Při rozkrytí zbývající části kce v místnosti K1-2-052 směrem k přístupovému schodišti v místnosti K1-2-001 bylo zjištěno, že novodobá příčka z dutinových cihel stojí na uhnilém dřevěném prahu (trámu). Pro provedení výměny nosné kce bude nutné provést vybourání této příčky.</w:t>
            </w:r>
          </w:p>
          <w:p w:rsidR="00413718" w:rsidRPr="00766A13" w:rsidRDefault="00413718" w:rsidP="00766A13">
            <w:pPr>
              <w:spacing w:after="0" w:line="240" w:lineRule="auto"/>
              <w:jc w:val="both"/>
              <w:rPr>
                <w:sz w:val="20"/>
                <w:szCs w:val="20"/>
              </w:rPr>
            </w:pPr>
          </w:p>
        </w:tc>
        <w:tc>
          <w:tcPr>
            <w:tcW w:w="1275" w:type="dxa"/>
            <w:vAlign w:val="center"/>
          </w:tcPr>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Stavba</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Stavba</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tc>
        <w:tc>
          <w:tcPr>
            <w:tcW w:w="1274" w:type="dxa"/>
            <w:vAlign w:val="center"/>
          </w:tcPr>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Provedeno</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Provedeno</w:t>
            </w:r>
          </w:p>
          <w:p w:rsidR="00413718" w:rsidRPr="00766A13" w:rsidRDefault="00413718" w:rsidP="00766A13">
            <w:pPr>
              <w:spacing w:after="0" w:line="240" w:lineRule="auto"/>
              <w:jc w:val="both"/>
              <w:rPr>
                <w:sz w:val="20"/>
                <w:szCs w:val="20"/>
              </w:rPr>
            </w:pPr>
          </w:p>
        </w:tc>
      </w:tr>
      <w:tr w:rsidR="00413718" w:rsidRPr="00766A13">
        <w:trPr>
          <w:trHeight w:val="290"/>
          <w:jc w:val="center"/>
        </w:trPr>
        <w:tc>
          <w:tcPr>
            <w:tcW w:w="555" w:type="dxa"/>
            <w:gridSpan w:val="2"/>
            <w:vAlign w:val="center"/>
          </w:tcPr>
          <w:p w:rsidR="00413718" w:rsidRPr="00766A13" w:rsidRDefault="00413718" w:rsidP="00766A13">
            <w:pPr>
              <w:spacing w:after="0" w:line="240" w:lineRule="auto"/>
              <w:jc w:val="both"/>
              <w:rPr>
                <w:sz w:val="20"/>
                <w:szCs w:val="20"/>
              </w:rPr>
            </w:pPr>
            <w:r w:rsidRPr="00766A13">
              <w:rPr>
                <w:sz w:val="20"/>
                <w:szCs w:val="20"/>
              </w:rPr>
              <w:lastRenderedPageBreak/>
              <w:t>8.</w:t>
            </w:r>
          </w:p>
        </w:tc>
        <w:tc>
          <w:tcPr>
            <w:tcW w:w="6535" w:type="dxa"/>
            <w:vAlign w:val="center"/>
          </w:tcPr>
          <w:p w:rsidR="00413718" w:rsidRPr="00766A13" w:rsidRDefault="00413718" w:rsidP="00766A13">
            <w:pPr>
              <w:spacing w:after="0" w:line="240" w:lineRule="auto"/>
              <w:jc w:val="both"/>
              <w:rPr>
                <w:b/>
                <w:sz w:val="20"/>
                <w:szCs w:val="20"/>
                <w:u w:val="single"/>
              </w:rPr>
            </w:pPr>
            <w:r w:rsidRPr="00766A13">
              <w:rPr>
                <w:b/>
                <w:sz w:val="20"/>
                <w:szCs w:val="20"/>
                <w:u w:val="single"/>
              </w:rPr>
              <w:t>Nový vstup do místnosti č.K2-2-010</w:t>
            </w:r>
          </w:p>
          <w:p w:rsidR="00413718" w:rsidRPr="00766A13" w:rsidRDefault="00413718" w:rsidP="00766A13">
            <w:pPr>
              <w:spacing w:after="0" w:line="240" w:lineRule="auto"/>
              <w:jc w:val="both"/>
              <w:rPr>
                <w:sz w:val="20"/>
                <w:szCs w:val="20"/>
              </w:rPr>
            </w:pPr>
            <w:r w:rsidRPr="00766A13">
              <w:rPr>
                <w:sz w:val="20"/>
                <w:szCs w:val="20"/>
              </w:rPr>
              <w:t>Ve stěně mezi místností K2-2-010 a chodbou K2-2-028 byly po oškrabání nesoudržných vrstev nátěrů nalezeny obrysy dvou otvorů se záklenkem. Původní otvor místnosti byl s největší pravděpodobností na ose místnosti, posléze byl zazděn a zřízen otvor se záklekem na levé straně při pohledu z chodby. Postupně došlo i k zazdění tohoto otvoru a zřízení otvoru třetího zcela novodobého posunutého z osy do pravé strany při pohledu z chodby, který částečně zasahuje do otvoru původního. S ohledem na to, že místnost má zachovanou v celém rozsahu velmi dobře čitelnou šablonovou výmalbu, která se váže právě ke vchodu umístěnému ve středu stěny, nabízí se řešení obnovit původní historický vstup. Toto řešení by vedle možnosti prezentace původního rozvrhu vybrané šablonové výmalby napomohlo i lepšímu dispozičnímu uspořádání místnosti. Tato nová skutečnost v případě předběžného souhlasu zástupců SPP bude zapracována do projektové dokumentace a bude k ní požádáno o vydání závazného stanoviska orgánu státní památkové péče.</w:t>
            </w:r>
          </w:p>
          <w:p w:rsidR="00413718" w:rsidRPr="00766A13" w:rsidRDefault="00413718" w:rsidP="00766A13">
            <w:pPr>
              <w:spacing w:after="0" w:line="240" w:lineRule="auto"/>
              <w:jc w:val="both"/>
              <w:rPr>
                <w:sz w:val="20"/>
                <w:szCs w:val="20"/>
              </w:rPr>
            </w:pPr>
          </w:p>
        </w:tc>
        <w:tc>
          <w:tcPr>
            <w:tcW w:w="1275" w:type="dxa"/>
            <w:vAlign w:val="center"/>
          </w:tcPr>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Investor a projektant</w:t>
            </w:r>
          </w:p>
        </w:tc>
        <w:tc>
          <w:tcPr>
            <w:tcW w:w="1274" w:type="dxa"/>
            <w:vAlign w:val="center"/>
          </w:tcPr>
          <w:p w:rsidR="00413718" w:rsidRPr="00766A13" w:rsidRDefault="00413718" w:rsidP="00766A13">
            <w:pPr>
              <w:spacing w:after="0" w:line="240" w:lineRule="auto"/>
              <w:jc w:val="both"/>
              <w:rPr>
                <w:sz w:val="18"/>
                <w:szCs w:val="18"/>
              </w:rPr>
            </w:pPr>
            <w:r w:rsidRPr="00766A13">
              <w:rPr>
                <w:sz w:val="18"/>
                <w:szCs w:val="18"/>
              </w:rPr>
              <w:t>Úkol trvá</w:t>
            </w:r>
          </w:p>
        </w:tc>
      </w:tr>
      <w:tr w:rsidR="00413718" w:rsidRPr="00766A13">
        <w:trPr>
          <w:trHeight w:val="290"/>
          <w:jc w:val="center"/>
        </w:trPr>
        <w:tc>
          <w:tcPr>
            <w:tcW w:w="555" w:type="dxa"/>
            <w:gridSpan w:val="2"/>
            <w:vAlign w:val="center"/>
          </w:tcPr>
          <w:p w:rsidR="00413718" w:rsidRPr="00766A13" w:rsidRDefault="00413718" w:rsidP="00766A13">
            <w:pPr>
              <w:spacing w:after="0" w:line="240" w:lineRule="auto"/>
              <w:jc w:val="both"/>
              <w:rPr>
                <w:sz w:val="20"/>
                <w:szCs w:val="20"/>
              </w:rPr>
            </w:pPr>
            <w:r w:rsidRPr="00766A13">
              <w:rPr>
                <w:sz w:val="20"/>
                <w:szCs w:val="20"/>
              </w:rPr>
              <w:t>9.</w:t>
            </w:r>
          </w:p>
        </w:tc>
        <w:tc>
          <w:tcPr>
            <w:tcW w:w="6535" w:type="dxa"/>
            <w:vAlign w:val="center"/>
          </w:tcPr>
          <w:p w:rsidR="00413718" w:rsidRPr="00766A13" w:rsidRDefault="00413718" w:rsidP="00766A13">
            <w:pPr>
              <w:spacing w:after="0" w:line="240" w:lineRule="auto"/>
              <w:jc w:val="both"/>
              <w:rPr>
                <w:b/>
                <w:sz w:val="20"/>
                <w:szCs w:val="20"/>
                <w:u w:val="single"/>
              </w:rPr>
            </w:pPr>
            <w:r w:rsidRPr="00766A13">
              <w:rPr>
                <w:b/>
                <w:sz w:val="20"/>
                <w:szCs w:val="20"/>
                <w:u w:val="single"/>
              </w:rPr>
              <w:t>Místnost K2-1-001a – změna WC</w:t>
            </w:r>
          </w:p>
          <w:p w:rsidR="00413718" w:rsidRPr="00766A13" w:rsidRDefault="00413718" w:rsidP="00766A13">
            <w:pPr>
              <w:spacing w:after="0" w:line="240" w:lineRule="auto"/>
              <w:jc w:val="both"/>
              <w:rPr>
                <w:sz w:val="20"/>
                <w:szCs w:val="20"/>
              </w:rPr>
            </w:pPr>
            <w:r w:rsidRPr="00766A13">
              <w:rPr>
                <w:sz w:val="20"/>
                <w:szCs w:val="20"/>
              </w:rPr>
              <w:t xml:space="preserve">V průběhu stavby pomocného lešení došlo ke zřícení (v místech vybouraných výplní a pojistkových skříní) nesoudržné části příčky dělící původní vstupní místnost do objektu. S ohledem na její ohrožující stav byla tato celkově značně narušená dělící příčka rozebrána. Otevřel se tak původní vstupní prostor do objektu a objevil se zde i zajímavý motiv jedné z dekorativních výmaleb tohoto prostoru. Investor po konzultaci s projektantem navrhuje tento prostor prezentovat a nevestavovat do něj kabinku WC pro návštěvníky oddychového zázemí. Projektant a navrhuje zrušit místnost K2-1-020 WC muži a Místnost K2-1-019 Předsíň WC muži a pro potřeby návštěvníků oddychového zázemí upravit zbývající kabinky WC pro veřejnost v sousední </w:t>
            </w:r>
            <w:r w:rsidRPr="00766A13">
              <w:rPr>
                <w:sz w:val="20"/>
                <w:szCs w:val="20"/>
              </w:rPr>
              <w:lastRenderedPageBreak/>
              <w:t xml:space="preserve">místnosti v následujícím režimu místnost K2-1-022 bude sloužit zároveň jako WC vozíčkáři i WC muži. </w:t>
            </w:r>
          </w:p>
          <w:p w:rsidR="00413718" w:rsidRPr="00766A13" w:rsidRDefault="00413718" w:rsidP="00766A13">
            <w:pPr>
              <w:spacing w:after="0" w:line="240" w:lineRule="auto"/>
              <w:jc w:val="both"/>
              <w:rPr>
                <w:sz w:val="20"/>
                <w:szCs w:val="20"/>
              </w:rPr>
            </w:pPr>
            <w:r w:rsidRPr="00766A13">
              <w:rPr>
                <w:sz w:val="20"/>
                <w:szCs w:val="20"/>
              </w:rPr>
              <w:t>Tato nová skutečnost bude po konzultaci se zástupci SPP zapracována do projektové dokumentace a bude k ní požádáno o vydání závazného stanoviska orgánu státní památkové péče.</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KD č.5</w:t>
            </w:r>
          </w:p>
          <w:p w:rsidR="00413718" w:rsidRPr="00766A13" w:rsidRDefault="00413718" w:rsidP="00766A13">
            <w:pPr>
              <w:spacing w:after="0" w:line="240" w:lineRule="auto"/>
              <w:jc w:val="both"/>
              <w:rPr>
                <w:sz w:val="20"/>
                <w:szCs w:val="20"/>
              </w:rPr>
            </w:pPr>
            <w:r w:rsidRPr="00766A13">
              <w:rPr>
                <w:sz w:val="20"/>
                <w:szCs w:val="20"/>
              </w:rPr>
              <w:t>V průběhu stavebních prací byla nalezena původní úroveň podlahy místnosti K2-1-001a a na ní navazujících místností WC pro veřejnost. V souvislosti s nálezem původní úrovně podlahy zástupce investora doporučuje, aby při úpravě místnosti K2-1-001a byla přezkoumána i možnost na zpřístupnění objektu K2 pro imobilní občany prostřednictvím vstupní místnosti objektu K2. V případě, že by toto řešení bylo reálné, byla by možnost zachovat vstup do dvora K2 z centrálního nádvoří bez větších stavebních úprav (bez zásahu do plochy nádvoří a bez realizace nájezdové rampy). Pokud bude možné požadavek investora realizovat, bude po konzultaci se zástupci SPP zapracován do projektové dokumentace a bude k němu požádáno o vydání závazného stanoviska orgánu státní památkové péče.</w:t>
            </w:r>
          </w:p>
          <w:p w:rsidR="00413718" w:rsidRPr="00766A13" w:rsidRDefault="00413718" w:rsidP="00766A13">
            <w:pPr>
              <w:spacing w:after="0" w:line="240" w:lineRule="auto"/>
              <w:jc w:val="both"/>
              <w:rPr>
                <w:color w:val="FF0000"/>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lastRenderedPageBreak/>
              <w:t>Investor a projektant</w:t>
            </w:r>
          </w:p>
        </w:tc>
        <w:tc>
          <w:tcPr>
            <w:tcW w:w="1274" w:type="dxa"/>
            <w:vAlign w:val="center"/>
          </w:tcPr>
          <w:p w:rsidR="00413718" w:rsidRPr="00766A13" w:rsidRDefault="00413718" w:rsidP="00766A13">
            <w:pPr>
              <w:spacing w:after="0" w:line="240" w:lineRule="auto"/>
              <w:jc w:val="both"/>
              <w:rPr>
                <w:sz w:val="18"/>
                <w:szCs w:val="18"/>
              </w:rPr>
            </w:pPr>
            <w:r w:rsidRPr="00766A13">
              <w:rPr>
                <w:sz w:val="18"/>
                <w:szCs w:val="18"/>
              </w:rPr>
              <w:t>Úkol trvá</w:t>
            </w:r>
          </w:p>
        </w:tc>
      </w:tr>
      <w:tr w:rsidR="00413718" w:rsidRPr="00766A13">
        <w:trPr>
          <w:trHeight w:val="290"/>
          <w:jc w:val="center"/>
        </w:trPr>
        <w:tc>
          <w:tcPr>
            <w:tcW w:w="555" w:type="dxa"/>
            <w:gridSpan w:val="2"/>
            <w:vAlign w:val="center"/>
          </w:tcPr>
          <w:p w:rsidR="00413718" w:rsidRPr="00766A13" w:rsidRDefault="00413718" w:rsidP="00766A13">
            <w:pPr>
              <w:spacing w:after="0" w:line="240" w:lineRule="auto"/>
              <w:jc w:val="both"/>
              <w:rPr>
                <w:sz w:val="20"/>
                <w:szCs w:val="20"/>
              </w:rPr>
            </w:pPr>
            <w:r w:rsidRPr="00766A13">
              <w:rPr>
                <w:sz w:val="20"/>
                <w:szCs w:val="20"/>
              </w:rPr>
              <w:lastRenderedPageBreak/>
              <w:t xml:space="preserve">10. </w:t>
            </w:r>
          </w:p>
        </w:tc>
        <w:tc>
          <w:tcPr>
            <w:tcW w:w="6535" w:type="dxa"/>
            <w:vAlign w:val="center"/>
          </w:tcPr>
          <w:p w:rsidR="00413718" w:rsidRPr="00766A13" w:rsidRDefault="00413718" w:rsidP="00766A13">
            <w:pPr>
              <w:spacing w:after="0" w:line="240" w:lineRule="auto"/>
              <w:jc w:val="both"/>
              <w:rPr>
                <w:b/>
                <w:sz w:val="20"/>
                <w:szCs w:val="20"/>
                <w:u w:val="single"/>
              </w:rPr>
            </w:pPr>
            <w:r w:rsidRPr="00766A13">
              <w:rPr>
                <w:b/>
                <w:sz w:val="20"/>
                <w:szCs w:val="20"/>
                <w:u w:val="single"/>
              </w:rPr>
              <w:t>Revize části stropů a podlah K2</w:t>
            </w:r>
          </w:p>
          <w:p w:rsidR="00413718" w:rsidRPr="00766A13" w:rsidRDefault="00413718" w:rsidP="00766A13">
            <w:pPr>
              <w:spacing w:after="0" w:line="240" w:lineRule="auto"/>
              <w:jc w:val="both"/>
              <w:rPr>
                <w:sz w:val="20"/>
                <w:szCs w:val="20"/>
              </w:rPr>
            </w:pPr>
            <w:r w:rsidRPr="00766A13">
              <w:rPr>
                <w:sz w:val="20"/>
                <w:szCs w:val="20"/>
              </w:rPr>
              <w:t>Bude provedena revize podlah a stropů mezi místnostmi K2-2-003 a K2-1-021 až 024 a také mezi místnostmi K2-2-004 a K2-1-001a</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 xml:space="preserve">KD č.7 </w:t>
            </w:r>
          </w:p>
          <w:p w:rsidR="00413718" w:rsidRPr="00766A13" w:rsidRDefault="00413718" w:rsidP="00766A13">
            <w:pPr>
              <w:spacing w:after="0" w:line="240" w:lineRule="auto"/>
              <w:jc w:val="both"/>
              <w:rPr>
                <w:sz w:val="20"/>
                <w:szCs w:val="20"/>
              </w:rPr>
            </w:pPr>
            <w:r w:rsidRPr="00766A13">
              <w:rPr>
                <w:sz w:val="20"/>
                <w:szCs w:val="20"/>
              </w:rPr>
              <w:t>V místnostechK2-2-003 a 004 bylo provedeno vyčištění prostoru pod druhotně vloženou podlahu a byla objevena původní cihelná dlažba v celém rozsahu místností 003 a 004 ve zřejmě původní poloze podlahy místnosti před přestavbou do stávajícího stavu. Nosné trámy druhotné podlahy jsou bez defektů a byly nalezeny i původní rozpěry, které byly osazené mezi jednotlivými trámy. Stávající kci je možné použít jako nosnou i pro novou podlahu s tím, že nové podlahové fošny ba měly být v tloušťce cca 4 cm s ohledem na rozteč nosné kce.</w:t>
            </w:r>
          </w:p>
          <w:p w:rsidR="00413718" w:rsidRDefault="00413718" w:rsidP="00766A13">
            <w:pPr>
              <w:spacing w:after="0" w:line="240" w:lineRule="auto"/>
              <w:jc w:val="both"/>
              <w:rPr>
                <w:sz w:val="20"/>
                <w:szCs w:val="20"/>
              </w:rPr>
            </w:pPr>
            <w:r w:rsidRPr="00766A13">
              <w:rPr>
                <w:sz w:val="20"/>
                <w:szCs w:val="20"/>
              </w:rPr>
              <w:t xml:space="preserve"> Bylo provedeno rozkrytí podlahy v chodbě K2-2-005 a bylo zjištěno, že nosná dřevěná kce podlahy vložená nad klenbami stropu nad 1.NP je zcela dožilá a bude nutné provést kompletní výměnu dřevěných nosných prvků podlah (trámy). Podlahu je nutné zdemontovat v plném rozsahu místnosti a odtěžit násypy, ve kterých jsou nosné prvky zasypány.</w:t>
            </w:r>
          </w:p>
          <w:p w:rsidR="00413718" w:rsidRPr="00766A13" w:rsidRDefault="00413718" w:rsidP="00766A13">
            <w:pPr>
              <w:spacing w:after="0" w:line="240" w:lineRule="auto"/>
              <w:jc w:val="both"/>
              <w:rPr>
                <w:sz w:val="20"/>
                <w:szCs w:val="20"/>
              </w:rPr>
            </w:pPr>
          </w:p>
          <w:p w:rsidR="00413718" w:rsidRPr="000526AD" w:rsidRDefault="00413718" w:rsidP="00766A13">
            <w:pPr>
              <w:spacing w:after="0" w:line="240" w:lineRule="auto"/>
              <w:jc w:val="both"/>
              <w:rPr>
                <w:color w:val="0000FF"/>
                <w:sz w:val="20"/>
                <w:szCs w:val="20"/>
              </w:rPr>
            </w:pPr>
            <w:r w:rsidRPr="000526AD">
              <w:rPr>
                <w:color w:val="0000FF"/>
                <w:sz w:val="20"/>
                <w:szCs w:val="20"/>
              </w:rPr>
              <w:t>KD č.8</w:t>
            </w:r>
          </w:p>
          <w:p w:rsidR="00413718" w:rsidRPr="00766A13" w:rsidRDefault="00413718" w:rsidP="00766A13">
            <w:pPr>
              <w:spacing w:after="0" w:line="240" w:lineRule="auto"/>
              <w:jc w:val="both"/>
              <w:rPr>
                <w:color w:val="FF0000"/>
                <w:sz w:val="20"/>
                <w:szCs w:val="20"/>
              </w:rPr>
            </w:pPr>
            <w:r w:rsidRPr="00766A13">
              <w:rPr>
                <w:color w:val="FF0000"/>
                <w:sz w:val="20"/>
                <w:szCs w:val="20"/>
              </w:rPr>
              <w:t>Po rozkrytí kce v chodbě K2-2-005 je zřejmé, že bude nutné provést výměnu nosných prvků podlah</w:t>
            </w:r>
            <w:r>
              <w:rPr>
                <w:color w:val="FF0000"/>
                <w:sz w:val="20"/>
                <w:szCs w:val="20"/>
              </w:rPr>
              <w:t xml:space="preserve"> z dřevěných hranolů</w:t>
            </w:r>
            <w:r w:rsidRPr="00766A13">
              <w:rPr>
                <w:color w:val="FF0000"/>
                <w:sz w:val="20"/>
                <w:szCs w:val="20"/>
              </w:rPr>
              <w:t>. Tato potřeba vznikla až z nálezové situace při odtěžení násypů původní podlahy a nebyla v původní PD uvažována. Úprava bude projekčně vyřešena a bude k ní požádáno o vydání závazného stanoviska orgánu státní památkové péče.</w:t>
            </w:r>
          </w:p>
          <w:p w:rsidR="00413718" w:rsidRPr="00766A13" w:rsidRDefault="00413718" w:rsidP="00766A13">
            <w:pPr>
              <w:spacing w:after="0" w:line="240" w:lineRule="auto"/>
              <w:jc w:val="both"/>
              <w:rPr>
                <w:color w:val="FF0000"/>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t xml:space="preserve">Investor a projektant </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p>
        </w:tc>
        <w:tc>
          <w:tcPr>
            <w:tcW w:w="1274" w:type="dxa"/>
            <w:vAlign w:val="center"/>
          </w:tcPr>
          <w:p w:rsidR="00413718" w:rsidRPr="00766A13" w:rsidRDefault="00413718" w:rsidP="00766A13">
            <w:pPr>
              <w:spacing w:after="0" w:line="240" w:lineRule="auto"/>
              <w:jc w:val="both"/>
              <w:rPr>
                <w:sz w:val="18"/>
                <w:szCs w:val="18"/>
              </w:rPr>
            </w:pPr>
          </w:p>
          <w:p w:rsidR="00413718" w:rsidRPr="00766A13" w:rsidRDefault="00413718" w:rsidP="00766A13">
            <w:pPr>
              <w:spacing w:after="0" w:line="240" w:lineRule="auto"/>
              <w:jc w:val="both"/>
              <w:rPr>
                <w:sz w:val="18"/>
                <w:szCs w:val="18"/>
              </w:rPr>
            </w:pPr>
          </w:p>
          <w:p w:rsidR="00413718" w:rsidRPr="00766A13" w:rsidRDefault="00413718" w:rsidP="00766A13">
            <w:pPr>
              <w:spacing w:after="0" w:line="240" w:lineRule="auto"/>
              <w:jc w:val="both"/>
              <w:rPr>
                <w:sz w:val="18"/>
                <w:szCs w:val="18"/>
              </w:rPr>
            </w:pPr>
          </w:p>
          <w:p w:rsidR="00413718" w:rsidRPr="00766A13" w:rsidRDefault="00413718" w:rsidP="00766A13">
            <w:pPr>
              <w:spacing w:after="0" w:line="240" w:lineRule="auto"/>
              <w:jc w:val="both"/>
              <w:rPr>
                <w:sz w:val="18"/>
                <w:szCs w:val="18"/>
              </w:rPr>
            </w:pPr>
          </w:p>
          <w:p w:rsidR="00413718" w:rsidRPr="00766A13" w:rsidRDefault="00413718" w:rsidP="00766A13">
            <w:pPr>
              <w:spacing w:after="0" w:line="240" w:lineRule="auto"/>
              <w:jc w:val="both"/>
              <w:rPr>
                <w:sz w:val="18"/>
                <w:szCs w:val="18"/>
              </w:rPr>
            </w:pPr>
            <w:r w:rsidRPr="00766A13">
              <w:rPr>
                <w:sz w:val="18"/>
                <w:szCs w:val="18"/>
              </w:rPr>
              <w:t>Úkol trvá</w:t>
            </w:r>
          </w:p>
          <w:p w:rsidR="00413718" w:rsidRPr="00766A13" w:rsidRDefault="00413718" w:rsidP="00766A13">
            <w:pPr>
              <w:spacing w:after="0" w:line="240" w:lineRule="auto"/>
              <w:jc w:val="both"/>
              <w:rPr>
                <w:sz w:val="18"/>
                <w:szCs w:val="18"/>
              </w:rPr>
            </w:pPr>
          </w:p>
          <w:p w:rsidR="00413718" w:rsidRPr="00766A13" w:rsidRDefault="00413718" w:rsidP="00766A13">
            <w:pPr>
              <w:spacing w:after="0" w:line="240" w:lineRule="auto"/>
              <w:jc w:val="both"/>
              <w:rPr>
                <w:sz w:val="18"/>
                <w:szCs w:val="18"/>
              </w:rPr>
            </w:pPr>
          </w:p>
          <w:p w:rsidR="00413718" w:rsidRPr="00766A13" w:rsidRDefault="00413718" w:rsidP="00766A13">
            <w:pPr>
              <w:spacing w:after="0" w:line="240" w:lineRule="auto"/>
              <w:jc w:val="both"/>
              <w:rPr>
                <w:sz w:val="18"/>
                <w:szCs w:val="18"/>
              </w:rPr>
            </w:pPr>
          </w:p>
          <w:p w:rsidR="00413718" w:rsidRPr="00766A13" w:rsidRDefault="00413718" w:rsidP="00766A13">
            <w:pPr>
              <w:spacing w:after="0" w:line="240" w:lineRule="auto"/>
              <w:jc w:val="both"/>
              <w:rPr>
                <w:sz w:val="18"/>
                <w:szCs w:val="18"/>
              </w:rPr>
            </w:pPr>
          </w:p>
          <w:p w:rsidR="00413718" w:rsidRPr="00766A13" w:rsidRDefault="00413718" w:rsidP="00766A13">
            <w:pPr>
              <w:spacing w:after="0" w:line="240" w:lineRule="auto"/>
              <w:jc w:val="both"/>
              <w:rPr>
                <w:sz w:val="18"/>
                <w:szCs w:val="18"/>
              </w:rPr>
            </w:pPr>
          </w:p>
          <w:p w:rsidR="00413718" w:rsidRPr="00766A13" w:rsidRDefault="00413718" w:rsidP="00766A13">
            <w:pPr>
              <w:spacing w:after="0" w:line="240" w:lineRule="auto"/>
              <w:jc w:val="both"/>
              <w:rPr>
                <w:sz w:val="18"/>
                <w:szCs w:val="18"/>
              </w:rPr>
            </w:pPr>
          </w:p>
          <w:p w:rsidR="00413718" w:rsidRPr="00766A13" w:rsidRDefault="00413718" w:rsidP="00766A13">
            <w:pPr>
              <w:spacing w:after="0" w:line="240" w:lineRule="auto"/>
              <w:jc w:val="both"/>
              <w:rPr>
                <w:sz w:val="18"/>
                <w:szCs w:val="18"/>
              </w:rPr>
            </w:pPr>
          </w:p>
        </w:tc>
      </w:tr>
      <w:tr w:rsidR="00413718" w:rsidRPr="00766A13">
        <w:trPr>
          <w:gridBefore w:val="1"/>
          <w:trHeight w:val="290"/>
          <w:jc w:val="center"/>
        </w:trPr>
        <w:tc>
          <w:tcPr>
            <w:tcW w:w="555" w:type="dxa"/>
            <w:vAlign w:val="center"/>
          </w:tcPr>
          <w:p w:rsidR="00413718" w:rsidRPr="00766A13" w:rsidRDefault="00413718" w:rsidP="00766A13">
            <w:pPr>
              <w:spacing w:after="0" w:line="240" w:lineRule="auto"/>
              <w:jc w:val="both"/>
              <w:rPr>
                <w:sz w:val="20"/>
                <w:szCs w:val="20"/>
              </w:rPr>
            </w:pPr>
            <w:r w:rsidRPr="00766A13">
              <w:rPr>
                <w:sz w:val="20"/>
                <w:szCs w:val="20"/>
              </w:rPr>
              <w:t>11.</w:t>
            </w:r>
          </w:p>
        </w:tc>
        <w:tc>
          <w:tcPr>
            <w:tcW w:w="6535" w:type="dxa"/>
            <w:vAlign w:val="center"/>
          </w:tcPr>
          <w:p w:rsidR="00413718" w:rsidRPr="00766A13" w:rsidRDefault="00413718" w:rsidP="00766A13">
            <w:pPr>
              <w:spacing w:after="0" w:line="240" w:lineRule="auto"/>
              <w:jc w:val="both"/>
              <w:rPr>
                <w:b/>
                <w:sz w:val="20"/>
                <w:szCs w:val="20"/>
                <w:u w:val="single"/>
              </w:rPr>
            </w:pPr>
            <w:r w:rsidRPr="00766A13">
              <w:rPr>
                <w:b/>
                <w:sz w:val="20"/>
                <w:szCs w:val="20"/>
                <w:u w:val="single"/>
              </w:rPr>
              <w:t>Možnost otevření zazděného otvoru v K2-1-017</w:t>
            </w:r>
          </w:p>
          <w:p w:rsidR="00413718" w:rsidRPr="00766A13" w:rsidRDefault="00413718" w:rsidP="00766A13">
            <w:pPr>
              <w:spacing w:after="0" w:line="240" w:lineRule="auto"/>
              <w:jc w:val="both"/>
              <w:rPr>
                <w:sz w:val="20"/>
                <w:szCs w:val="20"/>
              </w:rPr>
            </w:pPr>
            <w:r w:rsidRPr="00766A13">
              <w:rPr>
                <w:sz w:val="20"/>
                <w:szCs w:val="20"/>
              </w:rPr>
              <w:t xml:space="preserve">Projektant dává ke zvážení obnovení původního vstupu na dvůr K2 z místnosti K2-1-017 (řemeslná dílna). </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KD č.7</w:t>
            </w:r>
          </w:p>
          <w:p w:rsidR="00413718" w:rsidRPr="00766A13" w:rsidRDefault="00413718" w:rsidP="00766A13">
            <w:pPr>
              <w:spacing w:after="0" w:line="240" w:lineRule="auto"/>
              <w:jc w:val="both"/>
              <w:rPr>
                <w:sz w:val="20"/>
                <w:szCs w:val="20"/>
              </w:rPr>
            </w:pPr>
            <w:r w:rsidRPr="00766A13">
              <w:rPr>
                <w:sz w:val="20"/>
                <w:szCs w:val="20"/>
              </w:rPr>
              <w:t xml:space="preserve">Případné otevření otvoru je nutné podložit projekčním řešením a předložit jej </w:t>
            </w:r>
            <w:r w:rsidRPr="00766A13">
              <w:rPr>
                <w:sz w:val="20"/>
                <w:szCs w:val="20"/>
              </w:rPr>
              <w:lastRenderedPageBreak/>
              <w:t>v rámci standardního procesu ke schválení orgánům státní památkové péče.</w:t>
            </w:r>
          </w:p>
          <w:p w:rsidR="00413718" w:rsidRPr="00766A13" w:rsidRDefault="00413718" w:rsidP="00766A13">
            <w:pPr>
              <w:spacing w:after="0" w:line="240" w:lineRule="auto"/>
              <w:jc w:val="both"/>
              <w:rPr>
                <w:color w:val="FF0000"/>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lastRenderedPageBreak/>
              <w:t>Investor a projektant</w:t>
            </w:r>
          </w:p>
        </w:tc>
        <w:tc>
          <w:tcPr>
            <w:tcW w:w="1274" w:type="dxa"/>
            <w:vAlign w:val="center"/>
          </w:tcPr>
          <w:p w:rsidR="00413718" w:rsidRPr="00766A13" w:rsidRDefault="00413718" w:rsidP="00766A13">
            <w:pPr>
              <w:spacing w:after="0" w:line="240" w:lineRule="auto"/>
              <w:jc w:val="both"/>
              <w:rPr>
                <w:sz w:val="18"/>
                <w:szCs w:val="18"/>
              </w:rPr>
            </w:pPr>
            <w:r w:rsidRPr="00766A13">
              <w:rPr>
                <w:sz w:val="18"/>
                <w:szCs w:val="18"/>
              </w:rPr>
              <w:t>Úkol trvá</w:t>
            </w:r>
          </w:p>
        </w:tc>
      </w:tr>
      <w:tr w:rsidR="00413718" w:rsidRPr="00766A13">
        <w:trPr>
          <w:gridBefore w:val="1"/>
          <w:wBefore w:w="6" w:type="dxa"/>
          <w:trHeight w:val="290"/>
          <w:jc w:val="center"/>
        </w:trPr>
        <w:tc>
          <w:tcPr>
            <w:tcW w:w="549" w:type="dxa"/>
            <w:vAlign w:val="center"/>
          </w:tcPr>
          <w:p w:rsidR="00413718" w:rsidRPr="00766A13" w:rsidRDefault="00413718" w:rsidP="00766A13">
            <w:pPr>
              <w:spacing w:after="0" w:line="240" w:lineRule="auto"/>
              <w:jc w:val="both"/>
              <w:rPr>
                <w:sz w:val="20"/>
                <w:szCs w:val="20"/>
              </w:rPr>
            </w:pPr>
            <w:r w:rsidRPr="00766A13">
              <w:rPr>
                <w:sz w:val="20"/>
                <w:szCs w:val="20"/>
              </w:rPr>
              <w:lastRenderedPageBreak/>
              <w:t>12.</w:t>
            </w:r>
          </w:p>
        </w:tc>
        <w:tc>
          <w:tcPr>
            <w:tcW w:w="6535" w:type="dxa"/>
            <w:vAlign w:val="center"/>
          </w:tcPr>
          <w:p w:rsidR="00413718" w:rsidRPr="00263348" w:rsidRDefault="00413718" w:rsidP="00766A13">
            <w:pPr>
              <w:spacing w:after="0" w:line="240" w:lineRule="auto"/>
              <w:jc w:val="both"/>
              <w:rPr>
                <w:b/>
                <w:sz w:val="20"/>
                <w:szCs w:val="20"/>
                <w:highlight w:val="yellow"/>
                <w:u w:val="single"/>
              </w:rPr>
            </w:pPr>
            <w:r w:rsidRPr="00263348">
              <w:rPr>
                <w:b/>
                <w:sz w:val="20"/>
                <w:szCs w:val="20"/>
                <w:highlight w:val="yellow"/>
                <w:u w:val="single"/>
              </w:rPr>
              <w:t>Zřícený strop nad místností K1-1-012</w:t>
            </w:r>
          </w:p>
          <w:p w:rsidR="00413718" w:rsidRPr="00263348" w:rsidRDefault="00413718" w:rsidP="00766A13">
            <w:pPr>
              <w:spacing w:after="0" w:line="240" w:lineRule="auto"/>
              <w:jc w:val="both"/>
              <w:rPr>
                <w:sz w:val="20"/>
                <w:szCs w:val="20"/>
                <w:highlight w:val="yellow"/>
              </w:rPr>
            </w:pPr>
            <w:r w:rsidRPr="00263348">
              <w:rPr>
                <w:sz w:val="20"/>
                <w:szCs w:val="20"/>
                <w:highlight w:val="yellow"/>
              </w:rPr>
              <w:t>V průběhu bouracích a vyklízecích prací v chodbách 1. a 2.NP došlo po odstranění druhotných vestaveb ke zřízení prohnilé dřevěné nosné kce stropu (v místě vany v bývalé koupelně ve 2.NP). Tato část dřevěné kce nebyla pohledová a její stav před jejím zřícením nebylo možné prověřit. Při zřícení části stropu bylo zjištěno, že na podhledu z prken leží poměrné masivní vrstva stavební suti, která podhled neúměrně zatěžuje. S ohledem na napadení velké části dřevěných kcí dřevomorkou bude před stanovení jakéhokoli dalšího postupu prací provedeno odhalení dřevěné nosné kce stropu nad částí místnosti K1-1-012 a částí místnosti K1-1-031 (obě místnosti pod chodbou K1-2-029). V případě, že bude nalezena suť i na dalších částech podhledu, je nutné ji neprodleně odstranit. O průběhu rozkrývání kce bude pořizována průběžně fotodokumentace.</w:t>
            </w:r>
          </w:p>
          <w:p w:rsidR="00413718" w:rsidRPr="00263348" w:rsidRDefault="00413718" w:rsidP="00766A13">
            <w:pPr>
              <w:spacing w:after="0" w:line="240" w:lineRule="auto"/>
              <w:jc w:val="both"/>
              <w:rPr>
                <w:sz w:val="20"/>
                <w:szCs w:val="20"/>
                <w:highlight w:val="yellow"/>
              </w:rPr>
            </w:pPr>
            <w:r w:rsidRPr="00263348">
              <w:rPr>
                <w:sz w:val="20"/>
                <w:szCs w:val="20"/>
                <w:highlight w:val="yellow"/>
              </w:rPr>
              <w:t>Způsob a rozsah opravy stropu bude konzultován se zástupci SPP a v případě jejich souhlasu zapracován do projektové dokumentace a bude následně požádáno o vydání závazného stanoviska orgánu státní památkové péče.</w:t>
            </w:r>
          </w:p>
          <w:p w:rsidR="00413718" w:rsidRPr="00263348" w:rsidRDefault="00413718" w:rsidP="00766A13">
            <w:pPr>
              <w:spacing w:after="0" w:line="240" w:lineRule="auto"/>
              <w:jc w:val="both"/>
              <w:rPr>
                <w:sz w:val="20"/>
                <w:szCs w:val="20"/>
                <w:highlight w:val="yellow"/>
              </w:rPr>
            </w:pPr>
          </w:p>
          <w:p w:rsidR="00413718" w:rsidRPr="00263348" w:rsidRDefault="00413718" w:rsidP="00766A13">
            <w:pPr>
              <w:spacing w:after="0" w:line="240" w:lineRule="auto"/>
              <w:jc w:val="both"/>
              <w:rPr>
                <w:color w:val="FF0000"/>
                <w:sz w:val="20"/>
                <w:szCs w:val="20"/>
                <w:highlight w:val="yellow"/>
              </w:rPr>
            </w:pPr>
            <w:r w:rsidRPr="00263348">
              <w:rPr>
                <w:color w:val="FF0000"/>
                <w:sz w:val="20"/>
                <w:szCs w:val="20"/>
                <w:highlight w:val="yellow"/>
              </w:rPr>
              <w:t>KD č.8</w:t>
            </w:r>
          </w:p>
          <w:p w:rsidR="00413718" w:rsidRPr="00263348" w:rsidRDefault="00413718" w:rsidP="00766A13">
            <w:pPr>
              <w:spacing w:after="0" w:line="240" w:lineRule="auto"/>
              <w:jc w:val="both"/>
              <w:rPr>
                <w:color w:val="FF0000"/>
                <w:sz w:val="20"/>
                <w:szCs w:val="20"/>
                <w:highlight w:val="yellow"/>
              </w:rPr>
            </w:pPr>
            <w:r w:rsidRPr="00263348">
              <w:rPr>
                <w:color w:val="FF0000"/>
                <w:sz w:val="20"/>
                <w:szCs w:val="20"/>
                <w:highlight w:val="yellow"/>
              </w:rPr>
              <w:t>S ohledem na stav stropů nad místnostmi 1.NP jak trámových, tak hurdiskových je nutné po rozkrytí všech částí poškozených stropů nad 1.NP urychleně vypracovat komplexní řešení a zpracovat projektovou dokumentaci. Následný schvalovací proces je popsán výše.</w:t>
            </w:r>
          </w:p>
          <w:p w:rsidR="00413718" w:rsidRPr="00263348" w:rsidRDefault="00413718" w:rsidP="00766A13">
            <w:pPr>
              <w:spacing w:after="0" w:line="240" w:lineRule="auto"/>
              <w:jc w:val="both"/>
              <w:rPr>
                <w:color w:val="FF0000"/>
                <w:sz w:val="20"/>
                <w:szCs w:val="20"/>
                <w:highlight w:val="yellow"/>
              </w:rPr>
            </w:pPr>
          </w:p>
          <w:p w:rsidR="00413718" w:rsidRPr="00766A13" w:rsidRDefault="00413718" w:rsidP="00CA1C88">
            <w:pPr>
              <w:spacing w:after="0" w:line="240" w:lineRule="auto"/>
              <w:jc w:val="both"/>
              <w:rPr>
                <w:color w:val="FF0000"/>
                <w:sz w:val="20"/>
                <w:szCs w:val="20"/>
              </w:rPr>
            </w:pPr>
            <w:r w:rsidRPr="00263348">
              <w:rPr>
                <w:b/>
                <w:color w:val="FF0000"/>
                <w:sz w:val="20"/>
                <w:szCs w:val="20"/>
                <w:highlight w:val="yellow"/>
              </w:rPr>
              <w:t xml:space="preserve">Informace: </w:t>
            </w:r>
            <w:r w:rsidRPr="00263348">
              <w:rPr>
                <w:bCs/>
                <w:color w:val="FF0000"/>
                <w:sz w:val="20"/>
                <w:szCs w:val="20"/>
                <w:highlight w:val="yellow"/>
              </w:rPr>
              <w:t>Ve večerních hodinách dne 1.7.2014</w:t>
            </w:r>
            <w:r w:rsidRPr="00263348">
              <w:rPr>
                <w:color w:val="FF0000"/>
                <w:sz w:val="20"/>
                <w:szCs w:val="20"/>
                <w:highlight w:val="yellow"/>
              </w:rPr>
              <w:t xml:space="preserve"> </w:t>
            </w:r>
            <w:r w:rsidRPr="00263348">
              <w:rPr>
                <w:color w:val="0000FF"/>
                <w:sz w:val="20"/>
                <w:szCs w:val="20"/>
                <w:highlight w:val="yellow"/>
              </w:rPr>
              <w:t xml:space="preserve">po </w:t>
            </w:r>
            <w:r w:rsidRPr="00263348">
              <w:rPr>
                <w:color w:val="FF0000"/>
                <w:sz w:val="20"/>
                <w:szCs w:val="20"/>
                <w:highlight w:val="yellow"/>
              </w:rPr>
              <w:t>skončení KD č.8 při odebírání násypu na části stropu nad místností K1-1-031 došlo ke zřícení cca poloviny pole a celého podhledu. Odhalená kce ukázala totální destrukci nosných stropních trámů v této části včetně 100% napadení celé kce dřevomorkou. Na jednom méně poškozeném fragmetu stropního trámu je patrné, že stropní trámy v této části byly též malované a identické s konstrukcí nad místností K1-1-012. Z dalšího průzkumu odhalených stropních kcí je patrné, že malovaný trámový strop v různém stadiu poškození a napadení dřevokaznou houbou se nachází i nad chodbou vedoucí ke schodišti tj. nad zbývající částí místnosti K1-1-031 a nad místnostmi K1-1-037a a K1-1-038 (nad touto místností je strop nejzachovalejší s výjimkou jednoho stropního trámu).</w:t>
            </w:r>
            <w:bookmarkStart w:id="0" w:name="_GoBack"/>
            <w:bookmarkEnd w:id="0"/>
          </w:p>
          <w:p w:rsidR="00413718" w:rsidRPr="00766A13" w:rsidRDefault="00413718" w:rsidP="00766A13">
            <w:pPr>
              <w:spacing w:after="0" w:line="240" w:lineRule="auto"/>
              <w:jc w:val="both"/>
              <w:rPr>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t>Investor a projektant</w:t>
            </w:r>
          </w:p>
        </w:tc>
        <w:tc>
          <w:tcPr>
            <w:tcW w:w="1274" w:type="dxa"/>
            <w:vAlign w:val="center"/>
          </w:tcPr>
          <w:p w:rsidR="00413718" w:rsidRPr="00766A13" w:rsidRDefault="00413718" w:rsidP="00766A13">
            <w:pPr>
              <w:spacing w:after="0" w:line="240" w:lineRule="auto"/>
              <w:jc w:val="both"/>
              <w:rPr>
                <w:sz w:val="18"/>
                <w:szCs w:val="18"/>
              </w:rPr>
            </w:pPr>
            <w:r w:rsidRPr="00766A13">
              <w:rPr>
                <w:sz w:val="18"/>
                <w:szCs w:val="18"/>
              </w:rPr>
              <w:t>Úkol trvá</w:t>
            </w:r>
          </w:p>
        </w:tc>
      </w:tr>
      <w:tr w:rsidR="00413718" w:rsidRPr="00766A13">
        <w:trPr>
          <w:gridBefore w:val="1"/>
          <w:wBefore w:w="6" w:type="dxa"/>
          <w:trHeight w:val="290"/>
          <w:jc w:val="center"/>
        </w:trPr>
        <w:tc>
          <w:tcPr>
            <w:tcW w:w="549" w:type="dxa"/>
            <w:vAlign w:val="center"/>
          </w:tcPr>
          <w:p w:rsidR="00413718" w:rsidRPr="00766A13" w:rsidRDefault="00413718" w:rsidP="00766A13">
            <w:pPr>
              <w:spacing w:after="0" w:line="240" w:lineRule="auto"/>
              <w:jc w:val="both"/>
              <w:rPr>
                <w:sz w:val="20"/>
                <w:szCs w:val="20"/>
              </w:rPr>
            </w:pPr>
            <w:r w:rsidRPr="00766A13">
              <w:rPr>
                <w:sz w:val="20"/>
                <w:szCs w:val="20"/>
              </w:rPr>
              <w:t>13.</w:t>
            </w:r>
          </w:p>
        </w:tc>
        <w:tc>
          <w:tcPr>
            <w:tcW w:w="6535" w:type="dxa"/>
            <w:vAlign w:val="center"/>
          </w:tcPr>
          <w:p w:rsidR="00413718" w:rsidRPr="00766A13" w:rsidRDefault="00413718" w:rsidP="00766A13">
            <w:pPr>
              <w:spacing w:after="0" w:line="240" w:lineRule="auto"/>
              <w:jc w:val="both"/>
              <w:rPr>
                <w:b/>
                <w:sz w:val="20"/>
                <w:szCs w:val="20"/>
                <w:u w:val="single"/>
              </w:rPr>
            </w:pPr>
            <w:r w:rsidRPr="00766A13">
              <w:rPr>
                <w:b/>
                <w:sz w:val="20"/>
                <w:szCs w:val="20"/>
                <w:u w:val="single"/>
              </w:rPr>
              <w:t>Zazděná okna v objektu K1</w:t>
            </w:r>
          </w:p>
          <w:p w:rsidR="00413718" w:rsidRPr="00766A13" w:rsidRDefault="00413718" w:rsidP="00766A13">
            <w:pPr>
              <w:spacing w:after="0" w:line="240" w:lineRule="auto"/>
              <w:jc w:val="both"/>
              <w:rPr>
                <w:sz w:val="20"/>
                <w:szCs w:val="20"/>
              </w:rPr>
            </w:pPr>
            <w:r w:rsidRPr="00766A13">
              <w:rPr>
                <w:sz w:val="20"/>
                <w:szCs w:val="20"/>
              </w:rPr>
              <w:t>S projektantem byla konzultována možnost otevření zazděných oken, která se nachází v 1. a 2 NP v místnostech K1-2-023 a K1-1-021 osově nad sebou. Dle vyjádření projektanta je nutné před provedením jakýchkoli dalších prací provést nejprve posouzení PŘB.</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KD č.5</w:t>
            </w:r>
          </w:p>
          <w:p w:rsidR="00413718" w:rsidRPr="00766A13" w:rsidRDefault="00413718" w:rsidP="00766A13">
            <w:pPr>
              <w:spacing w:after="0" w:line="240" w:lineRule="auto"/>
              <w:jc w:val="both"/>
              <w:rPr>
                <w:sz w:val="20"/>
                <w:szCs w:val="20"/>
              </w:rPr>
            </w:pPr>
            <w:r w:rsidRPr="00766A13">
              <w:rPr>
                <w:sz w:val="20"/>
                <w:szCs w:val="20"/>
              </w:rPr>
              <w:t>Po konzultaci s pracovníky SPP bylo doporučeno otevření pouze otvoru v 1.NP.</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KD č.6</w:t>
            </w:r>
          </w:p>
          <w:p w:rsidR="00413718" w:rsidRPr="00766A13" w:rsidRDefault="00413718" w:rsidP="00766A13">
            <w:pPr>
              <w:spacing w:after="0" w:line="240" w:lineRule="auto"/>
              <w:jc w:val="both"/>
              <w:rPr>
                <w:sz w:val="20"/>
                <w:szCs w:val="20"/>
              </w:rPr>
            </w:pPr>
            <w:r w:rsidRPr="00766A13">
              <w:rPr>
                <w:sz w:val="20"/>
                <w:szCs w:val="20"/>
              </w:rPr>
              <w:t>Viz analogicky bod. č. 7  tohoto zápisu.</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color w:val="FF0000"/>
                <w:sz w:val="20"/>
                <w:szCs w:val="20"/>
              </w:rPr>
            </w:pPr>
            <w:r w:rsidRPr="00766A13">
              <w:rPr>
                <w:color w:val="FF0000"/>
                <w:sz w:val="20"/>
                <w:szCs w:val="20"/>
              </w:rPr>
              <w:lastRenderedPageBreak/>
              <w:t>KD č.8</w:t>
            </w:r>
          </w:p>
          <w:p w:rsidR="00413718" w:rsidRPr="00766A13" w:rsidRDefault="00413718" w:rsidP="00766A13">
            <w:pPr>
              <w:spacing w:after="0" w:line="240" w:lineRule="auto"/>
              <w:jc w:val="both"/>
              <w:rPr>
                <w:color w:val="FF0000"/>
                <w:sz w:val="20"/>
                <w:szCs w:val="20"/>
              </w:rPr>
            </w:pPr>
            <w:r w:rsidRPr="00766A13">
              <w:rPr>
                <w:color w:val="FF0000"/>
                <w:sz w:val="20"/>
                <w:szCs w:val="20"/>
              </w:rPr>
              <w:t>Na základě nové nálezové situace byla znovu otevřena možnost prezentace a otevření původního okenního otvoru ve fasádě K1-6.</w:t>
            </w:r>
          </w:p>
          <w:p w:rsidR="00413718" w:rsidRPr="00766A13" w:rsidRDefault="00413718" w:rsidP="00766A13">
            <w:pPr>
              <w:spacing w:after="0" w:line="240" w:lineRule="auto"/>
              <w:jc w:val="both"/>
              <w:rPr>
                <w:sz w:val="20"/>
                <w:szCs w:val="20"/>
              </w:rPr>
            </w:pPr>
            <w:r w:rsidRPr="00766A13">
              <w:rPr>
                <w:color w:val="FF0000"/>
                <w:sz w:val="20"/>
                <w:szCs w:val="20"/>
              </w:rPr>
              <w:t>Po očištění místnosti v 2.NP K1-2-023 od nesoudržných vrstev starých nátěrů byl prověřen průběh původního fabionu. Byla provedena sonda pro ověření stavu otvoru. Pod zazdívku zabíhá původní fošnová podlaha i výmalba a v otvoru je zazděn okenní rám původního okna stejného rozměru i řemeslného zpracování jako v sousední místnosti. Případné otevření otvoru je možné, je však nutné podložit jej projekčním řešením a předložit jej v rámci standardního procesu ke schválení orgánům státní památkové péče.</w:t>
            </w:r>
          </w:p>
          <w:p w:rsidR="00413718" w:rsidRPr="00766A13" w:rsidRDefault="00413718" w:rsidP="00766A13">
            <w:pPr>
              <w:spacing w:after="0" w:line="240" w:lineRule="auto"/>
              <w:jc w:val="both"/>
              <w:rPr>
                <w:b/>
                <w:sz w:val="20"/>
                <w:szCs w:val="20"/>
                <w:u w:val="single"/>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lastRenderedPageBreak/>
              <w:t>Investor a projektant</w:t>
            </w:r>
          </w:p>
        </w:tc>
        <w:tc>
          <w:tcPr>
            <w:tcW w:w="1274" w:type="dxa"/>
            <w:vAlign w:val="center"/>
          </w:tcPr>
          <w:p w:rsidR="00413718" w:rsidRPr="00766A13" w:rsidRDefault="00413718" w:rsidP="00766A13">
            <w:pPr>
              <w:spacing w:after="0" w:line="240" w:lineRule="auto"/>
              <w:jc w:val="both"/>
              <w:rPr>
                <w:sz w:val="18"/>
                <w:szCs w:val="18"/>
              </w:rPr>
            </w:pPr>
            <w:r w:rsidRPr="00766A13">
              <w:rPr>
                <w:sz w:val="18"/>
                <w:szCs w:val="18"/>
              </w:rPr>
              <w:t>Úkol trvá</w:t>
            </w:r>
          </w:p>
        </w:tc>
      </w:tr>
      <w:tr w:rsidR="00413718" w:rsidRPr="00766A13">
        <w:trPr>
          <w:gridBefore w:val="1"/>
          <w:wBefore w:w="6" w:type="dxa"/>
          <w:trHeight w:val="290"/>
          <w:jc w:val="center"/>
        </w:trPr>
        <w:tc>
          <w:tcPr>
            <w:tcW w:w="549" w:type="dxa"/>
            <w:vAlign w:val="center"/>
          </w:tcPr>
          <w:p w:rsidR="00413718" w:rsidRPr="00766A13" w:rsidRDefault="00413718" w:rsidP="00766A13">
            <w:pPr>
              <w:spacing w:after="0" w:line="240" w:lineRule="auto"/>
              <w:jc w:val="both"/>
              <w:rPr>
                <w:sz w:val="20"/>
                <w:szCs w:val="20"/>
              </w:rPr>
            </w:pPr>
            <w:r w:rsidRPr="00766A13">
              <w:rPr>
                <w:sz w:val="20"/>
                <w:szCs w:val="20"/>
              </w:rPr>
              <w:lastRenderedPageBreak/>
              <w:t>14.</w:t>
            </w:r>
          </w:p>
        </w:tc>
        <w:tc>
          <w:tcPr>
            <w:tcW w:w="6535" w:type="dxa"/>
            <w:vAlign w:val="center"/>
          </w:tcPr>
          <w:p w:rsidR="00413718" w:rsidRPr="00766A13" w:rsidRDefault="00413718" w:rsidP="00766A13">
            <w:pPr>
              <w:spacing w:after="0" w:line="240" w:lineRule="auto"/>
              <w:jc w:val="both"/>
              <w:rPr>
                <w:b/>
                <w:sz w:val="20"/>
                <w:szCs w:val="20"/>
                <w:u w:val="single"/>
              </w:rPr>
            </w:pPr>
            <w:r w:rsidRPr="00766A13">
              <w:rPr>
                <w:b/>
                <w:sz w:val="20"/>
                <w:szCs w:val="20"/>
                <w:u w:val="single"/>
              </w:rPr>
              <w:t>Úprava PD pro potřebu expozice – místnost K1-1-030</w:t>
            </w:r>
          </w:p>
          <w:p w:rsidR="00413718" w:rsidRPr="00766A13" w:rsidRDefault="00413718" w:rsidP="00766A13">
            <w:pPr>
              <w:spacing w:after="0" w:line="240" w:lineRule="auto"/>
              <w:jc w:val="both"/>
              <w:rPr>
                <w:sz w:val="20"/>
                <w:szCs w:val="20"/>
              </w:rPr>
            </w:pPr>
            <w:r w:rsidRPr="00766A13">
              <w:rPr>
                <w:sz w:val="20"/>
                <w:szCs w:val="20"/>
              </w:rPr>
              <w:t>TDO předá projektantovi podklady potřebné k provedení drobné úpravy v PD pro potřeby plánované expozice v místnosti K1-1-030.</w:t>
            </w:r>
          </w:p>
          <w:p w:rsidR="00413718" w:rsidRPr="00766A13" w:rsidRDefault="00413718" w:rsidP="00766A13">
            <w:pPr>
              <w:spacing w:after="0" w:line="240" w:lineRule="auto"/>
              <w:jc w:val="both"/>
              <w:rPr>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t>TDO</w:t>
            </w:r>
          </w:p>
        </w:tc>
        <w:tc>
          <w:tcPr>
            <w:tcW w:w="1274" w:type="dxa"/>
            <w:vAlign w:val="center"/>
          </w:tcPr>
          <w:p w:rsidR="00413718" w:rsidRPr="00766A13" w:rsidRDefault="00413718" w:rsidP="00766A13">
            <w:pPr>
              <w:spacing w:after="0" w:line="240" w:lineRule="auto"/>
              <w:jc w:val="both"/>
              <w:rPr>
                <w:sz w:val="18"/>
                <w:szCs w:val="18"/>
              </w:rPr>
            </w:pPr>
            <w:r w:rsidRPr="00766A13">
              <w:rPr>
                <w:sz w:val="18"/>
                <w:szCs w:val="18"/>
              </w:rPr>
              <w:t>Úkol trvá</w:t>
            </w:r>
          </w:p>
        </w:tc>
      </w:tr>
      <w:tr w:rsidR="00413718" w:rsidRPr="00766A13">
        <w:trPr>
          <w:gridBefore w:val="1"/>
          <w:wBefore w:w="6" w:type="dxa"/>
          <w:trHeight w:val="290"/>
          <w:jc w:val="center"/>
        </w:trPr>
        <w:tc>
          <w:tcPr>
            <w:tcW w:w="549" w:type="dxa"/>
            <w:vAlign w:val="center"/>
          </w:tcPr>
          <w:p w:rsidR="00413718" w:rsidRPr="00766A13" w:rsidRDefault="00413718" w:rsidP="00766A13">
            <w:pPr>
              <w:spacing w:after="0" w:line="240" w:lineRule="auto"/>
              <w:jc w:val="both"/>
              <w:rPr>
                <w:sz w:val="20"/>
                <w:szCs w:val="20"/>
              </w:rPr>
            </w:pPr>
            <w:r w:rsidRPr="00766A13">
              <w:rPr>
                <w:sz w:val="20"/>
                <w:szCs w:val="20"/>
              </w:rPr>
              <w:t>15.</w:t>
            </w:r>
          </w:p>
        </w:tc>
        <w:tc>
          <w:tcPr>
            <w:tcW w:w="6535" w:type="dxa"/>
            <w:vAlign w:val="center"/>
          </w:tcPr>
          <w:p w:rsidR="00413718" w:rsidRPr="00766A13" w:rsidRDefault="00413718" w:rsidP="00766A13">
            <w:pPr>
              <w:spacing w:after="0" w:line="240" w:lineRule="auto"/>
              <w:jc w:val="both"/>
              <w:rPr>
                <w:b/>
                <w:sz w:val="20"/>
                <w:szCs w:val="20"/>
                <w:u w:val="single"/>
              </w:rPr>
            </w:pPr>
            <w:r w:rsidRPr="00766A13">
              <w:rPr>
                <w:b/>
                <w:sz w:val="20"/>
                <w:szCs w:val="20"/>
                <w:u w:val="single"/>
              </w:rPr>
              <w:t>Strop místnosti K4-2-006</w:t>
            </w:r>
          </w:p>
          <w:p w:rsidR="00413718" w:rsidRPr="00766A13" w:rsidRDefault="00413718" w:rsidP="00766A13">
            <w:pPr>
              <w:spacing w:after="0" w:line="240" w:lineRule="auto"/>
              <w:jc w:val="both"/>
              <w:rPr>
                <w:sz w:val="20"/>
                <w:szCs w:val="20"/>
              </w:rPr>
            </w:pPr>
            <w:r w:rsidRPr="00766A13">
              <w:rPr>
                <w:sz w:val="20"/>
                <w:szCs w:val="20"/>
              </w:rPr>
              <w:t>Stav nosné kce stropu nad místností K4-2-006 (strop vedle zřícené části stropů) je nutné důkladně prověřit a to hlavně s ohledem na výskyt dřevomorky, která byla jednou z příčin zřícení navazující části stropu na tuto místnost. Nad stropem bude rozebrána stávající cihelná dlažba, vybrán násyp a demontován záklop. Nosná kce bude důkladně prověřena včetně stavu uložení nosných trámů v obvodových zdech.</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KD č.5</w:t>
            </w:r>
          </w:p>
          <w:p w:rsidR="00413718" w:rsidRPr="00766A13" w:rsidRDefault="00413718" w:rsidP="00766A13">
            <w:pPr>
              <w:spacing w:after="0" w:line="240" w:lineRule="auto"/>
              <w:jc w:val="both"/>
              <w:rPr>
                <w:sz w:val="20"/>
                <w:szCs w:val="20"/>
              </w:rPr>
            </w:pPr>
            <w:r w:rsidRPr="00766A13">
              <w:rPr>
                <w:sz w:val="20"/>
                <w:szCs w:val="20"/>
              </w:rPr>
              <w:t>Byla rozkryta konstrukce stropů v místě uložení trámů na obvodové zdivo. Stav kce a jednotlivých nosných trámů bude muset posoudit statik.</w:t>
            </w:r>
          </w:p>
          <w:p w:rsidR="00413718" w:rsidRPr="00766A13" w:rsidRDefault="00413718" w:rsidP="00766A13">
            <w:pPr>
              <w:spacing w:after="0" w:line="240" w:lineRule="auto"/>
              <w:jc w:val="both"/>
              <w:rPr>
                <w:color w:val="FF0000"/>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t xml:space="preserve">Stavba </w:t>
            </w:r>
          </w:p>
        </w:tc>
        <w:tc>
          <w:tcPr>
            <w:tcW w:w="1274" w:type="dxa"/>
            <w:vAlign w:val="center"/>
          </w:tcPr>
          <w:p w:rsidR="00413718" w:rsidRPr="00766A13" w:rsidRDefault="00413718" w:rsidP="00766A13">
            <w:pPr>
              <w:spacing w:after="0" w:line="240" w:lineRule="auto"/>
              <w:jc w:val="both"/>
              <w:rPr>
                <w:sz w:val="18"/>
                <w:szCs w:val="18"/>
              </w:rPr>
            </w:pPr>
            <w:r w:rsidRPr="00766A13">
              <w:rPr>
                <w:sz w:val="18"/>
                <w:szCs w:val="18"/>
              </w:rPr>
              <w:t>Úkol trvá</w:t>
            </w:r>
          </w:p>
        </w:tc>
      </w:tr>
      <w:tr w:rsidR="00413718" w:rsidRPr="00766A13">
        <w:trPr>
          <w:gridBefore w:val="1"/>
          <w:wBefore w:w="6" w:type="dxa"/>
          <w:trHeight w:val="290"/>
          <w:jc w:val="center"/>
        </w:trPr>
        <w:tc>
          <w:tcPr>
            <w:tcW w:w="549" w:type="dxa"/>
            <w:vAlign w:val="center"/>
          </w:tcPr>
          <w:p w:rsidR="00413718" w:rsidRPr="00766A13" w:rsidRDefault="00413718" w:rsidP="00766A13">
            <w:pPr>
              <w:spacing w:after="0" w:line="240" w:lineRule="auto"/>
              <w:jc w:val="both"/>
              <w:rPr>
                <w:sz w:val="20"/>
                <w:szCs w:val="20"/>
              </w:rPr>
            </w:pPr>
            <w:r w:rsidRPr="00766A13">
              <w:rPr>
                <w:sz w:val="20"/>
                <w:szCs w:val="20"/>
              </w:rPr>
              <w:t>16.</w:t>
            </w:r>
          </w:p>
        </w:tc>
        <w:tc>
          <w:tcPr>
            <w:tcW w:w="6535" w:type="dxa"/>
            <w:vAlign w:val="center"/>
          </w:tcPr>
          <w:p w:rsidR="00413718" w:rsidRPr="00766A13" w:rsidRDefault="00413718" w:rsidP="00766A13">
            <w:pPr>
              <w:spacing w:after="0" w:line="240" w:lineRule="auto"/>
              <w:jc w:val="both"/>
              <w:rPr>
                <w:b/>
                <w:sz w:val="20"/>
                <w:szCs w:val="20"/>
                <w:u w:val="single"/>
              </w:rPr>
            </w:pPr>
            <w:r w:rsidRPr="00766A13">
              <w:rPr>
                <w:b/>
                <w:sz w:val="20"/>
                <w:szCs w:val="20"/>
                <w:u w:val="single"/>
              </w:rPr>
              <w:t>Zakrývání konstrukcí schodišť, zárubní apod.</w:t>
            </w:r>
          </w:p>
          <w:p w:rsidR="00413718" w:rsidRPr="00766A13" w:rsidRDefault="00413718" w:rsidP="00766A13">
            <w:pPr>
              <w:spacing w:after="0" w:line="240" w:lineRule="auto"/>
              <w:jc w:val="both"/>
              <w:rPr>
                <w:sz w:val="20"/>
                <w:szCs w:val="20"/>
              </w:rPr>
            </w:pPr>
            <w:r w:rsidRPr="00766A13">
              <w:rPr>
                <w:sz w:val="20"/>
                <w:szCs w:val="20"/>
              </w:rPr>
              <w:t>Ing. Thimová opět upozornila na potřebu neprodleně dokončit provizorní zakrývání schodišť, zárubní a dalších stavebních prvků určených k repasím.</w:t>
            </w:r>
          </w:p>
          <w:p w:rsidR="00413718" w:rsidRPr="00766A13" w:rsidRDefault="00413718" w:rsidP="00766A13">
            <w:pPr>
              <w:spacing w:after="0" w:line="240" w:lineRule="auto"/>
              <w:jc w:val="both"/>
              <w:rPr>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t>Stavba</w:t>
            </w:r>
          </w:p>
        </w:tc>
        <w:tc>
          <w:tcPr>
            <w:tcW w:w="1274" w:type="dxa"/>
            <w:vAlign w:val="center"/>
          </w:tcPr>
          <w:p w:rsidR="00413718" w:rsidRPr="00766A13" w:rsidRDefault="00413718" w:rsidP="00766A13">
            <w:pPr>
              <w:spacing w:after="0" w:line="240" w:lineRule="auto"/>
              <w:jc w:val="both"/>
              <w:rPr>
                <w:sz w:val="18"/>
                <w:szCs w:val="18"/>
              </w:rPr>
            </w:pPr>
            <w:r w:rsidRPr="00766A13">
              <w:rPr>
                <w:sz w:val="18"/>
                <w:szCs w:val="18"/>
              </w:rPr>
              <w:t>Úkol průběžně trvá</w:t>
            </w:r>
          </w:p>
        </w:tc>
      </w:tr>
      <w:tr w:rsidR="00413718" w:rsidRPr="00766A13">
        <w:trPr>
          <w:gridBefore w:val="1"/>
          <w:wBefore w:w="6" w:type="dxa"/>
          <w:trHeight w:val="290"/>
          <w:jc w:val="center"/>
        </w:trPr>
        <w:tc>
          <w:tcPr>
            <w:tcW w:w="549" w:type="dxa"/>
            <w:vAlign w:val="center"/>
          </w:tcPr>
          <w:p w:rsidR="00413718" w:rsidRPr="00766A13" w:rsidRDefault="00413718" w:rsidP="00766A13">
            <w:pPr>
              <w:spacing w:after="0" w:line="240" w:lineRule="auto"/>
              <w:jc w:val="both"/>
              <w:rPr>
                <w:sz w:val="20"/>
                <w:szCs w:val="20"/>
              </w:rPr>
            </w:pPr>
            <w:r w:rsidRPr="00766A13">
              <w:rPr>
                <w:sz w:val="20"/>
                <w:szCs w:val="20"/>
              </w:rPr>
              <w:t>17.</w:t>
            </w:r>
          </w:p>
        </w:tc>
        <w:tc>
          <w:tcPr>
            <w:tcW w:w="6535" w:type="dxa"/>
            <w:vAlign w:val="center"/>
          </w:tcPr>
          <w:p w:rsidR="00413718" w:rsidRPr="00766A13" w:rsidRDefault="00413718" w:rsidP="00766A13">
            <w:pPr>
              <w:spacing w:after="0" w:line="240" w:lineRule="auto"/>
              <w:jc w:val="both"/>
              <w:rPr>
                <w:b/>
                <w:sz w:val="20"/>
                <w:szCs w:val="20"/>
                <w:u w:val="single"/>
              </w:rPr>
            </w:pPr>
            <w:r w:rsidRPr="00766A13">
              <w:rPr>
                <w:b/>
                <w:sz w:val="20"/>
                <w:szCs w:val="20"/>
                <w:u w:val="single"/>
              </w:rPr>
              <w:t>Nalezené cihelné dlažby</w:t>
            </w:r>
          </w:p>
          <w:p w:rsidR="00413718" w:rsidRPr="00766A13" w:rsidRDefault="00413718" w:rsidP="00766A13">
            <w:pPr>
              <w:spacing w:after="0" w:line="240" w:lineRule="auto"/>
              <w:jc w:val="both"/>
              <w:rPr>
                <w:sz w:val="20"/>
                <w:szCs w:val="20"/>
              </w:rPr>
            </w:pPr>
            <w:r w:rsidRPr="00766A13">
              <w:rPr>
                <w:sz w:val="20"/>
                <w:szCs w:val="20"/>
              </w:rPr>
              <w:t>U nalezených cihelných dlažeb v objektu je nutné provést návrh jejich konzervace.</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KD č.7</w:t>
            </w:r>
          </w:p>
          <w:p w:rsidR="00413718" w:rsidRPr="00766A13" w:rsidRDefault="00413718" w:rsidP="00766A13">
            <w:pPr>
              <w:spacing w:after="0" w:line="240" w:lineRule="auto"/>
              <w:jc w:val="both"/>
              <w:rPr>
                <w:sz w:val="20"/>
                <w:szCs w:val="20"/>
              </w:rPr>
            </w:pPr>
            <w:r w:rsidRPr="00766A13">
              <w:rPr>
                <w:sz w:val="20"/>
                <w:szCs w:val="20"/>
              </w:rPr>
              <w:t>Pro demontování fragmentů cihelných dlažeb je nutné provést komplexní řešení.</w:t>
            </w:r>
          </w:p>
          <w:p w:rsidR="00413718" w:rsidRPr="00766A13" w:rsidRDefault="00413718" w:rsidP="00766A13">
            <w:pPr>
              <w:spacing w:after="0" w:line="240" w:lineRule="auto"/>
              <w:jc w:val="both"/>
              <w:rPr>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t>Projektant</w:t>
            </w:r>
          </w:p>
        </w:tc>
        <w:tc>
          <w:tcPr>
            <w:tcW w:w="1274" w:type="dxa"/>
            <w:vAlign w:val="center"/>
          </w:tcPr>
          <w:p w:rsidR="00413718" w:rsidRPr="00766A13" w:rsidRDefault="00413718" w:rsidP="00766A13">
            <w:pPr>
              <w:spacing w:after="0" w:line="240" w:lineRule="auto"/>
              <w:jc w:val="both"/>
              <w:rPr>
                <w:sz w:val="18"/>
                <w:szCs w:val="18"/>
              </w:rPr>
            </w:pPr>
            <w:r w:rsidRPr="00766A13">
              <w:rPr>
                <w:sz w:val="18"/>
                <w:szCs w:val="18"/>
              </w:rPr>
              <w:t>Úkol trvá</w:t>
            </w:r>
          </w:p>
        </w:tc>
      </w:tr>
      <w:tr w:rsidR="00413718" w:rsidRPr="00766A13">
        <w:trPr>
          <w:gridBefore w:val="1"/>
          <w:wBefore w:w="6" w:type="dxa"/>
          <w:trHeight w:val="290"/>
          <w:jc w:val="center"/>
        </w:trPr>
        <w:tc>
          <w:tcPr>
            <w:tcW w:w="549" w:type="dxa"/>
            <w:vAlign w:val="center"/>
          </w:tcPr>
          <w:p w:rsidR="00413718" w:rsidRPr="00766A13" w:rsidRDefault="00413718" w:rsidP="00766A13">
            <w:pPr>
              <w:spacing w:after="0" w:line="240" w:lineRule="auto"/>
              <w:jc w:val="both"/>
              <w:rPr>
                <w:sz w:val="20"/>
                <w:szCs w:val="20"/>
              </w:rPr>
            </w:pPr>
            <w:r w:rsidRPr="00766A13">
              <w:rPr>
                <w:sz w:val="20"/>
                <w:szCs w:val="20"/>
              </w:rPr>
              <w:t>18.</w:t>
            </w:r>
          </w:p>
        </w:tc>
        <w:tc>
          <w:tcPr>
            <w:tcW w:w="6535" w:type="dxa"/>
            <w:vAlign w:val="center"/>
          </w:tcPr>
          <w:p w:rsidR="00413718" w:rsidRPr="00766A13" w:rsidRDefault="00413718" w:rsidP="00766A13">
            <w:pPr>
              <w:spacing w:after="0" w:line="240" w:lineRule="auto"/>
              <w:jc w:val="both"/>
              <w:rPr>
                <w:b/>
                <w:sz w:val="20"/>
                <w:szCs w:val="20"/>
                <w:u w:val="single"/>
              </w:rPr>
            </w:pPr>
            <w:r w:rsidRPr="00766A13">
              <w:rPr>
                <w:b/>
                <w:sz w:val="20"/>
                <w:szCs w:val="20"/>
                <w:u w:val="single"/>
              </w:rPr>
              <w:t>Úrovně podlah</w:t>
            </w:r>
          </w:p>
          <w:p w:rsidR="00413718" w:rsidRPr="00766A13" w:rsidRDefault="00413718" w:rsidP="00766A13">
            <w:pPr>
              <w:spacing w:after="0" w:line="240" w:lineRule="auto"/>
              <w:jc w:val="both"/>
              <w:rPr>
                <w:sz w:val="20"/>
                <w:szCs w:val="20"/>
              </w:rPr>
            </w:pPr>
            <w:r w:rsidRPr="00766A13">
              <w:rPr>
                <w:sz w:val="20"/>
                <w:szCs w:val="20"/>
              </w:rPr>
              <w:t>Pro stanovení konečné úrovně podlah 1.NP i 2.NP v objektech K1 a K2 je potřeba provést vyhodnocení nálezové situace (např. nalezené původní úrovně podlah) a následně provést komplexní návrh řešení.</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color w:val="FF0000"/>
                <w:sz w:val="20"/>
                <w:szCs w:val="20"/>
              </w:rPr>
            </w:pPr>
            <w:r w:rsidRPr="00766A13">
              <w:rPr>
                <w:color w:val="FF0000"/>
                <w:sz w:val="20"/>
                <w:szCs w:val="20"/>
              </w:rPr>
              <w:t>KD č.8 – související problematika viz bod č.9</w:t>
            </w:r>
          </w:p>
          <w:p w:rsidR="00413718" w:rsidRPr="00571F10" w:rsidRDefault="00413718" w:rsidP="00766A13">
            <w:pPr>
              <w:spacing w:after="0" w:line="240" w:lineRule="auto"/>
              <w:jc w:val="both"/>
              <w:rPr>
                <w:b/>
                <w:color w:val="FF0000"/>
                <w:sz w:val="20"/>
                <w:szCs w:val="20"/>
                <w:u w:val="single"/>
              </w:rPr>
            </w:pPr>
            <w:r w:rsidRPr="00571F10">
              <w:rPr>
                <w:b/>
                <w:color w:val="FF0000"/>
                <w:sz w:val="20"/>
                <w:szCs w:val="20"/>
                <w:u w:val="single"/>
              </w:rPr>
              <w:t>Objekt K2 – výškové úrovně</w:t>
            </w:r>
          </w:p>
          <w:p w:rsidR="00413718" w:rsidRPr="00766A13" w:rsidRDefault="00413718" w:rsidP="00871545">
            <w:pPr>
              <w:spacing w:after="0" w:line="240" w:lineRule="auto"/>
              <w:jc w:val="both"/>
              <w:rPr>
                <w:color w:val="FF0000"/>
                <w:sz w:val="20"/>
                <w:szCs w:val="20"/>
              </w:rPr>
            </w:pPr>
            <w:r w:rsidRPr="00571F10">
              <w:rPr>
                <w:color w:val="FF0000"/>
                <w:sz w:val="20"/>
                <w:szCs w:val="20"/>
              </w:rPr>
              <w:t xml:space="preserve">Stavba na základě nálezu původních podlah provedla vynesení výškových úrovní v souvislosti s možností vyřešení jednoduššího přístupu do 1.NP pro osoby s omezenou schopností pohybu (dále jen vozíčkáři), kde vedlejší efektem je i případné odstranění nájezdové rampy do nádvoří objektu K2 z centrálního nádvoří. Původní úroveň podlah místností K2-1-001a, K2-1-019 </w:t>
            </w:r>
            <w:r w:rsidRPr="00571F10">
              <w:rPr>
                <w:color w:val="FF0000"/>
                <w:sz w:val="20"/>
                <w:szCs w:val="20"/>
              </w:rPr>
              <w:lastRenderedPageBreak/>
              <w:t>až 024 a dle nového nálezu původního prahu (v otvoru mezi místnostmi K2-1-001a a 002) se na této kótě nacházela i původní úrověň podlahy v místnosti K2-1-002. TDO a stavba navrhují podlahu v místnosti K2-1-001a nastoupat v cihelné dlažbě v mírném spádu do výškové úrovně +2,36(7) a na tuto výškovou úroveň srovnat i podlahy v místnostech K2-1-001b a místnostech K2-1-008 až 011, tímto krokem je možné srovnat celou přístupovou komunikaci pro návštěvníky, WC pro návštěvníky, místnosti zázemí (přípravny občerstvení) a dvora tak, že celý tento prostor bude zcela bezbariérový a přístupný přímo z ulice mezi objekty K2 a K4 a pro vozíčkáře tak odpadá nutnost objíždět při cestě na WC půlku objektu. Místnosti K2-1-002, K2-1-004 až 007 lze pak upravit na výškovou úroveň čisté podlahy +2,47 takže mezi komunikačním prostorem a místnostmi odpočinkového zázemí bude výškové převýšení ve stejné výšce, které bylo i ve schválené</w:t>
            </w:r>
            <w:r w:rsidRPr="00766A13">
              <w:rPr>
                <w:color w:val="FF0000"/>
                <w:sz w:val="20"/>
                <w:szCs w:val="20"/>
              </w:rPr>
              <w:t xml:space="preserve"> PD a zároveň tak nedojde k enormnímu snížení podlahy vůči okenním otvorům. Tím, že by zůstal původně uvažovaný výškový rozdíl mezi chodbou a místnostmi oddechového zázemí, vstupy do uvedených místností, respektive překonání rozdílu cca 10 cm, by bylo v souladu s PD řešeno nájezdovými klíny. Komunikační prostory 1.NP, WC, prostor dvora i prostory zázemí (přípravny občerstvení) by tak neobsahovaly žádné stupně. Ze dvora je při tomto řešení možné provedení případných drobných výškových korekcí u vstupů do objektu při přeložení zádlažby dvora a odpadly by tím i stupně v projektu vedoucí ze dvora do místnosti č.K2-1-008. Toto řešení po předběžné konzultaci vyhovuje více i zástupcům SPP zejména s ohledem na skutečnost, že by tak nebylo nutné realizovat novotvar - konstrukci nájezdové rampy z centrálního dvora.</w:t>
            </w:r>
          </w:p>
          <w:p w:rsidR="00413718" w:rsidRPr="00766A13" w:rsidRDefault="00413718" w:rsidP="00766A13">
            <w:pPr>
              <w:spacing w:after="0" w:line="240" w:lineRule="auto"/>
              <w:jc w:val="both"/>
              <w:rPr>
                <w:sz w:val="20"/>
                <w:szCs w:val="20"/>
              </w:rPr>
            </w:pPr>
            <w:r w:rsidRPr="00766A13">
              <w:rPr>
                <w:color w:val="FF0000"/>
                <w:sz w:val="20"/>
                <w:szCs w:val="20"/>
              </w:rPr>
              <w:t>Celé řešení výškových úrovní 1.NP objektu K2, je nutné podložit projekčním řešením a předložit jej v rámci standardního procesu ke schválení orgánům státní památkové péče.</w:t>
            </w:r>
          </w:p>
          <w:p w:rsidR="00413718" w:rsidRPr="00766A13" w:rsidRDefault="00413718" w:rsidP="00766A13">
            <w:pPr>
              <w:spacing w:after="0" w:line="240" w:lineRule="auto"/>
              <w:jc w:val="both"/>
              <w:rPr>
                <w:color w:val="FF0000"/>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lastRenderedPageBreak/>
              <w:t>Investor a projektant</w:t>
            </w:r>
          </w:p>
        </w:tc>
        <w:tc>
          <w:tcPr>
            <w:tcW w:w="1274" w:type="dxa"/>
            <w:vAlign w:val="center"/>
          </w:tcPr>
          <w:p w:rsidR="00413718" w:rsidRPr="00766A13" w:rsidRDefault="00413718" w:rsidP="00766A13">
            <w:pPr>
              <w:spacing w:after="0" w:line="240" w:lineRule="auto"/>
              <w:jc w:val="both"/>
              <w:rPr>
                <w:sz w:val="18"/>
                <w:szCs w:val="18"/>
              </w:rPr>
            </w:pPr>
            <w:r w:rsidRPr="00766A13">
              <w:rPr>
                <w:sz w:val="18"/>
                <w:szCs w:val="18"/>
              </w:rPr>
              <w:t>Úkol trvá</w:t>
            </w:r>
          </w:p>
        </w:tc>
      </w:tr>
      <w:tr w:rsidR="00413718" w:rsidRPr="00766A13">
        <w:trPr>
          <w:gridBefore w:val="1"/>
          <w:wBefore w:w="6" w:type="dxa"/>
          <w:trHeight w:val="290"/>
          <w:jc w:val="center"/>
        </w:trPr>
        <w:tc>
          <w:tcPr>
            <w:tcW w:w="549" w:type="dxa"/>
            <w:vAlign w:val="center"/>
          </w:tcPr>
          <w:p w:rsidR="00413718" w:rsidRPr="00766A13" w:rsidRDefault="00413718" w:rsidP="00766A13">
            <w:pPr>
              <w:spacing w:after="0" w:line="240" w:lineRule="auto"/>
              <w:jc w:val="both"/>
              <w:rPr>
                <w:sz w:val="20"/>
                <w:szCs w:val="20"/>
              </w:rPr>
            </w:pPr>
            <w:r w:rsidRPr="00766A13">
              <w:rPr>
                <w:sz w:val="20"/>
                <w:szCs w:val="20"/>
              </w:rPr>
              <w:lastRenderedPageBreak/>
              <w:t>19.</w:t>
            </w:r>
          </w:p>
        </w:tc>
        <w:tc>
          <w:tcPr>
            <w:tcW w:w="6535" w:type="dxa"/>
            <w:vAlign w:val="center"/>
          </w:tcPr>
          <w:p w:rsidR="00413718" w:rsidRPr="00766A13" w:rsidRDefault="00413718" w:rsidP="00766A13">
            <w:pPr>
              <w:spacing w:after="0" w:line="240" w:lineRule="auto"/>
              <w:jc w:val="both"/>
              <w:rPr>
                <w:b/>
                <w:sz w:val="20"/>
                <w:szCs w:val="20"/>
                <w:u w:val="single"/>
              </w:rPr>
            </w:pPr>
            <w:r w:rsidRPr="00766A13">
              <w:rPr>
                <w:b/>
                <w:sz w:val="20"/>
                <w:szCs w:val="20"/>
                <w:u w:val="single"/>
              </w:rPr>
              <w:t>Objekt K1 – místnost č.K1-1-020</w:t>
            </w:r>
          </w:p>
          <w:p w:rsidR="00413718" w:rsidRPr="00766A13" w:rsidRDefault="00413718" w:rsidP="00766A13">
            <w:pPr>
              <w:spacing w:after="0" w:line="240" w:lineRule="auto"/>
              <w:jc w:val="both"/>
              <w:rPr>
                <w:sz w:val="20"/>
                <w:szCs w:val="20"/>
              </w:rPr>
            </w:pPr>
            <w:r w:rsidRPr="00766A13">
              <w:rPr>
                <w:sz w:val="20"/>
                <w:szCs w:val="20"/>
              </w:rPr>
              <w:t>V místnosti se v úrovni podlahy objevila konstrukce vynášecího klenutého oblouku. Je nutné provést vyhodnocení nálezové situace pracovníky NPÚ – monitoring.</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KD č.7</w:t>
            </w:r>
          </w:p>
          <w:p w:rsidR="00413718" w:rsidRPr="00766A13" w:rsidRDefault="00413718" w:rsidP="00766A13">
            <w:pPr>
              <w:spacing w:after="0" w:line="240" w:lineRule="auto"/>
              <w:jc w:val="both"/>
              <w:rPr>
                <w:sz w:val="20"/>
                <w:szCs w:val="20"/>
              </w:rPr>
            </w:pPr>
            <w:r w:rsidRPr="00766A13">
              <w:rPr>
                <w:sz w:val="20"/>
                <w:szCs w:val="20"/>
              </w:rPr>
              <w:t>Zástupci monitorigu NPÚ provedli průzkum kce a byl proveden zápis do stavebního deníku</w:t>
            </w:r>
          </w:p>
          <w:p w:rsidR="00413718" w:rsidRPr="00766A13" w:rsidRDefault="00413718" w:rsidP="00766A13">
            <w:pPr>
              <w:spacing w:after="0" w:line="240" w:lineRule="auto"/>
              <w:jc w:val="both"/>
              <w:rPr>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t>TDO +NPÚ</w:t>
            </w:r>
          </w:p>
        </w:tc>
        <w:tc>
          <w:tcPr>
            <w:tcW w:w="1274" w:type="dxa"/>
            <w:vAlign w:val="center"/>
          </w:tcPr>
          <w:p w:rsidR="00413718" w:rsidRPr="00766A13" w:rsidRDefault="00413718" w:rsidP="00766A13">
            <w:pPr>
              <w:spacing w:after="0" w:line="240" w:lineRule="auto"/>
              <w:jc w:val="both"/>
              <w:rPr>
                <w:sz w:val="18"/>
                <w:szCs w:val="18"/>
              </w:rPr>
            </w:pPr>
            <w:r w:rsidRPr="00766A13">
              <w:rPr>
                <w:sz w:val="18"/>
                <w:szCs w:val="18"/>
              </w:rPr>
              <w:t>Provedeno</w:t>
            </w:r>
          </w:p>
        </w:tc>
      </w:tr>
      <w:tr w:rsidR="00413718" w:rsidRPr="00766A13">
        <w:trPr>
          <w:gridBefore w:val="1"/>
          <w:wBefore w:w="6" w:type="dxa"/>
          <w:trHeight w:val="290"/>
          <w:jc w:val="center"/>
        </w:trPr>
        <w:tc>
          <w:tcPr>
            <w:tcW w:w="549" w:type="dxa"/>
            <w:vAlign w:val="center"/>
          </w:tcPr>
          <w:p w:rsidR="00413718" w:rsidRPr="00766A13" w:rsidRDefault="00413718" w:rsidP="00766A13">
            <w:pPr>
              <w:spacing w:after="0" w:line="240" w:lineRule="auto"/>
              <w:jc w:val="both"/>
              <w:rPr>
                <w:sz w:val="20"/>
                <w:szCs w:val="20"/>
              </w:rPr>
            </w:pPr>
            <w:r w:rsidRPr="00766A13">
              <w:rPr>
                <w:sz w:val="20"/>
                <w:szCs w:val="20"/>
              </w:rPr>
              <w:t>20.</w:t>
            </w:r>
          </w:p>
        </w:tc>
        <w:tc>
          <w:tcPr>
            <w:tcW w:w="6535" w:type="dxa"/>
            <w:vAlign w:val="center"/>
          </w:tcPr>
          <w:p w:rsidR="00413718" w:rsidRPr="00766A13" w:rsidRDefault="00413718" w:rsidP="00766A13">
            <w:pPr>
              <w:spacing w:after="0" w:line="240" w:lineRule="auto"/>
              <w:jc w:val="both"/>
              <w:rPr>
                <w:b/>
                <w:sz w:val="20"/>
                <w:szCs w:val="20"/>
                <w:u w:val="single"/>
              </w:rPr>
            </w:pPr>
            <w:r w:rsidRPr="00766A13">
              <w:rPr>
                <w:b/>
                <w:sz w:val="20"/>
                <w:szCs w:val="20"/>
                <w:u w:val="single"/>
              </w:rPr>
              <w:t>Objekt K1 – místnost č.K1-2-009</w:t>
            </w:r>
          </w:p>
          <w:p w:rsidR="00413718" w:rsidRPr="00766A13" w:rsidRDefault="00413718" w:rsidP="00766A13">
            <w:pPr>
              <w:spacing w:after="0" w:line="240" w:lineRule="auto"/>
              <w:jc w:val="both"/>
              <w:rPr>
                <w:sz w:val="20"/>
                <w:szCs w:val="20"/>
              </w:rPr>
            </w:pPr>
            <w:r w:rsidRPr="00766A13">
              <w:rPr>
                <w:sz w:val="20"/>
                <w:szCs w:val="20"/>
              </w:rPr>
              <w:t>V místnosti je nutné provedení přichycení omítky stropu se štukovým zrcadlem a dále důkladné zdokumentování výmalby stropu a stěn.</w:t>
            </w:r>
          </w:p>
          <w:p w:rsidR="00413718" w:rsidRPr="00766A13" w:rsidRDefault="00413718" w:rsidP="00766A13">
            <w:pPr>
              <w:spacing w:after="0" w:line="240" w:lineRule="auto"/>
              <w:jc w:val="both"/>
              <w:rPr>
                <w:sz w:val="20"/>
                <w:szCs w:val="20"/>
              </w:rPr>
            </w:pPr>
            <w:r w:rsidRPr="00766A13">
              <w:rPr>
                <w:sz w:val="20"/>
                <w:szCs w:val="20"/>
              </w:rPr>
              <w:t>KD č.7</w:t>
            </w:r>
          </w:p>
          <w:p w:rsidR="00413718" w:rsidRPr="00766A13" w:rsidRDefault="00413718" w:rsidP="00766A13">
            <w:pPr>
              <w:spacing w:after="0" w:line="240" w:lineRule="auto"/>
              <w:jc w:val="both"/>
              <w:rPr>
                <w:sz w:val="20"/>
                <w:szCs w:val="20"/>
              </w:rPr>
            </w:pPr>
            <w:r w:rsidRPr="00766A13">
              <w:rPr>
                <w:sz w:val="20"/>
                <w:szCs w:val="20"/>
              </w:rPr>
              <w:t>Bylo provedeno podepření podhledu. Přichycení podhledu bude provedeno v místech mimo plastickou nebo malovanou výzdobu stropu.</w:t>
            </w:r>
          </w:p>
          <w:p w:rsidR="00413718" w:rsidRPr="00766A13" w:rsidRDefault="00413718" w:rsidP="00766A13">
            <w:pPr>
              <w:spacing w:after="0" w:line="240" w:lineRule="auto"/>
              <w:jc w:val="both"/>
              <w:rPr>
                <w:color w:val="FF0000"/>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t>Stavba</w:t>
            </w:r>
          </w:p>
        </w:tc>
        <w:tc>
          <w:tcPr>
            <w:tcW w:w="1274" w:type="dxa"/>
            <w:vAlign w:val="center"/>
          </w:tcPr>
          <w:p w:rsidR="00413718" w:rsidRPr="00766A13" w:rsidRDefault="00413718" w:rsidP="00766A13">
            <w:pPr>
              <w:spacing w:after="0" w:line="240" w:lineRule="auto"/>
              <w:jc w:val="both"/>
              <w:rPr>
                <w:sz w:val="18"/>
                <w:szCs w:val="18"/>
              </w:rPr>
            </w:pPr>
            <w:r w:rsidRPr="00766A13">
              <w:rPr>
                <w:sz w:val="18"/>
                <w:szCs w:val="18"/>
              </w:rPr>
              <w:t>Úkol je průběžně prováděn</w:t>
            </w:r>
          </w:p>
        </w:tc>
      </w:tr>
      <w:tr w:rsidR="00413718" w:rsidRPr="00766A13">
        <w:trPr>
          <w:gridBefore w:val="1"/>
          <w:wBefore w:w="6" w:type="dxa"/>
          <w:trHeight w:val="290"/>
          <w:jc w:val="center"/>
        </w:trPr>
        <w:tc>
          <w:tcPr>
            <w:tcW w:w="549" w:type="dxa"/>
            <w:vAlign w:val="center"/>
          </w:tcPr>
          <w:p w:rsidR="00413718" w:rsidRPr="00766A13" w:rsidRDefault="00413718" w:rsidP="00766A13">
            <w:pPr>
              <w:spacing w:after="0" w:line="240" w:lineRule="auto"/>
              <w:jc w:val="both"/>
              <w:rPr>
                <w:sz w:val="20"/>
                <w:szCs w:val="20"/>
              </w:rPr>
            </w:pPr>
            <w:r w:rsidRPr="00766A13">
              <w:rPr>
                <w:sz w:val="20"/>
                <w:szCs w:val="20"/>
              </w:rPr>
              <w:t>21.</w:t>
            </w:r>
          </w:p>
        </w:tc>
        <w:tc>
          <w:tcPr>
            <w:tcW w:w="6535" w:type="dxa"/>
            <w:vAlign w:val="center"/>
          </w:tcPr>
          <w:p w:rsidR="00413718" w:rsidRPr="00766A13" w:rsidRDefault="00413718" w:rsidP="00766A13">
            <w:pPr>
              <w:spacing w:after="0" w:line="240" w:lineRule="auto"/>
              <w:jc w:val="both"/>
              <w:rPr>
                <w:b/>
                <w:sz w:val="20"/>
                <w:szCs w:val="20"/>
                <w:u w:val="single"/>
              </w:rPr>
            </w:pPr>
            <w:r w:rsidRPr="00766A13">
              <w:rPr>
                <w:b/>
                <w:sz w:val="20"/>
                <w:szCs w:val="20"/>
                <w:u w:val="single"/>
              </w:rPr>
              <w:t>Objekt K1 – místnost č.K1-2-029</w:t>
            </w:r>
          </w:p>
          <w:p w:rsidR="00413718" w:rsidRPr="00766A13" w:rsidRDefault="00413718" w:rsidP="00766A13">
            <w:pPr>
              <w:spacing w:after="0" w:line="240" w:lineRule="auto"/>
              <w:jc w:val="both"/>
              <w:rPr>
                <w:sz w:val="20"/>
                <w:szCs w:val="20"/>
              </w:rPr>
            </w:pPr>
            <w:r w:rsidRPr="00766A13">
              <w:rPr>
                <w:sz w:val="20"/>
                <w:szCs w:val="20"/>
              </w:rPr>
              <w:t>Je nutné provedení rozkrytí větší části kce stropu s renesančním trámem zdobeným malbou ke stanovení rozsahu poškození stropu a stanovení dalšího postupu sanace.</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color w:val="FF0000"/>
                <w:sz w:val="20"/>
                <w:szCs w:val="20"/>
              </w:rPr>
            </w:pPr>
            <w:r w:rsidRPr="00766A13">
              <w:rPr>
                <w:color w:val="FF0000"/>
                <w:sz w:val="20"/>
                <w:szCs w:val="20"/>
              </w:rPr>
              <w:t>KD č.8</w:t>
            </w:r>
          </w:p>
          <w:p w:rsidR="00413718" w:rsidRPr="00766A13" w:rsidRDefault="00413718" w:rsidP="00766A13">
            <w:pPr>
              <w:spacing w:after="0" w:line="240" w:lineRule="auto"/>
              <w:jc w:val="both"/>
              <w:rPr>
                <w:color w:val="FF0000"/>
                <w:sz w:val="20"/>
                <w:szCs w:val="20"/>
              </w:rPr>
            </w:pPr>
            <w:r w:rsidRPr="00766A13">
              <w:rPr>
                <w:color w:val="FF0000"/>
                <w:sz w:val="20"/>
                <w:szCs w:val="20"/>
              </w:rPr>
              <w:t xml:space="preserve">Bylo provedeno rozkrytí větší části kce a nalezeny další dle vyjádření </w:t>
            </w:r>
            <w:r w:rsidRPr="00766A13">
              <w:rPr>
                <w:color w:val="FF0000"/>
                <w:sz w:val="20"/>
                <w:szCs w:val="20"/>
              </w:rPr>
              <w:lastRenderedPageBreak/>
              <w:t>odborného pracovníka NPÚ zřejmě středověké malované trámy.</w:t>
            </w:r>
          </w:p>
          <w:p w:rsidR="00413718" w:rsidRPr="00766A13" w:rsidRDefault="00413718" w:rsidP="00766A13">
            <w:pPr>
              <w:spacing w:after="0" w:line="240" w:lineRule="auto"/>
              <w:jc w:val="both"/>
              <w:rPr>
                <w:color w:val="FF0000"/>
                <w:sz w:val="20"/>
                <w:szCs w:val="20"/>
              </w:rPr>
            </w:pPr>
            <w:r w:rsidRPr="00766A13">
              <w:rPr>
                <w:color w:val="FF0000"/>
                <w:sz w:val="20"/>
                <w:szCs w:val="20"/>
              </w:rPr>
              <w:t>Další postup viz bod 12. tohoto zápisu.</w:t>
            </w:r>
          </w:p>
          <w:p w:rsidR="00413718" w:rsidRPr="00766A13" w:rsidRDefault="00413718" w:rsidP="00766A13">
            <w:pPr>
              <w:spacing w:after="0" w:line="240" w:lineRule="auto"/>
              <w:jc w:val="both"/>
              <w:rPr>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lastRenderedPageBreak/>
              <w:t>Investor a projektant</w:t>
            </w:r>
          </w:p>
        </w:tc>
        <w:tc>
          <w:tcPr>
            <w:tcW w:w="1274" w:type="dxa"/>
            <w:vAlign w:val="center"/>
          </w:tcPr>
          <w:p w:rsidR="00413718" w:rsidRPr="00766A13" w:rsidRDefault="00413718" w:rsidP="00766A13">
            <w:pPr>
              <w:spacing w:after="0" w:line="240" w:lineRule="auto"/>
              <w:jc w:val="both"/>
              <w:rPr>
                <w:sz w:val="18"/>
                <w:szCs w:val="18"/>
              </w:rPr>
            </w:pPr>
            <w:r w:rsidRPr="00766A13">
              <w:rPr>
                <w:sz w:val="18"/>
                <w:szCs w:val="18"/>
              </w:rPr>
              <w:t>Úkol trvá</w:t>
            </w:r>
          </w:p>
        </w:tc>
      </w:tr>
      <w:tr w:rsidR="00413718" w:rsidRPr="00766A13">
        <w:trPr>
          <w:gridBefore w:val="1"/>
          <w:wBefore w:w="6" w:type="dxa"/>
          <w:trHeight w:val="290"/>
          <w:jc w:val="center"/>
        </w:trPr>
        <w:tc>
          <w:tcPr>
            <w:tcW w:w="549" w:type="dxa"/>
            <w:vAlign w:val="center"/>
          </w:tcPr>
          <w:p w:rsidR="00413718" w:rsidRPr="00766A13" w:rsidRDefault="00413718" w:rsidP="00766A13">
            <w:pPr>
              <w:spacing w:after="0" w:line="240" w:lineRule="auto"/>
              <w:jc w:val="both"/>
              <w:rPr>
                <w:sz w:val="20"/>
                <w:szCs w:val="20"/>
              </w:rPr>
            </w:pPr>
            <w:r w:rsidRPr="00766A13">
              <w:rPr>
                <w:sz w:val="20"/>
                <w:szCs w:val="20"/>
              </w:rPr>
              <w:lastRenderedPageBreak/>
              <w:t>22.</w:t>
            </w:r>
          </w:p>
        </w:tc>
        <w:tc>
          <w:tcPr>
            <w:tcW w:w="6535" w:type="dxa"/>
            <w:vAlign w:val="center"/>
          </w:tcPr>
          <w:p w:rsidR="00413718" w:rsidRPr="00766A13" w:rsidRDefault="00413718" w:rsidP="00766A13">
            <w:pPr>
              <w:spacing w:after="0" w:line="240" w:lineRule="auto"/>
              <w:jc w:val="both"/>
              <w:rPr>
                <w:b/>
                <w:sz w:val="20"/>
                <w:szCs w:val="20"/>
                <w:u w:val="single"/>
              </w:rPr>
            </w:pPr>
            <w:r w:rsidRPr="00766A13">
              <w:rPr>
                <w:b/>
                <w:sz w:val="20"/>
                <w:szCs w:val="20"/>
                <w:u w:val="single"/>
              </w:rPr>
              <w:t>Objekt K1 – místnost č.K1-1-012 a chodba u schodiště ve 2.NP v zadním traktu K1-2-040</w:t>
            </w:r>
          </w:p>
          <w:p w:rsidR="00413718" w:rsidRPr="00766A13" w:rsidRDefault="00413718" w:rsidP="00766A13">
            <w:pPr>
              <w:spacing w:after="0" w:line="240" w:lineRule="auto"/>
              <w:jc w:val="both"/>
              <w:rPr>
                <w:sz w:val="20"/>
                <w:szCs w:val="20"/>
              </w:rPr>
            </w:pPr>
            <w:r w:rsidRPr="00766A13">
              <w:rPr>
                <w:sz w:val="20"/>
                <w:szCs w:val="20"/>
              </w:rPr>
              <w:t>Bude provedena ochrana původní nalezené dlažby (v K1-1-012 – dlažba v nejnižší úrovni) geotextilií a  OSB deskami.</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KD č.7</w:t>
            </w:r>
          </w:p>
          <w:p w:rsidR="00413718" w:rsidRPr="00766A13" w:rsidRDefault="00413718" w:rsidP="00766A13">
            <w:pPr>
              <w:spacing w:after="0" w:line="240" w:lineRule="auto"/>
              <w:jc w:val="both"/>
              <w:rPr>
                <w:sz w:val="20"/>
                <w:szCs w:val="20"/>
              </w:rPr>
            </w:pPr>
            <w:r w:rsidRPr="00766A13">
              <w:rPr>
                <w:sz w:val="20"/>
                <w:szCs w:val="20"/>
              </w:rPr>
              <w:t>S ohledem na havarijní stav stropních kcí v sousedních částech bývalé chodby 2.NP konventu bude provedena opatrná demontáž nalezené cihelné dlažby, které bude předcházet důkladná dokumentace stávajícího stavu tj. zaměření, fotodokumentace a očíslování jednotlivých dlaždic a zanesení do půdorysu.</w:t>
            </w:r>
          </w:p>
          <w:p w:rsidR="00413718" w:rsidRPr="00766A13" w:rsidRDefault="00413718" w:rsidP="00766A13">
            <w:pPr>
              <w:spacing w:after="0" w:line="240" w:lineRule="auto"/>
              <w:jc w:val="both"/>
              <w:rPr>
                <w:color w:val="FF0000"/>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t>Stavba</w:t>
            </w:r>
          </w:p>
        </w:tc>
        <w:tc>
          <w:tcPr>
            <w:tcW w:w="1274" w:type="dxa"/>
            <w:vAlign w:val="center"/>
          </w:tcPr>
          <w:p w:rsidR="00413718" w:rsidRPr="00766A13" w:rsidRDefault="00413718" w:rsidP="00766A13">
            <w:pPr>
              <w:spacing w:after="0" w:line="240" w:lineRule="auto"/>
              <w:jc w:val="both"/>
              <w:rPr>
                <w:sz w:val="18"/>
                <w:szCs w:val="18"/>
              </w:rPr>
            </w:pPr>
            <w:r w:rsidRPr="00766A13">
              <w:rPr>
                <w:sz w:val="18"/>
                <w:szCs w:val="18"/>
              </w:rPr>
              <w:t>Provedeno</w:t>
            </w:r>
          </w:p>
        </w:tc>
      </w:tr>
      <w:tr w:rsidR="00413718" w:rsidRPr="00766A13">
        <w:trPr>
          <w:gridBefore w:val="1"/>
          <w:wBefore w:w="6" w:type="dxa"/>
          <w:trHeight w:val="290"/>
          <w:jc w:val="center"/>
        </w:trPr>
        <w:tc>
          <w:tcPr>
            <w:tcW w:w="549" w:type="dxa"/>
            <w:vAlign w:val="center"/>
          </w:tcPr>
          <w:p w:rsidR="00413718" w:rsidRPr="00766A13" w:rsidRDefault="00413718" w:rsidP="00766A13">
            <w:pPr>
              <w:spacing w:after="0" w:line="240" w:lineRule="auto"/>
              <w:jc w:val="both"/>
              <w:rPr>
                <w:sz w:val="20"/>
                <w:szCs w:val="20"/>
              </w:rPr>
            </w:pPr>
            <w:r w:rsidRPr="00766A13">
              <w:rPr>
                <w:sz w:val="20"/>
                <w:szCs w:val="20"/>
              </w:rPr>
              <w:t>23.</w:t>
            </w:r>
          </w:p>
        </w:tc>
        <w:tc>
          <w:tcPr>
            <w:tcW w:w="6535" w:type="dxa"/>
            <w:vAlign w:val="center"/>
          </w:tcPr>
          <w:p w:rsidR="00413718" w:rsidRPr="00766A13" w:rsidRDefault="00413718" w:rsidP="00766A13">
            <w:pPr>
              <w:spacing w:after="0" w:line="240" w:lineRule="auto"/>
              <w:jc w:val="both"/>
              <w:rPr>
                <w:b/>
                <w:sz w:val="20"/>
                <w:szCs w:val="20"/>
                <w:u w:val="single"/>
              </w:rPr>
            </w:pPr>
          </w:p>
          <w:p w:rsidR="00413718" w:rsidRPr="00766A13" w:rsidRDefault="00413718" w:rsidP="00766A13">
            <w:pPr>
              <w:spacing w:after="0" w:line="240" w:lineRule="auto"/>
              <w:jc w:val="both"/>
              <w:rPr>
                <w:b/>
                <w:sz w:val="20"/>
                <w:szCs w:val="20"/>
                <w:u w:val="single"/>
              </w:rPr>
            </w:pPr>
            <w:r w:rsidRPr="00766A13">
              <w:rPr>
                <w:b/>
                <w:sz w:val="20"/>
                <w:szCs w:val="20"/>
                <w:u w:val="single"/>
              </w:rPr>
              <w:t>Objekt K1 – místnost č.K1-2-040</w:t>
            </w:r>
          </w:p>
          <w:p w:rsidR="00413718" w:rsidRPr="00766A13" w:rsidRDefault="00413718" w:rsidP="00766A13">
            <w:pPr>
              <w:spacing w:after="0" w:line="240" w:lineRule="auto"/>
              <w:jc w:val="both"/>
              <w:rPr>
                <w:sz w:val="20"/>
                <w:szCs w:val="20"/>
              </w:rPr>
            </w:pPr>
            <w:r w:rsidRPr="00766A13">
              <w:rPr>
                <w:sz w:val="20"/>
                <w:szCs w:val="20"/>
              </w:rPr>
              <w:t>Bude provedeno vybrání násypu keramzitu a provedeno statické posouzení nalezené kce stropu z desek HURDIS uložených do traverz. V úrovni štukového podhledu z 1.NP je nutné v této části stropu provést sondy pro posouzení kce původního trámového stropu, který se nachází pod hurdiskami.</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KD č.7</w:t>
            </w:r>
          </w:p>
          <w:p w:rsidR="00413718" w:rsidRPr="00766A13" w:rsidRDefault="00413718" w:rsidP="00766A13">
            <w:pPr>
              <w:spacing w:after="0" w:line="240" w:lineRule="auto"/>
              <w:jc w:val="both"/>
              <w:rPr>
                <w:sz w:val="20"/>
                <w:szCs w:val="20"/>
              </w:rPr>
            </w:pPr>
            <w:r w:rsidRPr="00766A13">
              <w:rPr>
                <w:sz w:val="20"/>
                <w:szCs w:val="20"/>
              </w:rPr>
              <w:t>Konstrukce byla prohlédnuta statikem firmy Pegisan Ing. Arbetovou, která s ohledem na nestandardní uložení Hurdis desek s ohledem na změnu zatížení konstrukce v rámci nového využití doporučuje demontáž i tohoto stropu z desek Hurdis. Bude tak možné i podrobnější posouzení původní kce trámového stropu, která se pod stropem z desek Hurdis nachází. Nutnou opravu původního dřevěného stropu s ozdobným štukovým podhledem bude možné tak provést z horní části bez většího zásahu do štukového podhledu.</w:t>
            </w:r>
          </w:p>
          <w:p w:rsidR="00413718" w:rsidRPr="00766A13" w:rsidRDefault="00413718" w:rsidP="00766A13">
            <w:pPr>
              <w:spacing w:after="0" w:line="240" w:lineRule="auto"/>
              <w:jc w:val="both"/>
              <w:rPr>
                <w:sz w:val="20"/>
                <w:szCs w:val="20"/>
              </w:rPr>
            </w:pPr>
            <w:r w:rsidRPr="00766A13">
              <w:rPr>
                <w:sz w:val="20"/>
                <w:szCs w:val="20"/>
              </w:rPr>
              <w:t>Celkové řešení kce stropu bude provedeno po demontáži desek Hurdis na základě vyhodnocení stavu původní kce.</w:t>
            </w:r>
          </w:p>
          <w:p w:rsidR="00413718" w:rsidRPr="00766A13" w:rsidRDefault="00413718" w:rsidP="00766A13">
            <w:pPr>
              <w:spacing w:after="0" w:line="240" w:lineRule="auto"/>
              <w:jc w:val="both"/>
              <w:rPr>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t>Stavba</w:t>
            </w:r>
          </w:p>
        </w:tc>
        <w:tc>
          <w:tcPr>
            <w:tcW w:w="1274" w:type="dxa"/>
            <w:vAlign w:val="center"/>
          </w:tcPr>
          <w:p w:rsidR="00413718" w:rsidRPr="00766A13" w:rsidRDefault="00413718" w:rsidP="00766A13">
            <w:pPr>
              <w:spacing w:after="0" w:line="240" w:lineRule="auto"/>
              <w:jc w:val="both"/>
              <w:rPr>
                <w:sz w:val="18"/>
                <w:szCs w:val="18"/>
              </w:rPr>
            </w:pPr>
            <w:r w:rsidRPr="00766A13">
              <w:rPr>
                <w:sz w:val="18"/>
                <w:szCs w:val="18"/>
              </w:rPr>
              <w:t>Úkol trvá</w:t>
            </w:r>
          </w:p>
        </w:tc>
      </w:tr>
      <w:tr w:rsidR="00413718" w:rsidRPr="00766A13">
        <w:trPr>
          <w:gridBefore w:val="1"/>
          <w:wBefore w:w="6" w:type="dxa"/>
          <w:trHeight w:val="290"/>
          <w:jc w:val="center"/>
        </w:trPr>
        <w:tc>
          <w:tcPr>
            <w:tcW w:w="549" w:type="dxa"/>
            <w:vAlign w:val="center"/>
          </w:tcPr>
          <w:p w:rsidR="00413718" w:rsidRPr="00766A13" w:rsidRDefault="00413718" w:rsidP="00766A13">
            <w:pPr>
              <w:spacing w:after="0" w:line="240" w:lineRule="auto"/>
              <w:jc w:val="both"/>
              <w:rPr>
                <w:sz w:val="20"/>
                <w:szCs w:val="20"/>
              </w:rPr>
            </w:pPr>
            <w:r w:rsidRPr="00766A13">
              <w:rPr>
                <w:sz w:val="20"/>
                <w:szCs w:val="20"/>
              </w:rPr>
              <w:t>24.</w:t>
            </w:r>
          </w:p>
        </w:tc>
        <w:tc>
          <w:tcPr>
            <w:tcW w:w="6535" w:type="dxa"/>
            <w:vAlign w:val="center"/>
          </w:tcPr>
          <w:p w:rsidR="00413718" w:rsidRPr="00766A13" w:rsidRDefault="00413718" w:rsidP="00766A13">
            <w:pPr>
              <w:spacing w:after="0" w:line="240" w:lineRule="auto"/>
              <w:jc w:val="both"/>
              <w:rPr>
                <w:b/>
                <w:sz w:val="20"/>
                <w:szCs w:val="20"/>
                <w:u w:val="single"/>
              </w:rPr>
            </w:pPr>
          </w:p>
          <w:p w:rsidR="00413718" w:rsidRPr="00766A13" w:rsidRDefault="00413718" w:rsidP="00766A13">
            <w:pPr>
              <w:spacing w:after="0" w:line="240" w:lineRule="auto"/>
              <w:jc w:val="both"/>
              <w:rPr>
                <w:b/>
                <w:sz w:val="20"/>
                <w:szCs w:val="20"/>
                <w:u w:val="single"/>
              </w:rPr>
            </w:pPr>
            <w:r w:rsidRPr="00766A13">
              <w:rPr>
                <w:b/>
                <w:sz w:val="20"/>
                <w:szCs w:val="20"/>
                <w:u w:val="single"/>
              </w:rPr>
              <w:t xml:space="preserve">Objekt K1 – místnost č.K1-1-053 </w:t>
            </w:r>
          </w:p>
          <w:p w:rsidR="00413718" w:rsidRPr="00766A13" w:rsidRDefault="00413718" w:rsidP="00766A13">
            <w:pPr>
              <w:spacing w:after="0" w:line="240" w:lineRule="auto"/>
              <w:jc w:val="both"/>
              <w:rPr>
                <w:sz w:val="20"/>
                <w:szCs w:val="20"/>
              </w:rPr>
            </w:pPr>
            <w:r w:rsidRPr="00766A13">
              <w:rPr>
                <w:sz w:val="20"/>
                <w:szCs w:val="20"/>
              </w:rPr>
              <w:t>Je možné začít opatrně rozebírat zazdívku a zásyp zřejmě původního vstupu do sklepa pod druhotně vloženou kcí schodiště do 2.NP. Při rozebírání je nutné kontrolovat založení uvedeného schodiště.</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KD č.7</w:t>
            </w:r>
          </w:p>
          <w:p w:rsidR="00413718" w:rsidRPr="00766A13" w:rsidRDefault="00413718" w:rsidP="00766A13">
            <w:pPr>
              <w:spacing w:after="0" w:line="240" w:lineRule="auto"/>
              <w:jc w:val="both"/>
              <w:rPr>
                <w:sz w:val="20"/>
                <w:szCs w:val="20"/>
              </w:rPr>
            </w:pPr>
            <w:r w:rsidRPr="00766A13">
              <w:rPr>
                <w:sz w:val="20"/>
                <w:szCs w:val="20"/>
              </w:rPr>
              <w:t>V průběhu rozebírání zásypu a zazdívky pod schodištěm z místnosti K1-1-013 do K1-2-012 byl zjištěn havarijní stav dřevěné nosné kce schodiště. Část nosných prvků stupňů je napadena dřevokaznou houbou a zcela degradována postupným rozpadem. Dalším problémem je druhotná úprava podesty schodiště, která není uložena do nosných zdí, ale byla provedena na násypu a zazdívce otvoru v 1.NP. Pro prozkoumání stavu kce a stanovení následujícího řešení je nutné dokončit odstranění zazdívky v 1.NP, provést posouzení stavu celé nosné kce schodiště. Navrhované řešení bude počítat s výměnou pouze poškozených prvků.</w:t>
            </w:r>
          </w:p>
          <w:p w:rsidR="00413718" w:rsidRPr="00766A13" w:rsidRDefault="00413718" w:rsidP="00766A13">
            <w:pPr>
              <w:spacing w:after="0" w:line="240" w:lineRule="auto"/>
              <w:jc w:val="both"/>
              <w:rPr>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t>Stavba</w:t>
            </w:r>
          </w:p>
        </w:tc>
        <w:tc>
          <w:tcPr>
            <w:tcW w:w="1274" w:type="dxa"/>
            <w:vAlign w:val="center"/>
          </w:tcPr>
          <w:p w:rsidR="00413718" w:rsidRPr="00766A13" w:rsidRDefault="00413718" w:rsidP="00766A13">
            <w:pPr>
              <w:spacing w:after="0" w:line="240" w:lineRule="auto"/>
              <w:jc w:val="both"/>
              <w:rPr>
                <w:sz w:val="18"/>
                <w:szCs w:val="18"/>
              </w:rPr>
            </w:pPr>
            <w:r w:rsidRPr="00766A13">
              <w:rPr>
                <w:sz w:val="18"/>
                <w:szCs w:val="18"/>
              </w:rPr>
              <w:t>Úkol trvá</w:t>
            </w:r>
          </w:p>
        </w:tc>
      </w:tr>
      <w:tr w:rsidR="00413718" w:rsidRPr="00766A13">
        <w:trPr>
          <w:gridBefore w:val="1"/>
          <w:wBefore w:w="6" w:type="dxa"/>
          <w:trHeight w:val="290"/>
          <w:jc w:val="center"/>
        </w:trPr>
        <w:tc>
          <w:tcPr>
            <w:tcW w:w="549" w:type="dxa"/>
            <w:vAlign w:val="center"/>
          </w:tcPr>
          <w:p w:rsidR="00413718" w:rsidRPr="00766A13" w:rsidRDefault="00413718" w:rsidP="00766A13">
            <w:pPr>
              <w:spacing w:after="0" w:line="240" w:lineRule="auto"/>
              <w:jc w:val="both"/>
              <w:rPr>
                <w:sz w:val="20"/>
                <w:szCs w:val="20"/>
              </w:rPr>
            </w:pPr>
            <w:r w:rsidRPr="00766A13">
              <w:rPr>
                <w:sz w:val="20"/>
                <w:szCs w:val="20"/>
              </w:rPr>
              <w:t>25.</w:t>
            </w:r>
          </w:p>
        </w:tc>
        <w:tc>
          <w:tcPr>
            <w:tcW w:w="6535" w:type="dxa"/>
            <w:vAlign w:val="center"/>
          </w:tcPr>
          <w:p w:rsidR="00413718" w:rsidRPr="00766A13" w:rsidRDefault="00413718" w:rsidP="00766A13">
            <w:pPr>
              <w:spacing w:after="0" w:line="240" w:lineRule="auto"/>
              <w:jc w:val="both"/>
              <w:rPr>
                <w:b/>
                <w:sz w:val="20"/>
                <w:szCs w:val="20"/>
                <w:u w:val="single"/>
              </w:rPr>
            </w:pPr>
            <w:r w:rsidRPr="00766A13">
              <w:rPr>
                <w:b/>
                <w:sz w:val="20"/>
                <w:szCs w:val="20"/>
                <w:u w:val="single"/>
              </w:rPr>
              <w:t>Objekt K1 – místnost č.K1-1-023, 024</w:t>
            </w:r>
          </w:p>
          <w:p w:rsidR="00413718" w:rsidRPr="00766A13" w:rsidRDefault="00413718" w:rsidP="00766A13">
            <w:pPr>
              <w:spacing w:after="0" w:line="240" w:lineRule="auto"/>
              <w:jc w:val="both"/>
              <w:rPr>
                <w:sz w:val="20"/>
                <w:szCs w:val="20"/>
              </w:rPr>
            </w:pPr>
            <w:r w:rsidRPr="00766A13">
              <w:rPr>
                <w:sz w:val="20"/>
                <w:szCs w:val="20"/>
              </w:rPr>
              <w:lastRenderedPageBreak/>
              <w:t>Je možné opatrně zdemotovat cihelnou dlažbu a uložit ji do depozitu.</w:t>
            </w:r>
          </w:p>
          <w:p w:rsidR="00413718" w:rsidRPr="00766A13" w:rsidRDefault="00413718" w:rsidP="00766A13">
            <w:pPr>
              <w:spacing w:after="0" w:line="240" w:lineRule="auto"/>
              <w:jc w:val="both"/>
              <w:rPr>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lastRenderedPageBreak/>
              <w:t>Stavba</w:t>
            </w:r>
          </w:p>
        </w:tc>
        <w:tc>
          <w:tcPr>
            <w:tcW w:w="1274" w:type="dxa"/>
            <w:vAlign w:val="center"/>
          </w:tcPr>
          <w:p w:rsidR="00413718" w:rsidRPr="00766A13" w:rsidRDefault="00413718" w:rsidP="00766A13">
            <w:pPr>
              <w:spacing w:after="0" w:line="240" w:lineRule="auto"/>
              <w:jc w:val="both"/>
              <w:rPr>
                <w:sz w:val="18"/>
                <w:szCs w:val="18"/>
              </w:rPr>
            </w:pPr>
            <w:r w:rsidRPr="00766A13">
              <w:rPr>
                <w:sz w:val="18"/>
                <w:szCs w:val="18"/>
              </w:rPr>
              <w:t>Provedeno</w:t>
            </w:r>
          </w:p>
        </w:tc>
      </w:tr>
      <w:tr w:rsidR="00413718" w:rsidRPr="00766A13">
        <w:trPr>
          <w:gridBefore w:val="1"/>
          <w:wBefore w:w="6" w:type="dxa"/>
          <w:trHeight w:val="290"/>
          <w:jc w:val="center"/>
        </w:trPr>
        <w:tc>
          <w:tcPr>
            <w:tcW w:w="549" w:type="dxa"/>
            <w:vAlign w:val="center"/>
          </w:tcPr>
          <w:p w:rsidR="00413718" w:rsidRPr="00766A13" w:rsidRDefault="00413718" w:rsidP="00766A13">
            <w:pPr>
              <w:spacing w:after="0" w:line="240" w:lineRule="auto"/>
              <w:jc w:val="both"/>
              <w:rPr>
                <w:sz w:val="20"/>
                <w:szCs w:val="20"/>
              </w:rPr>
            </w:pPr>
            <w:r w:rsidRPr="00766A13">
              <w:rPr>
                <w:sz w:val="20"/>
                <w:szCs w:val="20"/>
              </w:rPr>
              <w:lastRenderedPageBreak/>
              <w:t>26.</w:t>
            </w:r>
          </w:p>
        </w:tc>
        <w:tc>
          <w:tcPr>
            <w:tcW w:w="6535" w:type="dxa"/>
            <w:vAlign w:val="center"/>
          </w:tcPr>
          <w:p w:rsidR="00413718" w:rsidRPr="00766A13" w:rsidRDefault="00413718" w:rsidP="00766A13">
            <w:pPr>
              <w:spacing w:after="0" w:line="240" w:lineRule="auto"/>
              <w:jc w:val="both"/>
              <w:rPr>
                <w:b/>
                <w:sz w:val="20"/>
                <w:szCs w:val="20"/>
                <w:u w:val="single"/>
              </w:rPr>
            </w:pPr>
            <w:r w:rsidRPr="00766A13">
              <w:rPr>
                <w:b/>
                <w:sz w:val="20"/>
                <w:szCs w:val="20"/>
                <w:u w:val="single"/>
              </w:rPr>
              <w:t>Objekt K1 – místnost č.K1-2-006</w:t>
            </w:r>
          </w:p>
          <w:p w:rsidR="00413718" w:rsidRPr="00766A13" w:rsidRDefault="00413718" w:rsidP="00766A13">
            <w:pPr>
              <w:spacing w:after="0" w:line="240" w:lineRule="auto"/>
              <w:jc w:val="both"/>
              <w:rPr>
                <w:sz w:val="20"/>
                <w:szCs w:val="20"/>
              </w:rPr>
            </w:pPr>
            <w:r w:rsidRPr="00766A13">
              <w:rPr>
                <w:sz w:val="20"/>
                <w:szCs w:val="20"/>
              </w:rPr>
              <w:t>Je nutné provést statické posouzení a nové komplexní řešení kce stropu nad 1.NP pod touto místnosti.</w:t>
            </w:r>
          </w:p>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KD č.7</w:t>
            </w:r>
          </w:p>
          <w:p w:rsidR="00413718" w:rsidRPr="00766A13" w:rsidRDefault="00413718" w:rsidP="00766A13">
            <w:pPr>
              <w:spacing w:after="0" w:line="240" w:lineRule="auto"/>
              <w:jc w:val="both"/>
              <w:rPr>
                <w:sz w:val="20"/>
                <w:szCs w:val="20"/>
              </w:rPr>
            </w:pPr>
            <w:r w:rsidRPr="00766A13">
              <w:rPr>
                <w:sz w:val="20"/>
                <w:szCs w:val="20"/>
              </w:rPr>
              <w:t>Bylo provedeno předběžné posouzení stavu kce stropu z desek Hurdis. Většina kce je nevyhovující pro nové užitné zatížení. Je nutné provedení nového projekčního řešení stropů nad 1.NP, které se nachází pod touto místností.</w:t>
            </w:r>
          </w:p>
          <w:p w:rsidR="00413718" w:rsidRPr="00766A13" w:rsidRDefault="00413718" w:rsidP="00766A13">
            <w:pPr>
              <w:spacing w:after="0" w:line="240" w:lineRule="auto"/>
              <w:jc w:val="both"/>
              <w:rPr>
                <w:sz w:val="20"/>
                <w:szCs w:val="20"/>
              </w:rPr>
            </w:pPr>
          </w:p>
          <w:p w:rsidR="00413718" w:rsidRPr="001F073D" w:rsidRDefault="00413718" w:rsidP="00571F10">
            <w:pPr>
              <w:spacing w:after="0" w:line="240" w:lineRule="auto"/>
              <w:jc w:val="both"/>
              <w:rPr>
                <w:strike/>
                <w:color w:val="0000FF"/>
                <w:sz w:val="20"/>
                <w:szCs w:val="20"/>
              </w:rPr>
            </w:pPr>
            <w:r w:rsidRPr="00766A13">
              <w:rPr>
                <w:color w:val="FF0000"/>
                <w:sz w:val="20"/>
                <w:szCs w:val="20"/>
              </w:rPr>
              <w:t>KD č.8 - S ohledem na stav stropů nad místnostmi 1.NP jak trámových, tak hurdiskových je nutné po rozkrytí všech částí poškozených stropů nad 1.NP urychleně vypracovat komplexní řešení a zpracovat projektovou dokumentaci.</w:t>
            </w:r>
          </w:p>
          <w:p w:rsidR="00413718" w:rsidRPr="00571F10" w:rsidRDefault="00413718" w:rsidP="001F073D">
            <w:pPr>
              <w:spacing w:after="0" w:line="240" w:lineRule="auto"/>
              <w:jc w:val="both"/>
              <w:rPr>
                <w:color w:val="FF0000"/>
                <w:sz w:val="20"/>
                <w:szCs w:val="20"/>
              </w:rPr>
            </w:pPr>
            <w:r w:rsidRPr="00571F10">
              <w:rPr>
                <w:color w:val="FF0000"/>
                <w:sz w:val="20"/>
                <w:szCs w:val="20"/>
              </w:rPr>
              <w:t>Úkol trvá a zpracovaná projektová dokumentace se předloží se žádostí o závazné stanovisko orgánu státní památkové péče.</w:t>
            </w:r>
          </w:p>
          <w:p w:rsidR="00413718" w:rsidRPr="001F073D" w:rsidRDefault="00413718" w:rsidP="00766A13">
            <w:pPr>
              <w:spacing w:after="0" w:line="240" w:lineRule="auto"/>
              <w:jc w:val="both"/>
              <w:rPr>
                <w:color w:val="0000FF"/>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t>Investor a projektant</w:t>
            </w:r>
          </w:p>
        </w:tc>
        <w:tc>
          <w:tcPr>
            <w:tcW w:w="1274" w:type="dxa"/>
            <w:vAlign w:val="center"/>
          </w:tcPr>
          <w:p w:rsidR="00413718" w:rsidRPr="00766A13" w:rsidRDefault="00413718" w:rsidP="00766A13">
            <w:pPr>
              <w:spacing w:after="0" w:line="240" w:lineRule="auto"/>
              <w:jc w:val="both"/>
              <w:rPr>
                <w:sz w:val="18"/>
                <w:szCs w:val="18"/>
              </w:rPr>
            </w:pPr>
            <w:r w:rsidRPr="00766A13">
              <w:rPr>
                <w:sz w:val="18"/>
                <w:szCs w:val="18"/>
              </w:rPr>
              <w:t>Úkol trvá</w:t>
            </w:r>
          </w:p>
        </w:tc>
      </w:tr>
      <w:tr w:rsidR="00413718" w:rsidRPr="00766A13">
        <w:trPr>
          <w:gridBefore w:val="1"/>
          <w:wBefore w:w="6" w:type="dxa"/>
          <w:trHeight w:val="290"/>
          <w:jc w:val="center"/>
        </w:trPr>
        <w:tc>
          <w:tcPr>
            <w:tcW w:w="549" w:type="dxa"/>
            <w:vAlign w:val="center"/>
          </w:tcPr>
          <w:p w:rsidR="00413718" w:rsidRPr="00766A13" w:rsidRDefault="00413718" w:rsidP="00766A13">
            <w:pPr>
              <w:spacing w:after="0" w:line="240" w:lineRule="auto"/>
              <w:jc w:val="both"/>
              <w:rPr>
                <w:sz w:val="20"/>
                <w:szCs w:val="20"/>
              </w:rPr>
            </w:pPr>
            <w:r w:rsidRPr="00766A13">
              <w:rPr>
                <w:sz w:val="20"/>
                <w:szCs w:val="20"/>
              </w:rPr>
              <w:t>27.</w:t>
            </w:r>
          </w:p>
        </w:tc>
        <w:tc>
          <w:tcPr>
            <w:tcW w:w="6535" w:type="dxa"/>
            <w:vAlign w:val="center"/>
          </w:tcPr>
          <w:p w:rsidR="00413718" w:rsidRPr="00766A13" w:rsidRDefault="00413718" w:rsidP="00766A13">
            <w:pPr>
              <w:spacing w:after="0" w:line="240" w:lineRule="auto"/>
              <w:jc w:val="both"/>
              <w:rPr>
                <w:b/>
                <w:color w:val="FF0000"/>
                <w:sz w:val="20"/>
                <w:szCs w:val="20"/>
                <w:u w:val="single"/>
              </w:rPr>
            </w:pPr>
            <w:r w:rsidRPr="00766A13">
              <w:rPr>
                <w:b/>
                <w:color w:val="FF0000"/>
                <w:sz w:val="20"/>
                <w:szCs w:val="20"/>
                <w:u w:val="single"/>
              </w:rPr>
              <w:t>Objekt K1 - Sedille v místnosti č.K1-1-044</w:t>
            </w:r>
          </w:p>
          <w:p w:rsidR="00413718" w:rsidRPr="00766A13" w:rsidRDefault="00413718" w:rsidP="00766A13">
            <w:pPr>
              <w:spacing w:after="0" w:line="240" w:lineRule="auto"/>
              <w:jc w:val="both"/>
              <w:rPr>
                <w:color w:val="FF0000"/>
                <w:sz w:val="20"/>
                <w:szCs w:val="20"/>
              </w:rPr>
            </w:pPr>
            <w:r w:rsidRPr="00766A13">
              <w:rPr>
                <w:color w:val="FF0000"/>
                <w:sz w:val="20"/>
                <w:szCs w:val="20"/>
              </w:rPr>
              <w:t>KD č.8</w:t>
            </w:r>
          </w:p>
          <w:p w:rsidR="00413718" w:rsidRPr="00571F10" w:rsidRDefault="00413718" w:rsidP="00766A13">
            <w:pPr>
              <w:spacing w:after="0" w:line="240" w:lineRule="auto"/>
              <w:jc w:val="both"/>
              <w:rPr>
                <w:color w:val="FF0000"/>
                <w:sz w:val="20"/>
                <w:szCs w:val="20"/>
              </w:rPr>
            </w:pPr>
            <w:r w:rsidRPr="00571F10">
              <w:rPr>
                <w:color w:val="FF0000"/>
                <w:sz w:val="20"/>
                <w:szCs w:val="20"/>
              </w:rPr>
              <w:t>Byla znovu otevřena možnost prezentace zazděných sedile. Po konzultaci s odbornými pracovníky NPÚ bylo rozhodnuto, že zazdívka ze smíšeného zdiva sed</w:t>
            </w:r>
            <w:r>
              <w:rPr>
                <w:color w:val="FF0000"/>
                <w:sz w:val="20"/>
                <w:szCs w:val="20"/>
              </w:rPr>
              <w:t xml:space="preserve">ille (první u stěny sakristie) </w:t>
            </w:r>
            <w:r w:rsidRPr="00571F10">
              <w:rPr>
                <w:color w:val="FF0000"/>
                <w:sz w:val="20"/>
                <w:szCs w:val="20"/>
              </w:rPr>
              <w:t>bude opatrně vybourána za dohledu pracovníků monitoringu NPÚ nebo Mgr. Blocha a na dalším kontrolním dni se posoudí zjištěný stav.</w:t>
            </w:r>
          </w:p>
          <w:p w:rsidR="00413718" w:rsidRPr="00766A13" w:rsidRDefault="00413718" w:rsidP="00766A13">
            <w:pPr>
              <w:spacing w:after="0" w:line="240" w:lineRule="auto"/>
              <w:jc w:val="both"/>
              <w:rPr>
                <w:color w:val="FF0000"/>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t>Stavba</w:t>
            </w:r>
          </w:p>
        </w:tc>
        <w:tc>
          <w:tcPr>
            <w:tcW w:w="1274" w:type="dxa"/>
            <w:vAlign w:val="center"/>
          </w:tcPr>
          <w:p w:rsidR="00413718" w:rsidRPr="00766A13" w:rsidRDefault="00413718" w:rsidP="00766A13">
            <w:pPr>
              <w:spacing w:after="0" w:line="240" w:lineRule="auto"/>
              <w:jc w:val="both"/>
              <w:rPr>
                <w:sz w:val="18"/>
                <w:szCs w:val="18"/>
              </w:rPr>
            </w:pPr>
            <w:r w:rsidRPr="00766A13">
              <w:rPr>
                <w:sz w:val="18"/>
                <w:szCs w:val="18"/>
              </w:rPr>
              <w:t>8.7.2014</w:t>
            </w:r>
          </w:p>
        </w:tc>
      </w:tr>
      <w:tr w:rsidR="00413718" w:rsidRPr="00766A13">
        <w:trPr>
          <w:gridBefore w:val="1"/>
          <w:wBefore w:w="6" w:type="dxa"/>
          <w:trHeight w:val="290"/>
          <w:jc w:val="center"/>
        </w:trPr>
        <w:tc>
          <w:tcPr>
            <w:tcW w:w="549" w:type="dxa"/>
            <w:vAlign w:val="center"/>
          </w:tcPr>
          <w:p w:rsidR="00413718" w:rsidRPr="00766A13" w:rsidRDefault="00413718" w:rsidP="00766A13">
            <w:pPr>
              <w:spacing w:after="0" w:line="240" w:lineRule="auto"/>
              <w:jc w:val="both"/>
              <w:rPr>
                <w:sz w:val="20"/>
                <w:szCs w:val="20"/>
              </w:rPr>
            </w:pPr>
            <w:r w:rsidRPr="00766A13">
              <w:rPr>
                <w:sz w:val="20"/>
                <w:szCs w:val="20"/>
              </w:rPr>
              <w:t>28.</w:t>
            </w:r>
          </w:p>
        </w:tc>
        <w:tc>
          <w:tcPr>
            <w:tcW w:w="6535" w:type="dxa"/>
            <w:vAlign w:val="center"/>
          </w:tcPr>
          <w:p w:rsidR="00413718" w:rsidRPr="00766A13" w:rsidRDefault="00413718" w:rsidP="00766A13">
            <w:pPr>
              <w:spacing w:after="0" w:line="240" w:lineRule="auto"/>
              <w:jc w:val="both"/>
              <w:rPr>
                <w:b/>
                <w:color w:val="FF0000"/>
                <w:sz w:val="20"/>
                <w:szCs w:val="20"/>
                <w:u w:val="single"/>
              </w:rPr>
            </w:pPr>
          </w:p>
          <w:p w:rsidR="00413718" w:rsidRPr="00766A13" w:rsidRDefault="00413718" w:rsidP="00766A13">
            <w:pPr>
              <w:spacing w:after="0" w:line="240" w:lineRule="auto"/>
              <w:jc w:val="both"/>
              <w:rPr>
                <w:b/>
                <w:color w:val="FF0000"/>
                <w:sz w:val="20"/>
                <w:szCs w:val="20"/>
                <w:u w:val="single"/>
              </w:rPr>
            </w:pPr>
            <w:r w:rsidRPr="00766A13">
              <w:rPr>
                <w:b/>
                <w:color w:val="FF0000"/>
                <w:sz w:val="20"/>
                <w:szCs w:val="20"/>
                <w:u w:val="single"/>
              </w:rPr>
              <w:t>Objekt K1 – místnosti č.K1-01-001 až 003</w:t>
            </w:r>
          </w:p>
          <w:p w:rsidR="00413718" w:rsidRPr="00766A13" w:rsidRDefault="00413718" w:rsidP="00766A13">
            <w:pPr>
              <w:spacing w:after="0" w:line="240" w:lineRule="auto"/>
              <w:jc w:val="both"/>
              <w:rPr>
                <w:color w:val="FF0000"/>
                <w:sz w:val="20"/>
                <w:szCs w:val="20"/>
              </w:rPr>
            </w:pPr>
            <w:r w:rsidRPr="00766A13">
              <w:rPr>
                <w:color w:val="FF0000"/>
                <w:sz w:val="20"/>
                <w:szCs w:val="20"/>
              </w:rPr>
              <w:t>KD č.8</w:t>
            </w:r>
          </w:p>
          <w:p w:rsidR="00413718" w:rsidRPr="00766A13" w:rsidRDefault="00413718" w:rsidP="00766A13">
            <w:pPr>
              <w:spacing w:after="0" w:line="240" w:lineRule="auto"/>
              <w:jc w:val="both"/>
              <w:rPr>
                <w:color w:val="FF0000"/>
                <w:sz w:val="20"/>
                <w:szCs w:val="20"/>
              </w:rPr>
            </w:pPr>
            <w:r w:rsidRPr="00766A13">
              <w:rPr>
                <w:b/>
                <w:color w:val="FF0000"/>
                <w:sz w:val="20"/>
                <w:szCs w:val="20"/>
                <w:u w:val="single"/>
              </w:rPr>
              <w:t>Omítky stěn</w:t>
            </w:r>
            <w:r w:rsidRPr="00766A13">
              <w:rPr>
                <w:color w:val="FF0000"/>
                <w:sz w:val="20"/>
                <w:szCs w:val="20"/>
              </w:rPr>
              <w:t xml:space="preserve"> – pracovníci SPP upozornili stavbu, že v žádném případě nesmí být odstraňovány původní gotické omítky s otisky bednících prken. Při opravě stěn a stropů bude postupováno dle technologického postupu stanoveného v PD. Pro dočištění stěn je možné použít kartáče (raději měkčího), nesmí se však používat drátěný kartáč.</w:t>
            </w:r>
          </w:p>
          <w:p w:rsidR="00413718" w:rsidRPr="00766A13" w:rsidRDefault="00413718" w:rsidP="00766A13">
            <w:pPr>
              <w:spacing w:after="0" w:line="240" w:lineRule="auto"/>
              <w:jc w:val="both"/>
              <w:rPr>
                <w:color w:val="FF0000"/>
                <w:sz w:val="20"/>
                <w:szCs w:val="20"/>
              </w:rPr>
            </w:pPr>
          </w:p>
          <w:p w:rsidR="00413718" w:rsidRPr="00571F10" w:rsidRDefault="00413718" w:rsidP="00766A13">
            <w:pPr>
              <w:spacing w:after="0" w:line="240" w:lineRule="auto"/>
              <w:jc w:val="both"/>
              <w:rPr>
                <w:color w:val="FF0000"/>
                <w:sz w:val="20"/>
                <w:szCs w:val="20"/>
              </w:rPr>
            </w:pPr>
            <w:r w:rsidRPr="00571F10">
              <w:rPr>
                <w:b/>
                <w:color w:val="FF0000"/>
                <w:sz w:val="20"/>
                <w:szCs w:val="20"/>
                <w:u w:val="single"/>
              </w:rPr>
              <w:t>Valounková dlažba</w:t>
            </w:r>
            <w:r w:rsidRPr="00571F10">
              <w:rPr>
                <w:color w:val="FF0000"/>
                <w:sz w:val="20"/>
                <w:szCs w:val="20"/>
              </w:rPr>
              <w:t xml:space="preserve"> – dlažbu ve výše uvedených místnostech je nutné v souladu s PD celoplošně očistit tak, aby bylo možné stanovit přesný rozsah poškození podlahy a případně i způsob její opravy.</w:t>
            </w:r>
          </w:p>
          <w:p w:rsidR="00413718" w:rsidRPr="00766A13" w:rsidRDefault="00413718" w:rsidP="00766A13">
            <w:pPr>
              <w:spacing w:after="0" w:line="240" w:lineRule="auto"/>
              <w:jc w:val="both"/>
              <w:rPr>
                <w:color w:val="FF0000"/>
                <w:sz w:val="20"/>
                <w:szCs w:val="20"/>
              </w:rPr>
            </w:pPr>
          </w:p>
          <w:p w:rsidR="00413718" w:rsidRPr="00903628" w:rsidRDefault="00413718" w:rsidP="00903628">
            <w:pPr>
              <w:spacing w:after="0" w:line="240" w:lineRule="auto"/>
              <w:jc w:val="both"/>
              <w:rPr>
                <w:color w:val="0000FF"/>
                <w:sz w:val="20"/>
                <w:szCs w:val="20"/>
              </w:rPr>
            </w:pPr>
            <w:r w:rsidRPr="00766A13">
              <w:rPr>
                <w:b/>
                <w:color w:val="FF0000"/>
                <w:sz w:val="20"/>
                <w:szCs w:val="20"/>
                <w:u w:val="single"/>
              </w:rPr>
              <w:t>Zazdívka u schodiště</w:t>
            </w:r>
            <w:r w:rsidRPr="00766A13">
              <w:rPr>
                <w:color w:val="FF0000"/>
                <w:sz w:val="20"/>
                <w:szCs w:val="20"/>
              </w:rPr>
              <w:t xml:space="preserve"> – bude provedena sonda u schodiště v místnosti K1-01-001</w:t>
            </w:r>
            <w:r>
              <w:rPr>
                <w:color w:val="FF0000"/>
                <w:sz w:val="20"/>
                <w:szCs w:val="20"/>
              </w:rPr>
              <w:t xml:space="preserve"> (místnost se schodištěm)</w:t>
            </w:r>
            <w:r w:rsidRPr="00766A13">
              <w:rPr>
                <w:color w:val="FF0000"/>
                <w:sz w:val="20"/>
                <w:szCs w:val="20"/>
              </w:rPr>
              <w:t xml:space="preserve"> v zazdívce otvoru </w:t>
            </w:r>
            <w:r>
              <w:rPr>
                <w:color w:val="FF0000"/>
                <w:sz w:val="20"/>
                <w:szCs w:val="20"/>
              </w:rPr>
              <w:t xml:space="preserve">(nyní zaklenutá nika) </w:t>
            </w:r>
            <w:r w:rsidRPr="00766A13">
              <w:rPr>
                <w:color w:val="FF0000"/>
                <w:sz w:val="20"/>
                <w:szCs w:val="20"/>
              </w:rPr>
              <w:t>proti vstupu do místnosti K1-01-002 pro ověření stavu prostoru za zazdívkou.</w:t>
            </w:r>
            <w:r w:rsidRPr="00903628">
              <w:rPr>
                <w:color w:val="0000FF"/>
                <w:sz w:val="20"/>
                <w:szCs w:val="20"/>
              </w:rPr>
              <w:t xml:space="preserve"> </w:t>
            </w:r>
          </w:p>
          <w:p w:rsidR="00413718" w:rsidRPr="00766A13" w:rsidRDefault="00413718" w:rsidP="00766A13">
            <w:pPr>
              <w:spacing w:after="0" w:line="240" w:lineRule="auto"/>
              <w:jc w:val="both"/>
              <w:rPr>
                <w:color w:val="FF0000"/>
                <w:sz w:val="20"/>
                <w:szCs w:val="20"/>
              </w:rPr>
            </w:pPr>
          </w:p>
          <w:p w:rsidR="00413718" w:rsidRPr="00766A13" w:rsidRDefault="00413718" w:rsidP="00142238">
            <w:pPr>
              <w:spacing w:after="0" w:line="240" w:lineRule="auto"/>
              <w:jc w:val="both"/>
              <w:rPr>
                <w:sz w:val="20"/>
                <w:szCs w:val="20"/>
              </w:rPr>
            </w:pPr>
            <w:r w:rsidRPr="00766A13">
              <w:rPr>
                <w:b/>
                <w:color w:val="FF0000"/>
                <w:sz w:val="20"/>
                <w:szCs w:val="20"/>
                <w:u w:val="single"/>
              </w:rPr>
              <w:t>Překlad nad okénkem v místnosti č.K1-01-003</w:t>
            </w:r>
            <w:r w:rsidRPr="00766A13">
              <w:rPr>
                <w:color w:val="FF0000"/>
                <w:sz w:val="20"/>
                <w:szCs w:val="20"/>
              </w:rPr>
              <w:t xml:space="preserve"> bude řešen klasickou tesařskou opravou, </w:t>
            </w:r>
            <w:r>
              <w:rPr>
                <w:color w:val="FF0000"/>
                <w:sz w:val="20"/>
                <w:szCs w:val="20"/>
              </w:rPr>
              <w:t>překlad nebude vyjímán ze zdiva – otvor s označením prvků 0-07 a S052.</w:t>
            </w: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t>Stavba</w:t>
            </w:r>
          </w:p>
        </w:tc>
        <w:tc>
          <w:tcPr>
            <w:tcW w:w="1274" w:type="dxa"/>
            <w:vAlign w:val="center"/>
          </w:tcPr>
          <w:p w:rsidR="00413718" w:rsidRPr="00766A13" w:rsidRDefault="00413718" w:rsidP="00766A13">
            <w:pPr>
              <w:spacing w:after="0" w:line="240" w:lineRule="auto"/>
              <w:jc w:val="both"/>
              <w:rPr>
                <w:sz w:val="18"/>
                <w:szCs w:val="18"/>
              </w:rPr>
            </w:pPr>
            <w:r w:rsidRPr="00766A13">
              <w:rPr>
                <w:sz w:val="18"/>
                <w:szCs w:val="18"/>
              </w:rPr>
              <w:t>8.7.2014</w:t>
            </w:r>
          </w:p>
        </w:tc>
      </w:tr>
      <w:tr w:rsidR="00413718" w:rsidRPr="00766A13">
        <w:trPr>
          <w:gridBefore w:val="1"/>
          <w:wBefore w:w="6" w:type="dxa"/>
          <w:trHeight w:val="290"/>
          <w:jc w:val="center"/>
        </w:trPr>
        <w:tc>
          <w:tcPr>
            <w:tcW w:w="549" w:type="dxa"/>
            <w:vAlign w:val="center"/>
          </w:tcPr>
          <w:p w:rsidR="00413718" w:rsidRPr="00766A13" w:rsidRDefault="00413718" w:rsidP="00766A13">
            <w:pPr>
              <w:spacing w:after="0" w:line="240" w:lineRule="auto"/>
              <w:jc w:val="both"/>
              <w:rPr>
                <w:sz w:val="20"/>
                <w:szCs w:val="20"/>
              </w:rPr>
            </w:pPr>
            <w:r w:rsidRPr="00766A13">
              <w:rPr>
                <w:sz w:val="20"/>
                <w:szCs w:val="20"/>
              </w:rPr>
              <w:t>29.</w:t>
            </w:r>
          </w:p>
        </w:tc>
        <w:tc>
          <w:tcPr>
            <w:tcW w:w="6535" w:type="dxa"/>
            <w:vAlign w:val="center"/>
          </w:tcPr>
          <w:p w:rsidR="00413718" w:rsidRPr="00766A13" w:rsidRDefault="00413718" w:rsidP="00766A13">
            <w:pPr>
              <w:spacing w:after="0" w:line="240" w:lineRule="auto"/>
              <w:jc w:val="both"/>
              <w:rPr>
                <w:b/>
                <w:color w:val="FF0000"/>
                <w:sz w:val="20"/>
                <w:szCs w:val="20"/>
                <w:u w:val="single"/>
              </w:rPr>
            </w:pPr>
          </w:p>
          <w:p w:rsidR="00413718" w:rsidRPr="00766A13" w:rsidRDefault="00413718" w:rsidP="00766A13">
            <w:pPr>
              <w:spacing w:after="0" w:line="240" w:lineRule="auto"/>
              <w:jc w:val="both"/>
              <w:rPr>
                <w:b/>
                <w:color w:val="FF0000"/>
                <w:sz w:val="20"/>
                <w:szCs w:val="20"/>
                <w:u w:val="single"/>
              </w:rPr>
            </w:pPr>
            <w:r w:rsidRPr="00766A13">
              <w:rPr>
                <w:b/>
                <w:color w:val="FF0000"/>
                <w:sz w:val="20"/>
                <w:szCs w:val="20"/>
                <w:u w:val="single"/>
              </w:rPr>
              <w:t>Dendrochronologické vzorky</w:t>
            </w:r>
          </w:p>
          <w:p w:rsidR="00413718" w:rsidRPr="00142238" w:rsidRDefault="00413718" w:rsidP="00766A13">
            <w:pPr>
              <w:spacing w:after="0" w:line="240" w:lineRule="auto"/>
              <w:jc w:val="both"/>
              <w:rPr>
                <w:color w:val="FF0000"/>
                <w:sz w:val="20"/>
                <w:szCs w:val="20"/>
              </w:rPr>
            </w:pPr>
            <w:r w:rsidRPr="00142238">
              <w:rPr>
                <w:color w:val="FF0000"/>
                <w:sz w:val="20"/>
                <w:szCs w:val="20"/>
              </w:rPr>
              <w:t xml:space="preserve">Ve spolupráci s pracovníky monitoringu NPÚ budou opatrně vybourány pozůstatky zhlaví stropního trámu v místnosti č.K1-1-002 pro provedení </w:t>
            </w:r>
            <w:r w:rsidRPr="00142238">
              <w:rPr>
                <w:color w:val="FF0000"/>
                <w:sz w:val="20"/>
                <w:szCs w:val="20"/>
              </w:rPr>
              <w:lastRenderedPageBreak/>
              <w:t>dendrochronologie potřebné ke stanovení stáří stropní kce. Pracovníky monitoringu budou dále odebrány vzorky z malovaných stropních trámů, které se ve stavu různého poškození našly cca nad polovinou bývalého ambitu v místnostech K1 -01-012, 031, 038.</w:t>
            </w:r>
          </w:p>
          <w:p w:rsidR="00413718" w:rsidRPr="00766A13" w:rsidRDefault="00413718" w:rsidP="00766A13">
            <w:pPr>
              <w:spacing w:after="0" w:line="240" w:lineRule="auto"/>
              <w:jc w:val="both"/>
              <w:rPr>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lastRenderedPageBreak/>
              <w:t>Stavba a NPÚ</w:t>
            </w:r>
          </w:p>
        </w:tc>
        <w:tc>
          <w:tcPr>
            <w:tcW w:w="1274" w:type="dxa"/>
            <w:vAlign w:val="center"/>
          </w:tcPr>
          <w:p w:rsidR="00413718" w:rsidRPr="00766A13" w:rsidRDefault="00413718" w:rsidP="00766A13">
            <w:pPr>
              <w:spacing w:after="0" w:line="240" w:lineRule="auto"/>
              <w:jc w:val="both"/>
              <w:rPr>
                <w:sz w:val="18"/>
                <w:szCs w:val="18"/>
              </w:rPr>
            </w:pPr>
            <w:r w:rsidRPr="00766A13">
              <w:rPr>
                <w:sz w:val="18"/>
                <w:szCs w:val="18"/>
              </w:rPr>
              <w:t>8.7.2014</w:t>
            </w:r>
          </w:p>
        </w:tc>
      </w:tr>
      <w:tr w:rsidR="00413718" w:rsidRPr="00766A13">
        <w:trPr>
          <w:gridBefore w:val="1"/>
          <w:wBefore w:w="6" w:type="dxa"/>
          <w:trHeight w:val="290"/>
          <w:jc w:val="center"/>
        </w:trPr>
        <w:tc>
          <w:tcPr>
            <w:tcW w:w="549" w:type="dxa"/>
            <w:vAlign w:val="center"/>
          </w:tcPr>
          <w:p w:rsidR="00413718" w:rsidRPr="00766A13" w:rsidRDefault="00413718" w:rsidP="00766A13">
            <w:pPr>
              <w:spacing w:after="0" w:line="240" w:lineRule="auto"/>
              <w:jc w:val="both"/>
              <w:rPr>
                <w:sz w:val="20"/>
                <w:szCs w:val="20"/>
              </w:rPr>
            </w:pPr>
          </w:p>
          <w:p w:rsidR="00413718" w:rsidRPr="00766A13" w:rsidRDefault="00413718" w:rsidP="00766A13">
            <w:pPr>
              <w:spacing w:after="0" w:line="240" w:lineRule="auto"/>
              <w:jc w:val="both"/>
              <w:rPr>
                <w:sz w:val="20"/>
                <w:szCs w:val="20"/>
              </w:rPr>
            </w:pPr>
            <w:r w:rsidRPr="00766A13">
              <w:rPr>
                <w:sz w:val="20"/>
                <w:szCs w:val="20"/>
              </w:rPr>
              <w:t>30.</w:t>
            </w:r>
          </w:p>
        </w:tc>
        <w:tc>
          <w:tcPr>
            <w:tcW w:w="6535" w:type="dxa"/>
            <w:vAlign w:val="center"/>
          </w:tcPr>
          <w:p w:rsidR="00413718" w:rsidRPr="00766A13" w:rsidRDefault="00413718" w:rsidP="00766A13">
            <w:pPr>
              <w:spacing w:after="0" w:line="240" w:lineRule="auto"/>
              <w:jc w:val="both"/>
              <w:rPr>
                <w:b/>
                <w:color w:val="FF0000"/>
                <w:sz w:val="20"/>
                <w:szCs w:val="20"/>
                <w:u w:val="single"/>
              </w:rPr>
            </w:pPr>
            <w:r w:rsidRPr="00766A13">
              <w:rPr>
                <w:b/>
                <w:color w:val="FF0000"/>
                <w:sz w:val="20"/>
                <w:szCs w:val="20"/>
                <w:u w:val="single"/>
              </w:rPr>
              <w:t>Úpravy v projektové dokumentaci</w:t>
            </w:r>
          </w:p>
          <w:p w:rsidR="00413718" w:rsidRPr="00766A13" w:rsidRDefault="00413718" w:rsidP="00766A13">
            <w:pPr>
              <w:spacing w:after="0" w:line="240" w:lineRule="auto"/>
              <w:jc w:val="both"/>
              <w:rPr>
                <w:color w:val="FF0000"/>
                <w:sz w:val="20"/>
                <w:szCs w:val="20"/>
              </w:rPr>
            </w:pPr>
            <w:r w:rsidRPr="00766A13">
              <w:rPr>
                <w:color w:val="FF0000"/>
                <w:sz w:val="20"/>
                <w:szCs w:val="20"/>
              </w:rPr>
              <w:t>Pracovníci státní památkové péče i zástupci dodavatele žádají investora o urychlené dořešení projekčních prací včetně na ně navazujících úředních procedur potřebných pro další pokračování stavby.</w:t>
            </w:r>
          </w:p>
          <w:p w:rsidR="00413718" w:rsidRPr="00766A13" w:rsidRDefault="00413718" w:rsidP="00766A13">
            <w:pPr>
              <w:spacing w:after="0" w:line="240" w:lineRule="auto"/>
              <w:jc w:val="both"/>
              <w:rPr>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t>Investor</w:t>
            </w:r>
          </w:p>
        </w:tc>
        <w:tc>
          <w:tcPr>
            <w:tcW w:w="1274" w:type="dxa"/>
            <w:vAlign w:val="center"/>
          </w:tcPr>
          <w:p w:rsidR="00413718" w:rsidRPr="00766A13" w:rsidRDefault="00413718" w:rsidP="00766A13">
            <w:pPr>
              <w:spacing w:after="0" w:line="240" w:lineRule="auto"/>
              <w:jc w:val="both"/>
              <w:rPr>
                <w:sz w:val="18"/>
                <w:szCs w:val="18"/>
              </w:rPr>
            </w:pPr>
          </w:p>
        </w:tc>
      </w:tr>
      <w:tr w:rsidR="00413718" w:rsidRPr="00766A13">
        <w:trPr>
          <w:gridBefore w:val="1"/>
          <w:wBefore w:w="6" w:type="dxa"/>
          <w:trHeight w:val="290"/>
          <w:jc w:val="center"/>
        </w:trPr>
        <w:tc>
          <w:tcPr>
            <w:tcW w:w="549" w:type="dxa"/>
            <w:vAlign w:val="center"/>
          </w:tcPr>
          <w:p w:rsidR="00413718" w:rsidRPr="00766A13" w:rsidRDefault="00413718" w:rsidP="00766A13">
            <w:pPr>
              <w:spacing w:after="0" w:line="240" w:lineRule="auto"/>
              <w:jc w:val="both"/>
              <w:rPr>
                <w:sz w:val="20"/>
                <w:szCs w:val="20"/>
              </w:rPr>
            </w:pPr>
            <w:r>
              <w:rPr>
                <w:sz w:val="20"/>
                <w:szCs w:val="20"/>
              </w:rPr>
              <w:t>31</w:t>
            </w:r>
            <w:r w:rsidRPr="00766A13">
              <w:rPr>
                <w:sz w:val="20"/>
                <w:szCs w:val="20"/>
              </w:rPr>
              <w:t>.</w:t>
            </w:r>
          </w:p>
        </w:tc>
        <w:tc>
          <w:tcPr>
            <w:tcW w:w="6535" w:type="dxa"/>
            <w:vAlign w:val="center"/>
          </w:tcPr>
          <w:p w:rsidR="00413718" w:rsidRPr="00142238" w:rsidRDefault="00413718" w:rsidP="00766A13">
            <w:pPr>
              <w:spacing w:after="0" w:line="240" w:lineRule="auto"/>
              <w:jc w:val="both"/>
              <w:rPr>
                <w:b/>
                <w:color w:val="FF0000"/>
                <w:sz w:val="20"/>
                <w:szCs w:val="20"/>
                <w:u w:val="single"/>
              </w:rPr>
            </w:pPr>
            <w:r w:rsidRPr="00142238">
              <w:rPr>
                <w:b/>
                <w:color w:val="FF0000"/>
                <w:sz w:val="20"/>
                <w:szCs w:val="20"/>
                <w:u w:val="single"/>
              </w:rPr>
              <w:t>Objekt K2 – tepelná izolace střechy</w:t>
            </w:r>
          </w:p>
          <w:p w:rsidR="00413718" w:rsidRPr="00142238" w:rsidRDefault="00413718" w:rsidP="00766A13">
            <w:pPr>
              <w:spacing w:after="0" w:line="240" w:lineRule="auto"/>
              <w:jc w:val="both"/>
              <w:rPr>
                <w:color w:val="FF0000"/>
                <w:sz w:val="20"/>
                <w:szCs w:val="20"/>
              </w:rPr>
            </w:pPr>
            <w:r w:rsidRPr="00142238">
              <w:rPr>
                <w:color w:val="FF0000"/>
                <w:sz w:val="20"/>
                <w:szCs w:val="20"/>
              </w:rPr>
              <w:t>V systému tepelné izolace střechy nebudou vzhledem k členitosti střešních rovin použity desky s integrovanými latěmi, ale desky stejného druhu tepelné izolace se systémem kotvení přes kontralať. Systém tepelné izolace je stejný jedná se pouze o záměnu způsobu uchycení střešní krytiny. Toto řešení nemá žádný dopad do ceny. Stavba předložila technické listy.</w:t>
            </w:r>
          </w:p>
          <w:p w:rsidR="00413718" w:rsidRPr="00766A13" w:rsidRDefault="00413718" w:rsidP="00766A13">
            <w:pPr>
              <w:spacing w:after="0" w:line="240" w:lineRule="auto"/>
              <w:jc w:val="both"/>
              <w:rPr>
                <w:color w:val="FF0000"/>
                <w:sz w:val="20"/>
                <w:szCs w:val="20"/>
              </w:rPr>
            </w:pPr>
          </w:p>
        </w:tc>
        <w:tc>
          <w:tcPr>
            <w:tcW w:w="1275" w:type="dxa"/>
            <w:vAlign w:val="center"/>
          </w:tcPr>
          <w:p w:rsidR="00413718" w:rsidRPr="00766A13" w:rsidRDefault="00413718" w:rsidP="00766A13">
            <w:pPr>
              <w:spacing w:after="0" w:line="240" w:lineRule="auto"/>
              <w:jc w:val="both"/>
              <w:rPr>
                <w:sz w:val="20"/>
                <w:szCs w:val="20"/>
              </w:rPr>
            </w:pPr>
          </w:p>
        </w:tc>
        <w:tc>
          <w:tcPr>
            <w:tcW w:w="1274" w:type="dxa"/>
            <w:vAlign w:val="center"/>
          </w:tcPr>
          <w:p w:rsidR="00413718" w:rsidRPr="00766A13" w:rsidRDefault="00413718" w:rsidP="00766A13">
            <w:pPr>
              <w:spacing w:after="0" w:line="240" w:lineRule="auto"/>
              <w:jc w:val="both"/>
              <w:rPr>
                <w:sz w:val="18"/>
                <w:szCs w:val="18"/>
              </w:rPr>
            </w:pPr>
          </w:p>
        </w:tc>
      </w:tr>
      <w:tr w:rsidR="00413718" w:rsidRPr="00766A13">
        <w:trPr>
          <w:gridBefore w:val="1"/>
          <w:wBefore w:w="6" w:type="dxa"/>
          <w:trHeight w:val="290"/>
          <w:jc w:val="center"/>
        </w:trPr>
        <w:tc>
          <w:tcPr>
            <w:tcW w:w="549" w:type="dxa"/>
            <w:vAlign w:val="center"/>
          </w:tcPr>
          <w:p w:rsidR="00413718" w:rsidRPr="00766A13" w:rsidRDefault="00413718" w:rsidP="00766A13">
            <w:pPr>
              <w:spacing w:after="0" w:line="240" w:lineRule="auto"/>
              <w:jc w:val="both"/>
              <w:rPr>
                <w:sz w:val="20"/>
                <w:szCs w:val="20"/>
              </w:rPr>
            </w:pPr>
            <w:r>
              <w:rPr>
                <w:sz w:val="20"/>
                <w:szCs w:val="20"/>
              </w:rPr>
              <w:t>32</w:t>
            </w:r>
            <w:r w:rsidRPr="00766A13">
              <w:rPr>
                <w:sz w:val="20"/>
                <w:szCs w:val="20"/>
              </w:rPr>
              <w:t>.</w:t>
            </w:r>
          </w:p>
        </w:tc>
        <w:tc>
          <w:tcPr>
            <w:tcW w:w="6535" w:type="dxa"/>
            <w:vAlign w:val="center"/>
          </w:tcPr>
          <w:p w:rsidR="00413718" w:rsidRPr="00766A13" w:rsidRDefault="00413718" w:rsidP="00766A13">
            <w:pPr>
              <w:spacing w:after="0" w:line="240" w:lineRule="auto"/>
              <w:jc w:val="both"/>
              <w:rPr>
                <w:b/>
                <w:color w:val="FF0000"/>
                <w:sz w:val="20"/>
                <w:szCs w:val="20"/>
                <w:u w:val="single"/>
              </w:rPr>
            </w:pPr>
            <w:r w:rsidRPr="00766A13">
              <w:rPr>
                <w:b/>
                <w:color w:val="FF0000"/>
                <w:sz w:val="20"/>
                <w:szCs w:val="20"/>
                <w:u w:val="single"/>
              </w:rPr>
              <w:t>Materiál uložený v půdním prostoru K1</w:t>
            </w:r>
          </w:p>
          <w:p w:rsidR="00413718" w:rsidRPr="00142238" w:rsidRDefault="00413718" w:rsidP="00645793">
            <w:pPr>
              <w:spacing w:after="0" w:line="240" w:lineRule="auto"/>
              <w:jc w:val="both"/>
              <w:rPr>
                <w:color w:val="FF0000"/>
                <w:sz w:val="20"/>
                <w:szCs w:val="20"/>
              </w:rPr>
            </w:pPr>
            <w:r w:rsidRPr="00142238">
              <w:rPr>
                <w:color w:val="FF0000"/>
                <w:sz w:val="20"/>
                <w:szCs w:val="20"/>
              </w:rPr>
              <w:t>Zástupce firmy Pegisan - dodavatel tesařských prací požaduje do příštího KD sdělit konečné stanovisko k řešení problematiky materiálu (hranoly, krytina a tepelná izolace) uloženého v půdním prostoru objektu K1  a k možnosti jeho využití při rekonstrukci. Tuto problematiku je nutné řešit urychleně z hlediska dalšího postupu prací ve vztahu k požadovanému termínu dokončení stavebních prací.</w:t>
            </w:r>
          </w:p>
          <w:p w:rsidR="00413718" w:rsidRPr="00766A13" w:rsidRDefault="00413718" w:rsidP="00766A13">
            <w:pPr>
              <w:spacing w:after="0" w:line="240" w:lineRule="auto"/>
              <w:jc w:val="both"/>
              <w:rPr>
                <w:color w:val="FF0000"/>
                <w:sz w:val="20"/>
                <w:szCs w:val="20"/>
              </w:rPr>
            </w:pP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t>Investor</w:t>
            </w:r>
          </w:p>
        </w:tc>
        <w:tc>
          <w:tcPr>
            <w:tcW w:w="1274" w:type="dxa"/>
            <w:vAlign w:val="center"/>
          </w:tcPr>
          <w:p w:rsidR="00413718" w:rsidRPr="00766A13" w:rsidRDefault="00413718" w:rsidP="00766A13">
            <w:pPr>
              <w:spacing w:after="0" w:line="240" w:lineRule="auto"/>
              <w:jc w:val="both"/>
              <w:rPr>
                <w:sz w:val="18"/>
                <w:szCs w:val="18"/>
              </w:rPr>
            </w:pPr>
            <w:r w:rsidRPr="00766A13">
              <w:rPr>
                <w:sz w:val="18"/>
                <w:szCs w:val="18"/>
              </w:rPr>
              <w:t>8.7.2014</w:t>
            </w:r>
          </w:p>
        </w:tc>
      </w:tr>
      <w:tr w:rsidR="00413718" w:rsidRPr="00766A13">
        <w:trPr>
          <w:gridBefore w:val="1"/>
          <w:wBefore w:w="6" w:type="dxa"/>
          <w:trHeight w:val="290"/>
          <w:jc w:val="center"/>
        </w:trPr>
        <w:tc>
          <w:tcPr>
            <w:tcW w:w="549" w:type="dxa"/>
            <w:vAlign w:val="center"/>
          </w:tcPr>
          <w:p w:rsidR="00413718" w:rsidRPr="00766A13" w:rsidRDefault="00413718" w:rsidP="00142238">
            <w:pPr>
              <w:spacing w:after="0" w:line="240" w:lineRule="auto"/>
              <w:jc w:val="both"/>
              <w:rPr>
                <w:sz w:val="20"/>
                <w:szCs w:val="20"/>
              </w:rPr>
            </w:pPr>
            <w:r w:rsidRPr="00766A13">
              <w:rPr>
                <w:sz w:val="20"/>
                <w:szCs w:val="20"/>
              </w:rPr>
              <w:t>3</w:t>
            </w:r>
            <w:r>
              <w:rPr>
                <w:sz w:val="20"/>
                <w:szCs w:val="20"/>
              </w:rPr>
              <w:t>3</w:t>
            </w:r>
            <w:r w:rsidRPr="00766A13">
              <w:rPr>
                <w:sz w:val="20"/>
                <w:szCs w:val="20"/>
              </w:rPr>
              <w:t>.</w:t>
            </w:r>
          </w:p>
        </w:tc>
        <w:tc>
          <w:tcPr>
            <w:tcW w:w="6535" w:type="dxa"/>
            <w:vAlign w:val="center"/>
          </w:tcPr>
          <w:p w:rsidR="00413718" w:rsidRPr="00766A13" w:rsidRDefault="00413718" w:rsidP="00766A13">
            <w:pPr>
              <w:spacing w:after="0" w:line="240" w:lineRule="auto"/>
              <w:jc w:val="both"/>
              <w:rPr>
                <w:b/>
                <w:sz w:val="20"/>
                <w:szCs w:val="20"/>
                <w:u w:val="single"/>
              </w:rPr>
            </w:pPr>
            <w:r w:rsidRPr="00766A13">
              <w:rPr>
                <w:b/>
                <w:sz w:val="20"/>
                <w:szCs w:val="20"/>
                <w:u w:val="single"/>
              </w:rPr>
              <w:t>Práce plánované k provedení v týdnu od 1.7.2014 – 8.7.2014</w:t>
            </w:r>
          </w:p>
          <w:p w:rsidR="00413718" w:rsidRPr="00766A13" w:rsidRDefault="00413718" w:rsidP="00766A13">
            <w:pPr>
              <w:spacing w:after="0" w:line="240" w:lineRule="auto"/>
              <w:jc w:val="both"/>
              <w:rPr>
                <w:sz w:val="20"/>
                <w:szCs w:val="20"/>
              </w:rPr>
            </w:pPr>
            <w:r w:rsidRPr="00766A13">
              <w:rPr>
                <w:sz w:val="20"/>
                <w:szCs w:val="20"/>
              </w:rPr>
              <w:t xml:space="preserve">Seznam prací byl dodavatelem zástupci SPP předán na KD </w:t>
            </w:r>
          </w:p>
        </w:tc>
        <w:tc>
          <w:tcPr>
            <w:tcW w:w="1275" w:type="dxa"/>
            <w:vAlign w:val="center"/>
          </w:tcPr>
          <w:p w:rsidR="00413718" w:rsidRPr="00766A13" w:rsidRDefault="00413718" w:rsidP="00766A13">
            <w:pPr>
              <w:spacing w:after="0" w:line="240" w:lineRule="auto"/>
              <w:jc w:val="both"/>
              <w:rPr>
                <w:sz w:val="20"/>
                <w:szCs w:val="20"/>
              </w:rPr>
            </w:pPr>
            <w:r w:rsidRPr="00766A13">
              <w:rPr>
                <w:sz w:val="20"/>
                <w:szCs w:val="20"/>
              </w:rPr>
              <w:t>Stavba</w:t>
            </w:r>
          </w:p>
        </w:tc>
        <w:tc>
          <w:tcPr>
            <w:tcW w:w="1274" w:type="dxa"/>
            <w:vAlign w:val="center"/>
          </w:tcPr>
          <w:p w:rsidR="00413718" w:rsidRPr="00766A13" w:rsidRDefault="00413718" w:rsidP="00766A13">
            <w:pPr>
              <w:spacing w:after="0" w:line="240" w:lineRule="auto"/>
              <w:jc w:val="both"/>
              <w:rPr>
                <w:sz w:val="20"/>
                <w:szCs w:val="20"/>
              </w:rPr>
            </w:pPr>
            <w:r w:rsidRPr="00766A13">
              <w:rPr>
                <w:sz w:val="20"/>
                <w:szCs w:val="20"/>
              </w:rPr>
              <w:t>8.7.2014</w:t>
            </w:r>
          </w:p>
        </w:tc>
      </w:tr>
      <w:tr w:rsidR="00413718" w:rsidRPr="00766A13">
        <w:trPr>
          <w:gridBefore w:val="1"/>
          <w:wBefore w:w="6" w:type="dxa"/>
          <w:trHeight w:val="290"/>
          <w:jc w:val="center"/>
        </w:trPr>
        <w:tc>
          <w:tcPr>
            <w:tcW w:w="549" w:type="dxa"/>
            <w:vAlign w:val="center"/>
          </w:tcPr>
          <w:p w:rsidR="00413718" w:rsidRPr="00766A13" w:rsidRDefault="00413718" w:rsidP="00766A13">
            <w:pPr>
              <w:spacing w:after="0" w:line="240" w:lineRule="auto"/>
              <w:jc w:val="both"/>
              <w:rPr>
                <w:sz w:val="20"/>
                <w:szCs w:val="20"/>
              </w:rPr>
            </w:pPr>
            <w:r w:rsidRPr="00766A13">
              <w:rPr>
                <w:sz w:val="20"/>
                <w:szCs w:val="20"/>
              </w:rPr>
              <w:t>35.</w:t>
            </w:r>
          </w:p>
        </w:tc>
        <w:tc>
          <w:tcPr>
            <w:tcW w:w="6535" w:type="dxa"/>
            <w:vAlign w:val="center"/>
          </w:tcPr>
          <w:p w:rsidR="00413718" w:rsidRPr="00766A13" w:rsidRDefault="00413718" w:rsidP="00766A13">
            <w:pPr>
              <w:spacing w:after="0" w:line="240" w:lineRule="auto"/>
              <w:jc w:val="both"/>
              <w:rPr>
                <w:sz w:val="20"/>
                <w:szCs w:val="20"/>
              </w:rPr>
            </w:pPr>
            <w:r w:rsidRPr="00766A13">
              <w:rPr>
                <w:sz w:val="20"/>
                <w:szCs w:val="20"/>
              </w:rPr>
              <w:t>Dosud prováděné práce probíhají v souladu s projektovou dokumentací a HMG.</w:t>
            </w:r>
          </w:p>
        </w:tc>
        <w:tc>
          <w:tcPr>
            <w:tcW w:w="1275" w:type="dxa"/>
            <w:vAlign w:val="center"/>
          </w:tcPr>
          <w:p w:rsidR="00413718" w:rsidRPr="00766A13" w:rsidRDefault="00413718" w:rsidP="00766A13">
            <w:pPr>
              <w:spacing w:after="0" w:line="240" w:lineRule="auto"/>
              <w:jc w:val="both"/>
              <w:rPr>
                <w:sz w:val="20"/>
                <w:szCs w:val="20"/>
              </w:rPr>
            </w:pPr>
          </w:p>
        </w:tc>
        <w:tc>
          <w:tcPr>
            <w:tcW w:w="1274" w:type="dxa"/>
            <w:vAlign w:val="center"/>
          </w:tcPr>
          <w:p w:rsidR="00413718" w:rsidRPr="00766A13" w:rsidRDefault="00413718" w:rsidP="00766A13">
            <w:pPr>
              <w:spacing w:after="0" w:line="240" w:lineRule="auto"/>
              <w:jc w:val="both"/>
              <w:rPr>
                <w:sz w:val="20"/>
                <w:szCs w:val="20"/>
              </w:rPr>
            </w:pPr>
          </w:p>
        </w:tc>
      </w:tr>
    </w:tbl>
    <w:p w:rsidR="00413718" w:rsidRPr="007D5483" w:rsidRDefault="00413718" w:rsidP="007D5483">
      <w:pPr>
        <w:tabs>
          <w:tab w:val="left" w:pos="5295"/>
        </w:tabs>
        <w:rPr>
          <w:sz w:val="20"/>
          <w:szCs w:val="20"/>
        </w:rPr>
      </w:pPr>
    </w:p>
    <w:sectPr w:rsidR="00413718" w:rsidRPr="007D5483" w:rsidSect="00915CD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2434" w:rsidRDefault="005C2434" w:rsidP="00BD0FE0">
      <w:pPr>
        <w:spacing w:after="0" w:line="240" w:lineRule="auto"/>
      </w:pPr>
      <w:r>
        <w:separator/>
      </w:r>
    </w:p>
  </w:endnote>
  <w:endnote w:type="continuationSeparator" w:id="0">
    <w:p w:rsidR="005C2434" w:rsidRDefault="005C2434" w:rsidP="00BD0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718" w:rsidRDefault="005C2434">
    <w:pPr>
      <w:pStyle w:val="Zpat"/>
      <w:jc w:val="center"/>
    </w:pPr>
    <w:r>
      <w:fldChar w:fldCharType="begin"/>
    </w:r>
    <w:r>
      <w:instrText>PAGE   \* MERGEFORMAT</w:instrText>
    </w:r>
    <w:r>
      <w:fldChar w:fldCharType="separate"/>
    </w:r>
    <w:r w:rsidR="00263348">
      <w:rPr>
        <w:noProof/>
      </w:rPr>
      <w:t>8</w:t>
    </w:r>
    <w:r>
      <w:rPr>
        <w:noProof/>
      </w:rPr>
      <w:fldChar w:fldCharType="end"/>
    </w:r>
  </w:p>
  <w:p w:rsidR="00413718" w:rsidRDefault="0041371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2434" w:rsidRDefault="005C2434" w:rsidP="00BD0FE0">
      <w:pPr>
        <w:spacing w:after="0" w:line="240" w:lineRule="auto"/>
      </w:pPr>
      <w:r>
        <w:separator/>
      </w:r>
    </w:p>
  </w:footnote>
  <w:footnote w:type="continuationSeparator" w:id="0">
    <w:p w:rsidR="005C2434" w:rsidRDefault="005C2434" w:rsidP="00BD0F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718" w:rsidRDefault="005C2434">
    <w:pPr>
      <w:pStyle w:val="Zhlav"/>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2049" type="#_x0000_t75" style="position:absolute;margin-left:0;margin-top:-13.55pt;width:452.8pt;height:48.55pt;z-index:1;visibility:visible;mso-position-horizontal:left;mso-position-horizontal-relative:margin">
          <v:imagedata r:id="rId1" o:title=""/>
          <w10:wrap anchorx="margin"/>
        </v:shape>
      </w:pict>
    </w:r>
  </w:p>
  <w:p w:rsidR="00413718" w:rsidRDefault="00413718">
    <w:pPr>
      <w:pStyle w:val="Zhlav"/>
    </w:pPr>
  </w:p>
  <w:p w:rsidR="00413718" w:rsidRDefault="00413718">
    <w:pPr>
      <w:pStyle w:val="Zhlav"/>
    </w:pPr>
  </w:p>
  <w:tbl>
    <w:tblPr>
      <w:tblW w:w="96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2"/>
      <w:gridCol w:w="5768"/>
      <w:gridCol w:w="2410"/>
    </w:tblGrid>
    <w:tr w:rsidR="00413718" w:rsidRPr="00766A13">
      <w:trPr>
        <w:trHeight w:val="100"/>
      </w:trPr>
      <w:tc>
        <w:tcPr>
          <w:tcW w:w="1462" w:type="dxa"/>
          <w:vAlign w:val="center"/>
        </w:tcPr>
        <w:p w:rsidR="00413718" w:rsidRPr="008E101F" w:rsidRDefault="00413718">
          <w:pPr>
            <w:pStyle w:val="Zhlav"/>
            <w:rPr>
              <w:lang w:eastAsia="en-US"/>
            </w:rPr>
          </w:pPr>
          <w:r w:rsidRPr="008E101F">
            <w:rPr>
              <w:lang w:eastAsia="en-US"/>
            </w:rPr>
            <w:t>Stavba</w:t>
          </w:r>
        </w:p>
      </w:tc>
      <w:tc>
        <w:tcPr>
          <w:tcW w:w="8178" w:type="dxa"/>
          <w:gridSpan w:val="2"/>
          <w:vAlign w:val="center"/>
        </w:tcPr>
        <w:p w:rsidR="00413718" w:rsidRPr="00766A13" w:rsidRDefault="00413718" w:rsidP="00766A13">
          <w:pPr>
            <w:spacing w:after="0" w:line="240" w:lineRule="auto"/>
            <w:jc w:val="center"/>
            <w:rPr>
              <w:b/>
              <w:sz w:val="20"/>
              <w:szCs w:val="20"/>
            </w:rPr>
          </w:pPr>
          <w:r w:rsidRPr="00766A13">
            <w:rPr>
              <w:b/>
              <w:sz w:val="20"/>
              <w:szCs w:val="20"/>
            </w:rPr>
            <w:t>Revitalizace areálu klášterů Český Krumlov</w:t>
          </w:r>
        </w:p>
        <w:p w:rsidR="00413718" w:rsidRPr="00766A13" w:rsidRDefault="00413718" w:rsidP="00766A13">
          <w:pPr>
            <w:spacing w:after="0" w:line="240" w:lineRule="auto"/>
            <w:jc w:val="center"/>
            <w:rPr>
              <w:b/>
              <w:sz w:val="20"/>
              <w:szCs w:val="20"/>
            </w:rPr>
          </w:pPr>
          <w:r w:rsidRPr="00766A13">
            <w:rPr>
              <w:b/>
              <w:sz w:val="20"/>
              <w:szCs w:val="20"/>
            </w:rPr>
            <w:t>oprava a rekonstrukce areálu bývalého kláštera sv. Kláry</w:t>
          </w:r>
        </w:p>
        <w:p w:rsidR="00413718" w:rsidRPr="008E101F" w:rsidRDefault="00413718">
          <w:pPr>
            <w:pStyle w:val="Zhlav"/>
            <w:rPr>
              <w:lang w:eastAsia="en-US"/>
            </w:rPr>
          </w:pPr>
        </w:p>
      </w:tc>
    </w:tr>
    <w:tr w:rsidR="00413718" w:rsidRPr="00766A13">
      <w:trPr>
        <w:trHeight w:val="414"/>
      </w:trPr>
      <w:tc>
        <w:tcPr>
          <w:tcW w:w="1462" w:type="dxa"/>
          <w:vAlign w:val="center"/>
        </w:tcPr>
        <w:p w:rsidR="00413718" w:rsidRPr="008E101F" w:rsidRDefault="00413718">
          <w:pPr>
            <w:pStyle w:val="Zhlav"/>
            <w:rPr>
              <w:lang w:eastAsia="en-US"/>
            </w:rPr>
          </w:pPr>
          <w:r w:rsidRPr="008E101F">
            <w:rPr>
              <w:lang w:eastAsia="en-US"/>
            </w:rPr>
            <w:t>Předmět</w:t>
          </w:r>
        </w:p>
      </w:tc>
      <w:tc>
        <w:tcPr>
          <w:tcW w:w="5768" w:type="dxa"/>
          <w:vAlign w:val="center"/>
        </w:tcPr>
        <w:p w:rsidR="00413718" w:rsidRPr="008E101F" w:rsidRDefault="00413718" w:rsidP="00766A13">
          <w:pPr>
            <w:pStyle w:val="Zhlav"/>
            <w:jc w:val="center"/>
            <w:rPr>
              <w:lang w:eastAsia="en-US"/>
            </w:rPr>
          </w:pPr>
          <w:r w:rsidRPr="008E101F">
            <w:rPr>
              <w:lang w:eastAsia="en-US"/>
            </w:rPr>
            <w:t>Zápis z kontrolního dne stavby</w:t>
          </w:r>
        </w:p>
      </w:tc>
      <w:tc>
        <w:tcPr>
          <w:tcW w:w="2410" w:type="dxa"/>
          <w:vAlign w:val="center"/>
        </w:tcPr>
        <w:p w:rsidR="00413718" w:rsidRPr="008E101F" w:rsidRDefault="00413718" w:rsidP="00766A13">
          <w:pPr>
            <w:pStyle w:val="Zhlav"/>
            <w:jc w:val="center"/>
            <w:rPr>
              <w:lang w:eastAsia="en-US"/>
            </w:rPr>
          </w:pPr>
          <w:r w:rsidRPr="008E101F">
            <w:rPr>
              <w:lang w:eastAsia="en-US"/>
            </w:rPr>
            <w:t>Dne 1.7.2014</w:t>
          </w:r>
        </w:p>
      </w:tc>
    </w:tr>
  </w:tbl>
  <w:p w:rsidR="00413718" w:rsidRDefault="0041371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545BA"/>
    <w:multiLevelType w:val="hybridMultilevel"/>
    <w:tmpl w:val="E71EE8A8"/>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 w15:restartNumberingAfterBreak="0">
    <w:nsid w:val="06924DEB"/>
    <w:multiLevelType w:val="hybridMultilevel"/>
    <w:tmpl w:val="3EC0C4C2"/>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 w15:restartNumberingAfterBreak="0">
    <w:nsid w:val="097C1D07"/>
    <w:multiLevelType w:val="hybridMultilevel"/>
    <w:tmpl w:val="CCF464B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 w15:restartNumberingAfterBreak="0">
    <w:nsid w:val="13E97D89"/>
    <w:multiLevelType w:val="hybridMultilevel"/>
    <w:tmpl w:val="EBE4265A"/>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4" w15:restartNumberingAfterBreak="0">
    <w:nsid w:val="19D3584B"/>
    <w:multiLevelType w:val="hybridMultilevel"/>
    <w:tmpl w:val="32C4FF28"/>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15:restartNumberingAfterBreak="0">
    <w:nsid w:val="233C7922"/>
    <w:multiLevelType w:val="hybridMultilevel"/>
    <w:tmpl w:val="2EAE3C5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6" w15:restartNumberingAfterBreak="0">
    <w:nsid w:val="23E13683"/>
    <w:multiLevelType w:val="hybridMultilevel"/>
    <w:tmpl w:val="64801B0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7" w15:restartNumberingAfterBreak="0">
    <w:nsid w:val="5ED011A2"/>
    <w:multiLevelType w:val="hybridMultilevel"/>
    <w:tmpl w:val="B5E6A53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8" w15:restartNumberingAfterBreak="0">
    <w:nsid w:val="670B6A4E"/>
    <w:multiLevelType w:val="hybridMultilevel"/>
    <w:tmpl w:val="EBE4265A"/>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6BA96E6D"/>
    <w:multiLevelType w:val="hybridMultilevel"/>
    <w:tmpl w:val="E9AE7AD4"/>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74842F04"/>
    <w:multiLevelType w:val="hybridMultilevel"/>
    <w:tmpl w:val="8AA0C74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7AE85F7D"/>
    <w:multiLevelType w:val="hybridMultilevel"/>
    <w:tmpl w:val="227EC358"/>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abstractNumId w:val="7"/>
  </w:num>
  <w:num w:numId="2">
    <w:abstractNumId w:val="3"/>
  </w:num>
  <w:num w:numId="3">
    <w:abstractNumId w:val="8"/>
  </w:num>
  <w:num w:numId="4">
    <w:abstractNumId w:val="6"/>
  </w:num>
  <w:num w:numId="5">
    <w:abstractNumId w:val="2"/>
  </w:num>
  <w:num w:numId="6">
    <w:abstractNumId w:val="0"/>
  </w:num>
  <w:num w:numId="7">
    <w:abstractNumId w:val="9"/>
  </w:num>
  <w:num w:numId="8">
    <w:abstractNumId w:val="1"/>
  </w:num>
  <w:num w:numId="9">
    <w:abstractNumId w:val="10"/>
  </w:num>
  <w:num w:numId="10">
    <w:abstractNumId w:val="4"/>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hyphenationZone w:val="425"/>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185F"/>
    <w:rsid w:val="00006642"/>
    <w:rsid w:val="00021C46"/>
    <w:rsid w:val="00025076"/>
    <w:rsid w:val="000526AD"/>
    <w:rsid w:val="00057CC1"/>
    <w:rsid w:val="000652CC"/>
    <w:rsid w:val="00081B5D"/>
    <w:rsid w:val="0008579A"/>
    <w:rsid w:val="000967E1"/>
    <w:rsid w:val="000B2494"/>
    <w:rsid w:val="000B4416"/>
    <w:rsid w:val="000C1833"/>
    <w:rsid w:val="000C64C7"/>
    <w:rsid w:val="000D38EE"/>
    <w:rsid w:val="000D3BFE"/>
    <w:rsid w:val="00120C49"/>
    <w:rsid w:val="001278D2"/>
    <w:rsid w:val="00142238"/>
    <w:rsid w:val="00165C58"/>
    <w:rsid w:val="00174993"/>
    <w:rsid w:val="00177930"/>
    <w:rsid w:val="001C0EC9"/>
    <w:rsid w:val="001F073D"/>
    <w:rsid w:val="001F68BD"/>
    <w:rsid w:val="0021430A"/>
    <w:rsid w:val="002223B8"/>
    <w:rsid w:val="00226221"/>
    <w:rsid w:val="0024204C"/>
    <w:rsid w:val="00252DB8"/>
    <w:rsid w:val="00263348"/>
    <w:rsid w:val="00263D69"/>
    <w:rsid w:val="002731B9"/>
    <w:rsid w:val="00287AAF"/>
    <w:rsid w:val="002B40C1"/>
    <w:rsid w:val="002B4695"/>
    <w:rsid w:val="00316F3E"/>
    <w:rsid w:val="00320B60"/>
    <w:rsid w:val="003261FA"/>
    <w:rsid w:val="00345CB7"/>
    <w:rsid w:val="00346DEE"/>
    <w:rsid w:val="00367A4A"/>
    <w:rsid w:val="00373B60"/>
    <w:rsid w:val="003C2728"/>
    <w:rsid w:val="003D0A24"/>
    <w:rsid w:val="003D316C"/>
    <w:rsid w:val="003F1BE4"/>
    <w:rsid w:val="003F4A5A"/>
    <w:rsid w:val="00413718"/>
    <w:rsid w:val="00420217"/>
    <w:rsid w:val="0042033A"/>
    <w:rsid w:val="004248EA"/>
    <w:rsid w:val="004258B3"/>
    <w:rsid w:val="004259F7"/>
    <w:rsid w:val="0043107E"/>
    <w:rsid w:val="004325B2"/>
    <w:rsid w:val="00442DDC"/>
    <w:rsid w:val="0044553C"/>
    <w:rsid w:val="0045160B"/>
    <w:rsid w:val="00476F3A"/>
    <w:rsid w:val="004807F9"/>
    <w:rsid w:val="004847E0"/>
    <w:rsid w:val="00485217"/>
    <w:rsid w:val="004856D7"/>
    <w:rsid w:val="00486DA6"/>
    <w:rsid w:val="0049475E"/>
    <w:rsid w:val="004A670C"/>
    <w:rsid w:val="004B149C"/>
    <w:rsid w:val="004C3CCB"/>
    <w:rsid w:val="004D1AEF"/>
    <w:rsid w:val="00511E3F"/>
    <w:rsid w:val="00517EE5"/>
    <w:rsid w:val="00544AA5"/>
    <w:rsid w:val="0054700C"/>
    <w:rsid w:val="00555CAF"/>
    <w:rsid w:val="005627CC"/>
    <w:rsid w:val="00571F10"/>
    <w:rsid w:val="005875E0"/>
    <w:rsid w:val="005C2434"/>
    <w:rsid w:val="005D6999"/>
    <w:rsid w:val="005E3DF6"/>
    <w:rsid w:val="005E73CA"/>
    <w:rsid w:val="005F3995"/>
    <w:rsid w:val="00600254"/>
    <w:rsid w:val="00621213"/>
    <w:rsid w:val="00626776"/>
    <w:rsid w:val="00637324"/>
    <w:rsid w:val="00645793"/>
    <w:rsid w:val="00647970"/>
    <w:rsid w:val="00672E7D"/>
    <w:rsid w:val="006A44FF"/>
    <w:rsid w:val="006B7276"/>
    <w:rsid w:val="006D0471"/>
    <w:rsid w:val="006D04CC"/>
    <w:rsid w:val="006F1DD5"/>
    <w:rsid w:val="0070180C"/>
    <w:rsid w:val="007217EE"/>
    <w:rsid w:val="00745A59"/>
    <w:rsid w:val="00763CE5"/>
    <w:rsid w:val="00766A13"/>
    <w:rsid w:val="00774558"/>
    <w:rsid w:val="007B0FD1"/>
    <w:rsid w:val="007D41BE"/>
    <w:rsid w:val="007D5483"/>
    <w:rsid w:val="0080288C"/>
    <w:rsid w:val="008038A7"/>
    <w:rsid w:val="00805CBA"/>
    <w:rsid w:val="00845B2F"/>
    <w:rsid w:val="00847D7B"/>
    <w:rsid w:val="00851634"/>
    <w:rsid w:val="0086606A"/>
    <w:rsid w:val="00871545"/>
    <w:rsid w:val="0089029F"/>
    <w:rsid w:val="00893D00"/>
    <w:rsid w:val="00896FAB"/>
    <w:rsid w:val="008B50DE"/>
    <w:rsid w:val="008B6FD8"/>
    <w:rsid w:val="008B7D64"/>
    <w:rsid w:val="008C47BF"/>
    <w:rsid w:val="008C7F94"/>
    <w:rsid w:val="008E101F"/>
    <w:rsid w:val="00903628"/>
    <w:rsid w:val="00915CDA"/>
    <w:rsid w:val="00964975"/>
    <w:rsid w:val="009758F2"/>
    <w:rsid w:val="00975BFF"/>
    <w:rsid w:val="00977D57"/>
    <w:rsid w:val="009942DE"/>
    <w:rsid w:val="00997588"/>
    <w:rsid w:val="009B0DB9"/>
    <w:rsid w:val="009B338A"/>
    <w:rsid w:val="009D2305"/>
    <w:rsid w:val="009D532D"/>
    <w:rsid w:val="00A015F6"/>
    <w:rsid w:val="00A11396"/>
    <w:rsid w:val="00A12941"/>
    <w:rsid w:val="00A213AD"/>
    <w:rsid w:val="00A4185F"/>
    <w:rsid w:val="00A4449C"/>
    <w:rsid w:val="00A4488D"/>
    <w:rsid w:val="00AA7506"/>
    <w:rsid w:val="00AB0AF2"/>
    <w:rsid w:val="00AC1988"/>
    <w:rsid w:val="00AC3708"/>
    <w:rsid w:val="00AC59FF"/>
    <w:rsid w:val="00AD1F04"/>
    <w:rsid w:val="00AD308E"/>
    <w:rsid w:val="00AE606A"/>
    <w:rsid w:val="00AF2D91"/>
    <w:rsid w:val="00B06D16"/>
    <w:rsid w:val="00B20899"/>
    <w:rsid w:val="00B214F3"/>
    <w:rsid w:val="00B25938"/>
    <w:rsid w:val="00B277B3"/>
    <w:rsid w:val="00B63B69"/>
    <w:rsid w:val="00B6404B"/>
    <w:rsid w:val="00B66DED"/>
    <w:rsid w:val="00B731A5"/>
    <w:rsid w:val="00B84F47"/>
    <w:rsid w:val="00B926E1"/>
    <w:rsid w:val="00BB11DD"/>
    <w:rsid w:val="00BC2CDA"/>
    <w:rsid w:val="00BD0FE0"/>
    <w:rsid w:val="00BD189A"/>
    <w:rsid w:val="00BD6C0A"/>
    <w:rsid w:val="00BE370D"/>
    <w:rsid w:val="00BE5413"/>
    <w:rsid w:val="00C3072A"/>
    <w:rsid w:val="00C33C65"/>
    <w:rsid w:val="00C35D24"/>
    <w:rsid w:val="00C373A3"/>
    <w:rsid w:val="00C40F6B"/>
    <w:rsid w:val="00C549BD"/>
    <w:rsid w:val="00C64D7D"/>
    <w:rsid w:val="00C65388"/>
    <w:rsid w:val="00C708F7"/>
    <w:rsid w:val="00CA0D61"/>
    <w:rsid w:val="00CA1C88"/>
    <w:rsid w:val="00CB1312"/>
    <w:rsid w:val="00CC00BA"/>
    <w:rsid w:val="00CC2CDE"/>
    <w:rsid w:val="00CC4B50"/>
    <w:rsid w:val="00CD7243"/>
    <w:rsid w:val="00CF15D2"/>
    <w:rsid w:val="00CF341D"/>
    <w:rsid w:val="00CF67E8"/>
    <w:rsid w:val="00D14533"/>
    <w:rsid w:val="00D237A0"/>
    <w:rsid w:val="00D25E92"/>
    <w:rsid w:val="00D262D8"/>
    <w:rsid w:val="00D343D4"/>
    <w:rsid w:val="00D354D0"/>
    <w:rsid w:val="00D65C25"/>
    <w:rsid w:val="00D71350"/>
    <w:rsid w:val="00D81D3D"/>
    <w:rsid w:val="00D970BC"/>
    <w:rsid w:val="00DA306E"/>
    <w:rsid w:val="00DA5CBB"/>
    <w:rsid w:val="00DB0DC8"/>
    <w:rsid w:val="00DD2935"/>
    <w:rsid w:val="00DE2EB3"/>
    <w:rsid w:val="00DE5AAD"/>
    <w:rsid w:val="00E006A3"/>
    <w:rsid w:val="00E07BFB"/>
    <w:rsid w:val="00E35E40"/>
    <w:rsid w:val="00E53C95"/>
    <w:rsid w:val="00E600E0"/>
    <w:rsid w:val="00E87DB5"/>
    <w:rsid w:val="00E9597C"/>
    <w:rsid w:val="00EB2A9A"/>
    <w:rsid w:val="00ED7BEE"/>
    <w:rsid w:val="00F04327"/>
    <w:rsid w:val="00F165E2"/>
    <w:rsid w:val="00F20C4D"/>
    <w:rsid w:val="00F22912"/>
    <w:rsid w:val="00F24FD6"/>
    <w:rsid w:val="00F30B39"/>
    <w:rsid w:val="00F3257A"/>
    <w:rsid w:val="00F436F0"/>
    <w:rsid w:val="00F46165"/>
    <w:rsid w:val="00F608D0"/>
    <w:rsid w:val="00F73302"/>
    <w:rsid w:val="00FA0331"/>
    <w:rsid w:val="00FA7971"/>
    <w:rsid w:val="00FB115E"/>
    <w:rsid w:val="00FC2132"/>
    <w:rsid w:val="00FD22F5"/>
    <w:rsid w:val="00FF0A5C"/>
    <w:rsid w:val="00FF79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docId w15:val="{37D508D6-8AD6-4006-A705-A9149A0D5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15CDA"/>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99"/>
    <w:rsid w:val="00E53C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rsid w:val="00BD0FE0"/>
    <w:rPr>
      <w:rFonts w:cs="Times New Roman"/>
      <w:color w:val="0563C1"/>
      <w:u w:val="single"/>
    </w:rPr>
  </w:style>
  <w:style w:type="paragraph" w:styleId="Zhlav">
    <w:name w:val="header"/>
    <w:basedOn w:val="Normln"/>
    <w:link w:val="ZhlavChar"/>
    <w:uiPriority w:val="99"/>
    <w:rsid w:val="00BD0FE0"/>
    <w:pPr>
      <w:tabs>
        <w:tab w:val="center" w:pos="4536"/>
        <w:tab w:val="right" w:pos="9072"/>
      </w:tabs>
      <w:spacing w:after="0" w:line="240" w:lineRule="auto"/>
    </w:pPr>
    <w:rPr>
      <w:sz w:val="20"/>
      <w:szCs w:val="20"/>
      <w:lang w:eastAsia="zh-CN"/>
    </w:rPr>
  </w:style>
  <w:style w:type="character" w:customStyle="1" w:styleId="ZhlavChar">
    <w:name w:val="Záhlaví Char"/>
    <w:basedOn w:val="Standardnpsmoodstavce"/>
    <w:link w:val="Zhlav"/>
    <w:uiPriority w:val="99"/>
    <w:rsid w:val="00BD0FE0"/>
  </w:style>
  <w:style w:type="paragraph" w:styleId="Zpat">
    <w:name w:val="footer"/>
    <w:basedOn w:val="Normln"/>
    <w:link w:val="ZpatChar"/>
    <w:uiPriority w:val="99"/>
    <w:rsid w:val="00BD0FE0"/>
    <w:pPr>
      <w:tabs>
        <w:tab w:val="center" w:pos="4536"/>
        <w:tab w:val="right" w:pos="9072"/>
      </w:tabs>
      <w:spacing w:after="0" w:line="240" w:lineRule="auto"/>
    </w:pPr>
    <w:rPr>
      <w:sz w:val="20"/>
      <w:szCs w:val="20"/>
      <w:lang w:eastAsia="zh-CN"/>
    </w:rPr>
  </w:style>
  <w:style w:type="character" w:customStyle="1" w:styleId="ZpatChar">
    <w:name w:val="Zápatí Char"/>
    <w:basedOn w:val="Standardnpsmoodstavce"/>
    <w:link w:val="Zpat"/>
    <w:uiPriority w:val="99"/>
    <w:rsid w:val="00BD0FE0"/>
  </w:style>
  <w:style w:type="paragraph" w:styleId="Odstavecseseznamem">
    <w:name w:val="List Paragraph"/>
    <w:basedOn w:val="Normln"/>
    <w:uiPriority w:val="99"/>
    <w:qFormat/>
    <w:rsid w:val="00FF0A5C"/>
    <w:pPr>
      <w:ind w:left="720"/>
    </w:pPr>
  </w:style>
  <w:style w:type="paragraph" w:styleId="Textbubliny">
    <w:name w:val="Balloon Text"/>
    <w:basedOn w:val="Normln"/>
    <w:link w:val="TextbublinyChar"/>
    <w:uiPriority w:val="99"/>
    <w:semiHidden/>
    <w:rsid w:val="00ED7BEE"/>
    <w:pPr>
      <w:spacing w:after="0" w:line="240" w:lineRule="auto"/>
    </w:pPr>
    <w:rPr>
      <w:rFonts w:ascii="Segoe UI" w:hAnsi="Segoe UI"/>
      <w:sz w:val="18"/>
      <w:szCs w:val="18"/>
      <w:lang w:eastAsia="zh-CN"/>
    </w:rPr>
  </w:style>
  <w:style w:type="character" w:customStyle="1" w:styleId="TextbublinyChar">
    <w:name w:val="Text bubliny Char"/>
    <w:link w:val="Textbubliny"/>
    <w:uiPriority w:val="99"/>
    <w:semiHidden/>
    <w:rsid w:val="00ED7BEE"/>
    <w:rPr>
      <w:rFonts w:ascii="Segoe UI" w:hAnsi="Segoe U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4703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aterina.slavikova@mu.ckrumlo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701</TotalTime>
  <Pages>1</Pages>
  <Words>4515</Words>
  <Characters>26640</Characters>
  <Application>Microsoft Office Word</Application>
  <DocSecurity>0</DocSecurity>
  <Lines>222</Lines>
  <Paragraphs>62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31093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2014-05-07T15:02:00Z</cp:lastPrinted>
  <dcterms:created xsi:type="dcterms:W3CDTF">2014-07-06T11:11:00Z</dcterms:created>
  <dcterms:modified xsi:type="dcterms:W3CDTF">2015-05-21T10:35:00Z</dcterms:modified>
</cp:coreProperties>
</file>