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8448C8" w:rsidRPr="009D3B0A" w14:paraId="7C2FEDCB" w14:textId="77777777" w:rsidTr="0049430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8880F" w14:textId="77777777" w:rsidR="008448C8" w:rsidRPr="009D3B0A" w:rsidRDefault="008448C8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bookmarkStart w:id="0" w:name="_Hlk201233641"/>
            <w:r w:rsidRPr="009D3B0A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75389657" w14:textId="77777777" w:rsidR="008448C8" w:rsidRPr="009D3B0A" w:rsidRDefault="008448C8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bookmarkStart w:id="1" w:name="_Toc375639404"/>
            <w:bookmarkStart w:id="2" w:name="_Toc374331642"/>
            <w:bookmarkStart w:id="3" w:name="_Toc374330740"/>
            <w:r w:rsidRPr="009D3B0A">
              <w:rPr>
                <w:rFonts w:ascii="Arial" w:hAnsi="Arial" w:cs="Arial"/>
                <w:b/>
                <w:iCs/>
                <w:sz w:val="22"/>
                <w:szCs w:val="22"/>
              </w:rPr>
              <w:t>Město Český Krumlov</w:t>
            </w:r>
          </w:p>
          <w:p w14:paraId="16EC8138" w14:textId="77777777" w:rsidR="008448C8" w:rsidRPr="009D3B0A" w:rsidRDefault="008448C8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3B0A">
              <w:rPr>
                <w:rFonts w:ascii="Arial" w:hAnsi="Arial" w:cs="Arial"/>
                <w:b/>
                <w:iCs/>
                <w:sz w:val="22"/>
                <w:szCs w:val="22"/>
              </w:rPr>
              <w:t>se sídlem náměstí Svornosti 1, 381 01 Český Krumlov, PSČ: 381 01</w:t>
            </w:r>
          </w:p>
          <w:p w14:paraId="6C0E7AE4" w14:textId="1DD8BA14" w:rsidR="008448C8" w:rsidRPr="009D3B0A" w:rsidRDefault="008448C8" w:rsidP="008C1EC9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3B0A">
              <w:rPr>
                <w:rFonts w:ascii="Arial" w:hAnsi="Arial" w:cs="Arial"/>
                <w:b/>
                <w:iCs/>
                <w:sz w:val="22"/>
                <w:szCs w:val="22"/>
              </w:rPr>
              <w:t>IČO: 00</w:t>
            </w:r>
            <w:bookmarkEnd w:id="1"/>
            <w:bookmarkEnd w:id="2"/>
            <w:bookmarkEnd w:id="3"/>
            <w:r w:rsidRPr="009D3B0A">
              <w:rPr>
                <w:rFonts w:ascii="Arial" w:hAnsi="Arial" w:cs="Arial"/>
                <w:b/>
                <w:iCs/>
                <w:sz w:val="22"/>
                <w:szCs w:val="22"/>
              </w:rPr>
              <w:t>245836</w:t>
            </w:r>
          </w:p>
          <w:p w14:paraId="028D72B2" w14:textId="77777777" w:rsidR="008448C8" w:rsidRPr="009D3B0A" w:rsidRDefault="008448C8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D3B0A">
              <w:rPr>
                <w:rFonts w:ascii="Arial" w:hAnsi="Arial" w:cs="Arial"/>
                <w:bCs/>
                <w:sz w:val="22"/>
                <w:szCs w:val="22"/>
              </w:rPr>
              <w:t>Podlimitní veřejná zakázka:</w:t>
            </w:r>
          </w:p>
          <w:p w14:paraId="7F56376A" w14:textId="2998E188" w:rsidR="0096378B" w:rsidRPr="009D3B0A" w:rsidRDefault="0096378B" w:rsidP="0096378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D3B0A">
              <w:rPr>
                <w:rFonts w:ascii="Arial" w:hAnsi="Arial" w:cs="Arial"/>
                <w:b/>
              </w:rPr>
              <w:t>Příprava technických standardů, specifikace materiálů a výrobků a knihy místností, aquacentrum ČK (VZCK 090/2025)</w:t>
            </w:r>
          </w:p>
          <w:p w14:paraId="015A31AA" w14:textId="3AAE7A5D" w:rsidR="008448C8" w:rsidRPr="009D3B0A" w:rsidRDefault="008448C8" w:rsidP="009637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0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zadávaná ve zjednodušeném podlimitním řízení podle ustanovení § 53 zákona č. 134/2016 Sb., o zadávání veřejných zakázek, ve znění pozdějších předpisů </w:t>
            </w:r>
            <w:r w:rsidRPr="009D3B0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9D3B0A">
              <w:rPr>
                <w:rFonts w:ascii="Arial" w:hAnsi="Arial" w:cs="Arial"/>
                <w:b/>
                <w:i/>
                <w:sz w:val="22"/>
                <w:szCs w:val="22"/>
              </w:rPr>
              <w:t>ZZVZ</w:t>
            </w:r>
            <w:r w:rsidRPr="009D3B0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bookmarkEnd w:id="0"/>
    </w:tbl>
    <w:p w14:paraId="2F411FAA" w14:textId="77777777" w:rsidR="008448C8" w:rsidRPr="009D3B0A" w:rsidRDefault="008448C8" w:rsidP="008448C8">
      <w:pPr>
        <w:rPr>
          <w:rFonts w:ascii="Arial" w:hAnsi="Arial" w:cs="Arial"/>
          <w:b/>
          <w:bCs/>
          <w:sz w:val="40"/>
          <w:szCs w:val="40"/>
        </w:rPr>
      </w:pPr>
    </w:p>
    <w:p w14:paraId="51CACBA4" w14:textId="77E9E969" w:rsidR="00EF3966" w:rsidRPr="009D3B0A" w:rsidRDefault="008C1EC9" w:rsidP="00EF396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D3B0A">
        <w:rPr>
          <w:rFonts w:ascii="Arial" w:hAnsi="Arial" w:cs="Arial"/>
          <w:b/>
          <w:bCs/>
          <w:sz w:val="40"/>
          <w:szCs w:val="40"/>
        </w:rPr>
        <w:t>Konzultant s profesní zkušeností</w:t>
      </w:r>
    </w:p>
    <w:p w14:paraId="46CE3F58" w14:textId="77777777" w:rsidR="00EF3966" w:rsidRPr="009D3B0A" w:rsidRDefault="00EF3966" w:rsidP="00EF3966">
      <w:pPr>
        <w:pStyle w:val="normln0"/>
        <w:tabs>
          <w:tab w:val="right" w:pos="426"/>
        </w:tabs>
        <w:ind w:left="426"/>
        <w:jc w:val="both"/>
        <w:rPr>
          <w:rFonts w:cs="Arial"/>
          <w:b/>
          <w:sz w:val="22"/>
          <w:u w:val="single"/>
        </w:rPr>
      </w:pP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0"/>
        <w:gridCol w:w="4082"/>
      </w:tblGrid>
      <w:tr w:rsidR="002B0039" w:rsidRPr="009D3B0A" w14:paraId="791299C6" w14:textId="77777777" w:rsidTr="002B0039">
        <w:tc>
          <w:tcPr>
            <w:tcW w:w="4980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19D91155" w14:textId="77777777" w:rsidR="002B0039" w:rsidRPr="009D3B0A" w:rsidRDefault="002B0039" w:rsidP="00A77E99">
            <w:pPr>
              <w:pStyle w:val="normln0"/>
              <w:spacing w:beforeLines="50" w:before="120"/>
              <w:jc w:val="center"/>
              <w:rPr>
                <w:rFonts w:cs="Arial"/>
                <w:b/>
                <w:sz w:val="20"/>
              </w:rPr>
            </w:pPr>
            <w:r w:rsidRPr="009D3B0A">
              <w:rPr>
                <w:rFonts w:cs="Arial"/>
                <w:b/>
                <w:sz w:val="20"/>
              </w:rPr>
              <w:t>funkce</w:t>
            </w:r>
          </w:p>
        </w:tc>
        <w:tc>
          <w:tcPr>
            <w:tcW w:w="4082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377AB230" w14:textId="77777777" w:rsidR="002B0039" w:rsidRPr="009D3B0A" w:rsidRDefault="002B0039" w:rsidP="00A77E99">
            <w:pPr>
              <w:pStyle w:val="normln0"/>
              <w:spacing w:beforeLines="50" w:before="120"/>
              <w:jc w:val="center"/>
              <w:rPr>
                <w:rFonts w:cs="Arial"/>
                <w:b/>
                <w:sz w:val="20"/>
              </w:rPr>
            </w:pPr>
            <w:r w:rsidRPr="009D3B0A">
              <w:rPr>
                <w:rFonts w:cs="Arial"/>
                <w:b/>
                <w:sz w:val="20"/>
              </w:rPr>
              <w:t>jméno / příjmení</w:t>
            </w:r>
          </w:p>
        </w:tc>
      </w:tr>
      <w:tr w:rsidR="002B0039" w:rsidRPr="009D3B0A" w14:paraId="544B2371" w14:textId="77777777" w:rsidTr="002B0039">
        <w:tc>
          <w:tcPr>
            <w:tcW w:w="4980" w:type="dxa"/>
            <w:tcMar>
              <w:top w:w="60" w:type="dxa"/>
              <w:bottom w:w="60" w:type="dxa"/>
            </w:tcMar>
          </w:tcPr>
          <w:p w14:paraId="59A245ED" w14:textId="5CD7E0E8" w:rsidR="002B0039" w:rsidRPr="009D3B0A" w:rsidRDefault="008C1EC9" w:rsidP="00A77E99">
            <w:pPr>
              <w:pStyle w:val="normln0"/>
              <w:spacing w:beforeLines="50" w:before="120"/>
              <w:jc w:val="both"/>
              <w:rPr>
                <w:rFonts w:cs="Arial"/>
                <w:sz w:val="22"/>
              </w:rPr>
            </w:pPr>
            <w:r w:rsidRPr="009D3B0A">
              <w:rPr>
                <w:rFonts w:cs="Arial"/>
                <w:sz w:val="22"/>
              </w:rPr>
              <w:t>Konzultant s profesní zkušeností</w:t>
            </w:r>
          </w:p>
        </w:tc>
        <w:tc>
          <w:tcPr>
            <w:tcW w:w="4082" w:type="dxa"/>
            <w:tcMar>
              <w:top w:w="60" w:type="dxa"/>
              <w:bottom w:w="60" w:type="dxa"/>
            </w:tcMar>
          </w:tcPr>
          <w:p w14:paraId="41617ED2" w14:textId="77777777" w:rsidR="002B0039" w:rsidRPr="009D3B0A" w:rsidRDefault="002B0039" w:rsidP="00A77E99">
            <w:pPr>
              <w:pStyle w:val="normln0"/>
              <w:spacing w:beforeLines="50" w:before="120"/>
              <w:jc w:val="both"/>
              <w:rPr>
                <w:rFonts w:cs="Arial"/>
                <w:sz w:val="22"/>
              </w:rPr>
            </w:pPr>
          </w:p>
        </w:tc>
      </w:tr>
    </w:tbl>
    <w:p w14:paraId="199C3CE6" w14:textId="77777777" w:rsidR="002B0039" w:rsidRPr="009D3B0A" w:rsidRDefault="002B0039" w:rsidP="002B003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312791A1" w14:textId="3A9A25F9" w:rsidR="00EF3966" w:rsidRPr="009D3B0A" w:rsidRDefault="008C1EC9" w:rsidP="00EF3966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t>Název zařízení</w:t>
      </w:r>
    </w:p>
    <w:p w14:paraId="56F4662A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18788EF6" w14:textId="2C05F32A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04FFD09F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6D0FB37D" w14:textId="39B1A54B" w:rsidR="008C1EC9" w:rsidRPr="009D3B0A" w:rsidRDefault="008C1EC9" w:rsidP="008C1EC9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t>Období (od – do)</w:t>
      </w:r>
    </w:p>
    <w:p w14:paraId="1294BC0A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06517DE7" w14:textId="77777777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322BB2C3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2AC9086C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06C43DC0" w14:textId="17860FAB" w:rsidR="008C1EC9" w:rsidRPr="009D3B0A" w:rsidRDefault="008C1EC9" w:rsidP="008C1EC9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t>Funkce/pracovní zařazení</w:t>
      </w:r>
    </w:p>
    <w:p w14:paraId="4AFBAA26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35FA2975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7F57B332" w14:textId="77777777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1D177268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31F24DCC" w14:textId="6614E7C3" w:rsidR="008C1EC9" w:rsidRPr="009D3B0A" w:rsidRDefault="008C1EC9" w:rsidP="008C1EC9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t>Typy provozů zařízení (</w:t>
      </w:r>
      <w:r w:rsidR="0087652A" w:rsidRPr="009D3B0A">
        <w:rPr>
          <w:rFonts w:cs="Arial"/>
          <w:b/>
          <w:sz w:val="22"/>
          <w:u w:val="single"/>
        </w:rPr>
        <w:t xml:space="preserve">plavecké </w:t>
      </w:r>
      <w:r w:rsidRPr="009D3B0A">
        <w:rPr>
          <w:rFonts w:cs="Arial"/>
          <w:b/>
          <w:sz w:val="22"/>
          <w:u w:val="single"/>
        </w:rPr>
        <w:t>bazén</w:t>
      </w:r>
      <w:r w:rsidR="0087652A" w:rsidRPr="009D3B0A">
        <w:rPr>
          <w:rFonts w:cs="Arial"/>
          <w:b/>
          <w:sz w:val="22"/>
          <w:u w:val="single"/>
        </w:rPr>
        <w:t>y</w:t>
      </w:r>
      <w:r w:rsidRPr="009D3B0A">
        <w:rPr>
          <w:rFonts w:cs="Arial"/>
          <w:b/>
          <w:sz w:val="22"/>
          <w:u w:val="single"/>
        </w:rPr>
        <w:t>, relaxační zóny, saun</w:t>
      </w:r>
      <w:r w:rsidR="0087652A" w:rsidRPr="009D3B0A">
        <w:rPr>
          <w:rFonts w:cs="Arial"/>
          <w:b/>
          <w:sz w:val="22"/>
          <w:u w:val="single"/>
        </w:rPr>
        <w:t>ové celky</w:t>
      </w:r>
      <w:r w:rsidRPr="009D3B0A">
        <w:rPr>
          <w:rFonts w:cs="Arial"/>
          <w:b/>
          <w:sz w:val="22"/>
          <w:u w:val="single"/>
        </w:rPr>
        <w:t xml:space="preserve">, </w:t>
      </w:r>
      <w:r w:rsidR="0087652A" w:rsidRPr="009D3B0A">
        <w:rPr>
          <w:rFonts w:cs="Arial"/>
          <w:b/>
          <w:sz w:val="22"/>
          <w:u w:val="single"/>
        </w:rPr>
        <w:t xml:space="preserve">atrakce typu </w:t>
      </w:r>
      <w:r w:rsidRPr="009D3B0A">
        <w:rPr>
          <w:rFonts w:cs="Arial"/>
          <w:b/>
          <w:sz w:val="22"/>
          <w:u w:val="single"/>
        </w:rPr>
        <w:t>tobogány, fitness</w:t>
      </w:r>
      <w:r w:rsidR="0087652A" w:rsidRPr="009D3B0A">
        <w:rPr>
          <w:rFonts w:cs="Arial"/>
          <w:b/>
          <w:sz w:val="22"/>
          <w:u w:val="single"/>
        </w:rPr>
        <w:t xml:space="preserve"> zóny</w:t>
      </w:r>
      <w:r w:rsidRPr="009D3B0A">
        <w:rPr>
          <w:rFonts w:cs="Arial"/>
          <w:b/>
          <w:sz w:val="22"/>
          <w:u w:val="single"/>
        </w:rPr>
        <w:t>)</w:t>
      </w:r>
    </w:p>
    <w:p w14:paraId="64EA684E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7E554B97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628292C7" w14:textId="77777777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5BED7745" w14:textId="77777777" w:rsidR="008C1EC9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5742364F" w14:textId="77777777" w:rsidR="003E7FA6" w:rsidRPr="009D3B0A" w:rsidRDefault="003E7FA6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2EEEE814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402FAC25" w14:textId="1E15696C" w:rsidR="008C1EC9" w:rsidRPr="009D3B0A" w:rsidRDefault="008C1EC9" w:rsidP="008C1EC9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lastRenderedPageBreak/>
        <w:t>Stručný popis činnosti</w:t>
      </w:r>
    </w:p>
    <w:p w14:paraId="1B3E4D7E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5DD0E51C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4645C1D2" w14:textId="77777777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3C0AD618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5DD20531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41DA3059" w14:textId="6516A877" w:rsidR="008C1EC9" w:rsidRPr="009D3B0A" w:rsidRDefault="008C1EC9" w:rsidP="008C1EC9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9D3B0A">
        <w:rPr>
          <w:rFonts w:cs="Arial"/>
          <w:b/>
          <w:sz w:val="22"/>
          <w:u w:val="single"/>
        </w:rPr>
        <w:t>Reference (kontakt</w:t>
      </w:r>
      <w:r w:rsidR="009D3B0A">
        <w:rPr>
          <w:rFonts w:cs="Arial"/>
          <w:b/>
          <w:sz w:val="22"/>
          <w:u w:val="single"/>
        </w:rPr>
        <w:t xml:space="preserve"> pro ověření referencí</w:t>
      </w:r>
      <w:r w:rsidRPr="009D3B0A">
        <w:rPr>
          <w:rFonts w:cs="Arial"/>
          <w:b/>
          <w:sz w:val="22"/>
          <w:u w:val="single"/>
        </w:rPr>
        <w:t>)</w:t>
      </w:r>
    </w:p>
    <w:p w14:paraId="652F8A0A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13E2CA0F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22A621BA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023C2D5F" w14:textId="77777777" w:rsidR="008C1EC9" w:rsidRPr="009D3B0A" w:rsidRDefault="008C1EC9" w:rsidP="008C1EC9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9D3B0A">
        <w:rPr>
          <w:rFonts w:cs="Arial"/>
          <w:sz w:val="22"/>
        </w:rPr>
        <w:t>………………………………………………………………………………………………………………………………….</w:t>
      </w:r>
    </w:p>
    <w:p w14:paraId="79E37D16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191B6740" w14:textId="77777777" w:rsidR="009D3B0A" w:rsidRPr="009D3B0A" w:rsidRDefault="009D3B0A" w:rsidP="009D3B0A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44B27666" w14:textId="599AF711" w:rsidR="008C1EC9" w:rsidRPr="009D3B0A" w:rsidRDefault="009D3B0A" w:rsidP="009D3B0A">
      <w:pPr>
        <w:pStyle w:val="normln0"/>
        <w:tabs>
          <w:tab w:val="right" w:pos="426"/>
        </w:tabs>
        <w:jc w:val="both"/>
        <w:rPr>
          <w:rFonts w:cs="Arial"/>
          <w:b/>
          <w:color w:val="EE0000"/>
          <w:sz w:val="22"/>
          <w:u w:val="single"/>
        </w:rPr>
      </w:pPr>
      <w:bookmarkStart w:id="4" w:name="_Hlk202870448"/>
      <w:r w:rsidRPr="009D3B0A">
        <w:rPr>
          <w:rFonts w:cs="Arial"/>
          <w:b/>
          <w:color w:val="EE0000"/>
          <w:sz w:val="22"/>
          <w:u w:val="single"/>
        </w:rPr>
        <w:t>Nad rámec požadované technické kvalifikace</w:t>
      </w:r>
      <w:r>
        <w:rPr>
          <w:rFonts w:cs="Arial"/>
          <w:b/>
          <w:color w:val="EE0000"/>
          <w:sz w:val="22"/>
          <w:u w:val="single"/>
        </w:rPr>
        <w:t xml:space="preserve"> (</w:t>
      </w:r>
      <w:bookmarkStart w:id="5" w:name="_Hlk202870565"/>
      <w:r>
        <w:rPr>
          <w:rFonts w:cs="Arial"/>
          <w:b/>
          <w:color w:val="EE0000"/>
          <w:sz w:val="22"/>
          <w:u w:val="single"/>
        </w:rPr>
        <w:t>5 let)</w:t>
      </w:r>
      <w:r w:rsidRPr="009D3B0A">
        <w:rPr>
          <w:rFonts w:cs="Arial"/>
          <w:b/>
          <w:color w:val="EE0000"/>
          <w:sz w:val="22"/>
          <w:u w:val="single"/>
        </w:rPr>
        <w:t xml:space="preserve"> </w:t>
      </w:r>
      <w:r>
        <w:rPr>
          <w:rFonts w:cs="Arial"/>
          <w:b/>
          <w:color w:val="EE0000"/>
          <w:sz w:val="22"/>
          <w:u w:val="single"/>
        </w:rPr>
        <w:t>budou údaje z této přílohy použity pro výpočet</w:t>
      </w:r>
      <w:r w:rsidRPr="009D3B0A">
        <w:rPr>
          <w:rFonts w:cs="Arial"/>
          <w:b/>
          <w:color w:val="EE0000"/>
          <w:sz w:val="22"/>
          <w:u w:val="single"/>
        </w:rPr>
        <w:t xml:space="preserve"> hodnocení nabídky dle ZD kap. 10.2</w:t>
      </w:r>
      <w:r>
        <w:rPr>
          <w:rFonts w:cs="Arial"/>
          <w:b/>
          <w:color w:val="EE0000"/>
          <w:sz w:val="22"/>
          <w:u w:val="single"/>
        </w:rPr>
        <w:t>.</w:t>
      </w:r>
      <w:bookmarkEnd w:id="5"/>
    </w:p>
    <w:bookmarkEnd w:id="4"/>
    <w:p w14:paraId="5A6E5CDB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63FD2F51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27B16CD1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40013CA7" w14:textId="77777777" w:rsidR="008C1EC9" w:rsidRPr="009D3B0A" w:rsidRDefault="008C1EC9" w:rsidP="008C1EC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6A810DB3" w14:textId="77777777" w:rsidR="00EF3966" w:rsidRPr="009D3B0A" w:rsidRDefault="00EF3966" w:rsidP="00EF3966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120"/>
        <w:rPr>
          <w:i w:val="0"/>
          <w:iCs w:val="0"/>
          <w:szCs w:val="20"/>
        </w:rPr>
      </w:pPr>
      <w:r w:rsidRPr="009D3B0A">
        <w:rPr>
          <w:i w:val="0"/>
          <w:iCs w:val="0"/>
          <w:szCs w:val="20"/>
        </w:rPr>
        <w:tab/>
      </w:r>
      <w:r w:rsidRPr="009D3B0A">
        <w:rPr>
          <w:i w:val="0"/>
          <w:iCs w:val="0"/>
          <w:szCs w:val="20"/>
        </w:rPr>
        <w:tab/>
      </w:r>
      <w:r w:rsidRPr="009D3B0A">
        <w:rPr>
          <w:i w:val="0"/>
          <w:iCs w:val="0"/>
          <w:szCs w:val="20"/>
        </w:rPr>
        <w:tab/>
      </w:r>
    </w:p>
    <w:p w14:paraId="73F77E71" w14:textId="26FBB26B" w:rsidR="00EF3966" w:rsidRPr="009D3B0A" w:rsidRDefault="00EF3966" w:rsidP="00EF396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i w:val="0"/>
          <w:iCs w:val="0"/>
        </w:rPr>
      </w:pPr>
      <w:r w:rsidRPr="009D3B0A">
        <w:rPr>
          <w:i w:val="0"/>
          <w:iCs w:val="0"/>
          <w:szCs w:val="20"/>
        </w:rPr>
        <w:tab/>
        <w:t xml:space="preserve">                                          </w:t>
      </w:r>
      <w:r w:rsidR="009D3B0A" w:rsidRPr="009D3B0A">
        <w:rPr>
          <w:i w:val="0"/>
          <w:iCs w:val="0"/>
          <w:szCs w:val="20"/>
        </w:rPr>
        <w:t>Jméno a příjmení, podpis oprávněného zástupce účastníka, popř. razítko</w:t>
      </w:r>
    </w:p>
    <w:sectPr w:rsidR="00EF3966" w:rsidRPr="009D3B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44DA" w14:textId="77777777" w:rsidR="001012EB" w:rsidRDefault="001012EB" w:rsidP="001012EB">
      <w:pPr>
        <w:spacing w:after="0" w:line="240" w:lineRule="auto"/>
      </w:pPr>
      <w:r>
        <w:separator/>
      </w:r>
    </w:p>
  </w:endnote>
  <w:endnote w:type="continuationSeparator" w:id="0">
    <w:p w14:paraId="41DAA26B" w14:textId="77777777" w:rsidR="001012EB" w:rsidRDefault="001012EB" w:rsidP="0010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3766" w14:textId="77777777" w:rsidR="003E7FA6" w:rsidRPr="00FF0D0C" w:rsidRDefault="003E7FA6" w:rsidP="003E7FA6">
    <w:pPr>
      <w:pStyle w:val="Zpat"/>
      <w:jc w:val="center"/>
      <w:rPr>
        <w:b/>
        <w:bCs/>
      </w:rPr>
    </w:pPr>
    <w:r w:rsidRPr="00FF0D0C">
      <w:rPr>
        <w:b/>
        <w:bCs/>
      </w:rPr>
      <w:t xml:space="preserve">Příprava technických standardů, specifikace materiálů a výrobků </w:t>
    </w:r>
  </w:p>
  <w:p w14:paraId="4C5A0DC9" w14:textId="77777777" w:rsidR="003E7FA6" w:rsidRPr="00357776" w:rsidRDefault="003E7FA6" w:rsidP="003E7FA6">
    <w:pPr>
      <w:pStyle w:val="Zpat"/>
      <w:jc w:val="center"/>
    </w:pPr>
    <w:r w:rsidRPr="00FF0D0C">
      <w:rPr>
        <w:b/>
        <w:bCs/>
      </w:rPr>
      <w:t>a knihy místností, aquacentrum ČK (VZCK 090/2025)</w:t>
    </w:r>
  </w:p>
  <w:p w14:paraId="0A747D27" w14:textId="77777777" w:rsidR="003E7FA6" w:rsidRDefault="003E7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BFE8" w14:textId="77777777" w:rsidR="001012EB" w:rsidRDefault="001012EB" w:rsidP="001012EB">
      <w:pPr>
        <w:spacing w:after="0" w:line="240" w:lineRule="auto"/>
      </w:pPr>
      <w:r>
        <w:separator/>
      </w:r>
    </w:p>
  </w:footnote>
  <w:footnote w:type="continuationSeparator" w:id="0">
    <w:p w14:paraId="59983799" w14:textId="77777777" w:rsidR="001012EB" w:rsidRDefault="001012EB" w:rsidP="0010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4652" w14:textId="608E2E19" w:rsidR="001012EB" w:rsidRDefault="001012EB" w:rsidP="001012EB">
    <w:pPr>
      <w:pStyle w:val="Zhlav"/>
      <w:jc w:val="right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228036529">
    <w:abstractNumId w:val="0"/>
  </w:num>
  <w:num w:numId="2" w16cid:durableId="2002735486">
    <w:abstractNumId w:val="1"/>
  </w:num>
  <w:num w:numId="3" w16cid:durableId="22114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66"/>
    <w:rsid w:val="0009797A"/>
    <w:rsid w:val="001012EB"/>
    <w:rsid w:val="002B0039"/>
    <w:rsid w:val="003E7FA6"/>
    <w:rsid w:val="00530F60"/>
    <w:rsid w:val="0055625B"/>
    <w:rsid w:val="008448C8"/>
    <w:rsid w:val="0087652A"/>
    <w:rsid w:val="008C1EC9"/>
    <w:rsid w:val="00931B2F"/>
    <w:rsid w:val="0096378B"/>
    <w:rsid w:val="009D3B0A"/>
    <w:rsid w:val="00AC6178"/>
    <w:rsid w:val="00AF3F00"/>
    <w:rsid w:val="00D40B19"/>
    <w:rsid w:val="00D56B89"/>
    <w:rsid w:val="00E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DCD3"/>
  <w15:chartTrackingRefBased/>
  <w15:docId w15:val="{4025F821-5245-4359-B772-DF272AC5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9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9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9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9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9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9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9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9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9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9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966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"/>
    <w:basedOn w:val="Normln"/>
    <w:link w:val="normlnChar"/>
    <w:rsid w:val="00EF396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3966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F3966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normlnChar">
    <w:name w:val="normální Char"/>
    <w:link w:val="normln0"/>
    <w:rsid w:val="00EF396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0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2EB"/>
  </w:style>
  <w:style w:type="paragraph" w:styleId="Zpat">
    <w:name w:val="footer"/>
    <w:basedOn w:val="Normln"/>
    <w:link w:val="ZpatChar"/>
    <w:uiPriority w:val="99"/>
    <w:unhideWhenUsed/>
    <w:rsid w:val="0010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9</cp:revision>
  <dcterms:created xsi:type="dcterms:W3CDTF">2025-06-15T11:46:00Z</dcterms:created>
  <dcterms:modified xsi:type="dcterms:W3CDTF">2025-07-15T09:18:00Z</dcterms:modified>
</cp:coreProperties>
</file>