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B839" w14:textId="10CEADFA" w:rsidR="00EC08EB" w:rsidRDefault="00EC08EB" w:rsidP="00CF53FA">
      <w:pPr>
        <w:spacing w:line="264" w:lineRule="auto"/>
        <w:rPr>
          <w:rFonts w:ascii="Arial" w:hAnsi="Arial" w:cs="Arial"/>
          <w:b/>
          <w:sz w:val="20"/>
          <w:szCs w:val="20"/>
        </w:rPr>
      </w:pPr>
      <w:r w:rsidRPr="00FE2B85">
        <w:rPr>
          <w:rFonts w:ascii="Arial" w:hAnsi="Arial" w:cs="Arial"/>
          <w:b/>
          <w:sz w:val="20"/>
          <w:szCs w:val="20"/>
        </w:rPr>
        <w:t>Podmínky pro prov</w:t>
      </w:r>
      <w:r w:rsidR="004910A9">
        <w:rPr>
          <w:rFonts w:ascii="Arial" w:hAnsi="Arial" w:cs="Arial"/>
          <w:b/>
          <w:sz w:val="20"/>
          <w:szCs w:val="20"/>
        </w:rPr>
        <w:t>á</w:t>
      </w:r>
      <w:r w:rsidRPr="00FE2B85">
        <w:rPr>
          <w:rFonts w:ascii="Arial" w:hAnsi="Arial" w:cs="Arial"/>
          <w:b/>
          <w:sz w:val="20"/>
          <w:szCs w:val="20"/>
        </w:rPr>
        <w:t>d</w:t>
      </w:r>
      <w:r w:rsidR="004910A9">
        <w:rPr>
          <w:rFonts w:ascii="Arial" w:hAnsi="Arial" w:cs="Arial"/>
          <w:b/>
          <w:sz w:val="20"/>
          <w:szCs w:val="20"/>
        </w:rPr>
        <w:t>ě</w:t>
      </w:r>
      <w:r w:rsidRPr="00FE2B85">
        <w:rPr>
          <w:rFonts w:ascii="Arial" w:hAnsi="Arial" w:cs="Arial"/>
          <w:b/>
          <w:sz w:val="20"/>
          <w:szCs w:val="20"/>
        </w:rPr>
        <w:t>ní díla</w:t>
      </w:r>
    </w:p>
    <w:p w14:paraId="4F605297" w14:textId="40D60771" w:rsidR="00C941E0" w:rsidRPr="004B0302" w:rsidRDefault="00C941E0" w:rsidP="00C941E0">
      <w:pPr>
        <w:spacing w:before="240" w:line="264" w:lineRule="auto"/>
        <w:rPr>
          <w:rFonts w:ascii="Arial" w:hAnsi="Arial" w:cs="Arial"/>
          <w:b/>
          <w:sz w:val="20"/>
          <w:szCs w:val="20"/>
        </w:rPr>
      </w:pPr>
      <w:r w:rsidRPr="00C941E0">
        <w:rPr>
          <w:rFonts w:ascii="Arial" w:hAnsi="Arial" w:cs="Arial"/>
          <w:b/>
          <w:bCs/>
          <w:sz w:val="20"/>
          <w:szCs w:val="20"/>
        </w:rPr>
        <w:t xml:space="preserve">Dílo: </w:t>
      </w:r>
      <w:proofErr w:type="spellStart"/>
      <w:r w:rsidR="004B0302" w:rsidRPr="004B0302">
        <w:rPr>
          <w:rFonts w:ascii="Arial" w:hAnsi="Arial" w:cs="Arial"/>
          <w:b/>
          <w:bCs/>
          <w:sz w:val="20"/>
          <w:szCs w:val="20"/>
          <w:highlight w:val="green"/>
        </w:rPr>
        <w:t>xxx</w:t>
      </w:r>
      <w:proofErr w:type="spellEnd"/>
    </w:p>
    <w:p w14:paraId="439F4C0D" w14:textId="03A2C719" w:rsidR="00FE2B85" w:rsidRPr="00FE2B85" w:rsidRDefault="00FE2B85"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Cena díla</w:t>
      </w:r>
    </w:p>
    <w:p w14:paraId="267F555F" w14:textId="1779C3A9" w:rsidR="00FE2B85" w:rsidRPr="00FE2B85" w:rsidRDefault="00FE2B85"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Cena bez DPH uvedená v</w:t>
      </w:r>
      <w:r w:rsidR="00CF53FA">
        <w:rPr>
          <w:rFonts w:ascii="Arial" w:hAnsi="Arial" w:cs="Arial"/>
          <w:sz w:val="20"/>
          <w:szCs w:val="20"/>
        </w:rPr>
        <w:t> </w:t>
      </w:r>
      <w:r>
        <w:rPr>
          <w:rFonts w:ascii="Arial" w:hAnsi="Arial" w:cs="Arial"/>
          <w:sz w:val="20"/>
          <w:szCs w:val="20"/>
        </w:rPr>
        <w:t>objednávce</w:t>
      </w:r>
      <w:r w:rsidR="00CF53FA">
        <w:rPr>
          <w:rFonts w:ascii="Arial" w:hAnsi="Arial" w:cs="Arial"/>
          <w:sz w:val="20"/>
          <w:szCs w:val="20"/>
        </w:rPr>
        <w:t xml:space="preserve">/ </w:t>
      </w:r>
      <w:r w:rsidR="00E6712B">
        <w:rPr>
          <w:rFonts w:ascii="Arial" w:hAnsi="Arial" w:cs="Arial"/>
          <w:sz w:val="20"/>
          <w:szCs w:val="20"/>
        </w:rPr>
        <w:t>smlou</w:t>
      </w:r>
      <w:r w:rsidR="00CF53FA">
        <w:rPr>
          <w:rFonts w:ascii="Arial" w:hAnsi="Arial" w:cs="Arial"/>
          <w:sz w:val="20"/>
          <w:szCs w:val="20"/>
        </w:rPr>
        <w:t xml:space="preserve">vě o dílo </w:t>
      </w:r>
      <w:r w:rsidRPr="00FE2B85">
        <w:rPr>
          <w:rFonts w:ascii="Arial" w:hAnsi="Arial" w:cs="Arial"/>
          <w:sz w:val="20"/>
          <w:szCs w:val="20"/>
        </w:rPr>
        <w:t xml:space="preserve">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14:paraId="799D66D8" w14:textId="2AF996E1" w:rsidR="00FE2B85" w:rsidRPr="00F73FEB" w:rsidRDefault="00FE2B85" w:rsidP="00CF53FA">
      <w:pPr>
        <w:pStyle w:val="Odstavecseseznamem"/>
        <w:numPr>
          <w:ilvl w:val="1"/>
          <w:numId w:val="12"/>
        </w:numPr>
        <w:spacing w:before="60" w:line="264" w:lineRule="auto"/>
        <w:ind w:left="567" w:hanging="567"/>
        <w:jc w:val="both"/>
        <w:rPr>
          <w:rFonts w:ascii="Arial" w:hAnsi="Arial" w:cs="Arial"/>
          <w:b/>
          <w:sz w:val="20"/>
          <w:szCs w:val="20"/>
        </w:rPr>
      </w:pPr>
      <w:r>
        <w:rPr>
          <w:rFonts w:ascii="Arial" w:hAnsi="Arial" w:cs="Arial"/>
          <w:sz w:val="20"/>
          <w:szCs w:val="20"/>
        </w:rPr>
        <w:t>Dohodnutá c</w:t>
      </w:r>
      <w:r w:rsidRPr="00FE2B85">
        <w:rPr>
          <w:rFonts w:ascii="Arial" w:hAnsi="Arial" w:cs="Arial"/>
          <w:sz w:val="20"/>
          <w:szCs w:val="20"/>
        </w:rPr>
        <w:t xml:space="preserve">ena bez DPH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 (dále jen "zákon o DPH")</w:t>
      </w:r>
      <w:r>
        <w:rPr>
          <w:rFonts w:ascii="Arial" w:hAnsi="Arial" w:cs="Arial"/>
          <w:sz w:val="20"/>
          <w:szCs w:val="20"/>
        </w:rPr>
        <w:t>.</w:t>
      </w:r>
    </w:p>
    <w:p w14:paraId="6F0F5772" w14:textId="2795AA7E" w:rsidR="00E571F3"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V dohodnuté ceně díla jsou obsaženy také náklady</w:t>
      </w:r>
      <w:r>
        <w:rPr>
          <w:rFonts w:ascii="Arial" w:hAnsi="Arial" w:cs="Arial"/>
          <w:sz w:val="20"/>
          <w:szCs w:val="20"/>
        </w:rPr>
        <w:t xml:space="preserve"> na vybudování, provoz, údržbu </w:t>
      </w:r>
      <w:r w:rsidRPr="00BB0488">
        <w:rPr>
          <w:rFonts w:ascii="Arial" w:hAnsi="Arial" w:cs="Arial"/>
          <w:sz w:val="20"/>
          <w:szCs w:val="20"/>
        </w:rPr>
        <w:t xml:space="preserve">a likvidaci zařízení staveniště a </w:t>
      </w:r>
      <w:bookmarkStart w:id="0" w:name="_Hlk146116055"/>
      <w:r w:rsidRPr="00BB0488">
        <w:rPr>
          <w:rFonts w:ascii="Arial" w:hAnsi="Arial" w:cs="Arial"/>
          <w:sz w:val="20"/>
          <w:szCs w:val="20"/>
        </w:rPr>
        <w:t xml:space="preserve">náklady </w:t>
      </w:r>
      <w:r w:rsidR="00E571F3">
        <w:rPr>
          <w:rFonts w:ascii="Arial" w:hAnsi="Arial" w:cs="Arial"/>
          <w:sz w:val="20"/>
          <w:szCs w:val="20"/>
        </w:rPr>
        <w:t xml:space="preserve">za realizaci následujících </w:t>
      </w:r>
      <w:r w:rsidRPr="00BB0488">
        <w:rPr>
          <w:rFonts w:ascii="Arial" w:hAnsi="Arial" w:cs="Arial"/>
          <w:sz w:val="20"/>
          <w:szCs w:val="20"/>
        </w:rPr>
        <w:t xml:space="preserve">prací a </w:t>
      </w:r>
      <w:r w:rsidR="00E571F3">
        <w:rPr>
          <w:rFonts w:ascii="Arial" w:hAnsi="Arial" w:cs="Arial"/>
          <w:sz w:val="20"/>
          <w:szCs w:val="20"/>
        </w:rPr>
        <w:t>činností (v rozsahu odpovídajícímu předmětu díla)</w:t>
      </w:r>
      <w:r w:rsidR="00BB1A00">
        <w:rPr>
          <w:rFonts w:ascii="Arial" w:hAnsi="Arial" w:cs="Arial"/>
          <w:sz w:val="20"/>
          <w:szCs w:val="20"/>
        </w:rPr>
        <w:t>, a to zejména</w:t>
      </w:r>
      <w:r w:rsidR="00E571F3">
        <w:rPr>
          <w:rFonts w:ascii="Arial" w:hAnsi="Arial" w:cs="Arial"/>
          <w:sz w:val="20"/>
          <w:szCs w:val="20"/>
        </w:rPr>
        <w:t>:</w:t>
      </w:r>
    </w:p>
    <w:p w14:paraId="78EAA633" w14:textId="7C9097FE"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a provedení všech opatření organizačního a stavebně technologického charakteru k řádnému provedení díla,</w:t>
      </w:r>
    </w:p>
    <w:p w14:paraId="5CF6EB3C"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veškeré práce a dodávky související s bezpečnostními opatřeními na ochranu lidí a majetku,</w:t>
      </w:r>
    </w:p>
    <w:p w14:paraId="07AB4E9E" w14:textId="499935D1"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zabezpečení zařízení staveniště</w:t>
      </w:r>
      <w:r>
        <w:rPr>
          <w:rFonts w:ascii="Arial" w:hAnsi="Arial" w:cs="Arial"/>
          <w:snapToGrid w:val="0"/>
          <w:sz w:val="20"/>
          <w:szCs w:val="20"/>
        </w:rPr>
        <w:t>,</w:t>
      </w:r>
      <w:r w:rsidRPr="00BB0488">
        <w:rPr>
          <w:rFonts w:ascii="Arial" w:hAnsi="Arial" w:cs="Arial"/>
          <w:snapToGrid w:val="0"/>
          <w:sz w:val="20"/>
          <w:szCs w:val="20"/>
        </w:rPr>
        <w:t xml:space="preserve"> a to v souladu s potřebami zhotovitele, v souladu s dokumentací předanou objednatelem a v souladu s dalšími požadavky objednatele, zajištění bezpečnosti práce a ochrany životního prostředí,</w:t>
      </w:r>
    </w:p>
    <w:p w14:paraId="51F3B38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demontáž stávajícího zařízení,</w:t>
      </w:r>
    </w:p>
    <w:p w14:paraId="0D3A26DF"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zajištění atestů a dokladů o požadovaných vlastnostech výrobků ke kolaudaci např. podle zákona č. 22/1997 Sb., o technických požadavcích na výrobky a o změně a doplnění některých zákonů,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w:t>
      </w:r>
    </w:p>
    <w:p w14:paraId="0AF1E5AC"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prohlášení o shodě,</w:t>
      </w:r>
    </w:p>
    <w:p w14:paraId="7D04B4D9"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zřízení a odstranění zařízení staveniště,</w:t>
      </w:r>
    </w:p>
    <w:p w14:paraId="389ADFF8"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odvoz a uložení vybouraných hmot a stavební suti na skládku včetně poplatku za uskladnění v souladu s ustanoveními zákona č. 185/2001 Sb., o odpadech a o změně některých dalších zákonů,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w:t>
      </w:r>
    </w:p>
    <w:p w14:paraId="288EFFBE"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fotodokumentace o průběhu stavby v tištěné a digitální podobě. Tato fotodokumentace opatřená stručným popisem s vyznačením data pořízení bude objednateli předána jako příloha protokolu o předání a převzetí dokončené stavby,</w:t>
      </w:r>
    </w:p>
    <w:p w14:paraId="6443DE78" w14:textId="5941465A"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vypracování dokumentace skutečného provedení stavby v souladu s Vyhláškou č. </w:t>
      </w:r>
      <w:r w:rsidR="004B0302">
        <w:rPr>
          <w:rFonts w:ascii="Arial" w:hAnsi="Arial" w:cs="Arial"/>
          <w:snapToGrid w:val="0"/>
          <w:sz w:val="20"/>
          <w:szCs w:val="20"/>
        </w:rPr>
        <w:t>131</w:t>
      </w:r>
      <w:r w:rsidRPr="00E571F3">
        <w:rPr>
          <w:rFonts w:ascii="Arial" w:hAnsi="Arial" w:cs="Arial"/>
          <w:snapToGrid w:val="0"/>
          <w:sz w:val="20"/>
          <w:szCs w:val="20"/>
        </w:rPr>
        <w:t>/20</w:t>
      </w:r>
      <w:r w:rsidR="004B0302">
        <w:rPr>
          <w:rFonts w:ascii="Arial" w:hAnsi="Arial" w:cs="Arial"/>
          <w:snapToGrid w:val="0"/>
          <w:sz w:val="20"/>
          <w:szCs w:val="20"/>
        </w:rPr>
        <w:t>24</w:t>
      </w:r>
      <w:r w:rsidRPr="00E571F3">
        <w:rPr>
          <w:rFonts w:ascii="Arial" w:hAnsi="Arial" w:cs="Arial"/>
          <w:snapToGrid w:val="0"/>
          <w:sz w:val="20"/>
          <w:szCs w:val="20"/>
        </w:rPr>
        <w:t xml:space="preserve"> Sb., o dokumentaci staveb,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 a její předání objednateli v</w:t>
      </w:r>
      <w:r>
        <w:rPr>
          <w:rFonts w:ascii="Arial" w:hAnsi="Arial" w:cs="Arial"/>
          <w:snapToGrid w:val="0"/>
          <w:sz w:val="20"/>
          <w:szCs w:val="20"/>
        </w:rPr>
        <w:t xml:space="preserve"> pěti tištěných </w:t>
      </w:r>
      <w:r w:rsidRPr="00E571F3">
        <w:rPr>
          <w:rFonts w:ascii="Arial" w:hAnsi="Arial" w:cs="Arial"/>
          <w:snapToGrid w:val="0"/>
          <w:sz w:val="20"/>
          <w:szCs w:val="20"/>
        </w:rPr>
        <w:t>vyhotoveních</w:t>
      </w:r>
      <w:r>
        <w:rPr>
          <w:rFonts w:ascii="Arial" w:hAnsi="Arial" w:cs="Arial"/>
          <w:snapToGrid w:val="0"/>
          <w:sz w:val="20"/>
          <w:szCs w:val="20"/>
        </w:rPr>
        <w:t xml:space="preserve"> a současně v digitálním vyhotovení ve formátu *.</w:t>
      </w:r>
      <w:proofErr w:type="spellStart"/>
      <w:r>
        <w:rPr>
          <w:rFonts w:ascii="Arial" w:hAnsi="Arial" w:cs="Arial"/>
          <w:snapToGrid w:val="0"/>
          <w:sz w:val="20"/>
          <w:szCs w:val="20"/>
        </w:rPr>
        <w:t>pdf</w:t>
      </w:r>
      <w:proofErr w:type="spellEnd"/>
      <w:r w:rsidR="004B0302">
        <w:rPr>
          <w:rFonts w:ascii="Arial" w:hAnsi="Arial" w:cs="Arial"/>
          <w:snapToGrid w:val="0"/>
          <w:sz w:val="20"/>
          <w:szCs w:val="20"/>
        </w:rPr>
        <w:t xml:space="preserve"> (pokud se smluvní strany nedohodnou jinak)</w:t>
      </w:r>
      <w:r w:rsidRPr="00E571F3">
        <w:rPr>
          <w:rFonts w:ascii="Arial" w:hAnsi="Arial" w:cs="Arial"/>
          <w:snapToGrid w:val="0"/>
          <w:sz w:val="20"/>
          <w:szCs w:val="20"/>
        </w:rPr>
        <w:t>, předání úplných informací a podkladů ke všem změnám stavebním i</w:t>
      </w:r>
      <w:r w:rsidR="004B0302">
        <w:rPr>
          <w:rFonts w:ascii="Arial" w:hAnsi="Arial" w:cs="Arial"/>
          <w:snapToGrid w:val="0"/>
          <w:sz w:val="20"/>
          <w:szCs w:val="20"/>
        </w:rPr>
        <w:t> </w:t>
      </w:r>
      <w:r w:rsidRPr="00E571F3">
        <w:rPr>
          <w:rFonts w:ascii="Arial" w:hAnsi="Arial" w:cs="Arial"/>
          <w:snapToGrid w:val="0"/>
          <w:sz w:val="20"/>
          <w:szCs w:val="20"/>
        </w:rPr>
        <w:t>technologickým tak, jak budou v průběhu provádění díla odsouhlaseny objednatelem a</w:t>
      </w:r>
      <w:r w:rsidR="004B0302">
        <w:rPr>
          <w:rFonts w:ascii="Arial" w:hAnsi="Arial" w:cs="Arial"/>
          <w:snapToGrid w:val="0"/>
          <w:sz w:val="20"/>
          <w:szCs w:val="20"/>
        </w:rPr>
        <w:t> </w:t>
      </w:r>
      <w:r w:rsidRPr="00E571F3">
        <w:rPr>
          <w:rFonts w:ascii="Arial" w:hAnsi="Arial" w:cs="Arial"/>
          <w:snapToGrid w:val="0"/>
          <w:sz w:val="20"/>
          <w:szCs w:val="20"/>
        </w:rPr>
        <w:t>provedeny,</w:t>
      </w:r>
    </w:p>
    <w:p w14:paraId="1ABA97C2"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zpracování geodetického zaměření (polohopis a výškopis) veškerých terénních úprav a předání tohoto zaměření objednateli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 xml:space="preserve">digitální (elektronické) </w:t>
      </w:r>
      <w:r>
        <w:rPr>
          <w:rFonts w:ascii="Arial" w:hAnsi="Arial" w:cs="Arial"/>
          <w:snapToGrid w:val="0"/>
          <w:sz w:val="20"/>
          <w:szCs w:val="20"/>
        </w:rPr>
        <w:t xml:space="preserve">formě </w:t>
      </w:r>
      <w:r w:rsidRPr="00E571F3">
        <w:rPr>
          <w:rFonts w:ascii="Arial" w:hAnsi="Arial" w:cs="Arial"/>
          <w:snapToGrid w:val="0"/>
          <w:sz w:val="20"/>
          <w:szCs w:val="20"/>
        </w:rPr>
        <w:t>v</w:t>
      </w:r>
      <w:r>
        <w:rPr>
          <w:rFonts w:ascii="Arial" w:hAnsi="Arial" w:cs="Arial"/>
          <w:snapToGrid w:val="0"/>
          <w:sz w:val="20"/>
          <w:szCs w:val="20"/>
        </w:rPr>
        <w:t> </w:t>
      </w:r>
      <w:r w:rsidRPr="00E571F3">
        <w:rPr>
          <w:rFonts w:ascii="Arial" w:hAnsi="Arial" w:cs="Arial"/>
          <w:snapToGrid w:val="0"/>
          <w:sz w:val="20"/>
          <w:szCs w:val="20"/>
        </w:rPr>
        <w:t>otevřených formátech,</w:t>
      </w:r>
    </w:p>
    <w:p w14:paraId="035CB21D"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zpracování geodetického zaměření (polohopis a výškopis) veškerých nově vzniklých staveb (místní komunikace, chodníky, cesty, schodiště, veřejné osvětlení), vyhotovení geometrického plánu schváleného příslušným katastrálním úřadem tak, aby nově vzniklé stavby mohly být případně zapsány do evidence katastru nemovitostí a předání tohoto zaměření objednateli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 xml:space="preserve">digitální (elektronické) </w:t>
      </w:r>
      <w:r>
        <w:rPr>
          <w:rFonts w:ascii="Arial" w:hAnsi="Arial" w:cs="Arial"/>
          <w:snapToGrid w:val="0"/>
          <w:sz w:val="20"/>
          <w:szCs w:val="20"/>
        </w:rPr>
        <w:t xml:space="preserve">formě </w:t>
      </w:r>
      <w:r w:rsidRPr="00E571F3">
        <w:rPr>
          <w:rFonts w:ascii="Arial" w:hAnsi="Arial" w:cs="Arial"/>
          <w:snapToGrid w:val="0"/>
          <w:sz w:val="20"/>
          <w:szCs w:val="20"/>
        </w:rPr>
        <w:t>v otevřených formátech,</w:t>
      </w:r>
    </w:p>
    <w:p w14:paraId="09F25D66" w14:textId="1629C4B3" w:rsidR="00E571F3"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lastRenderedPageBreak/>
        <w:t xml:space="preserve">detailní zdokumentování přesného skutečného vedení všech rozvodů (EI aj.), a to jak fotodokumentací, tak přesným zákresem do zjednodušených stavebních výkresů k tomu vyhotovených na náklady zhotovitele; zákresy budou detailně kótovány, přičemž tyto zákresy budou provedeny odděleně pro každý jednotlivý druh realizovaných rozvodů; všechny tyto podklady budou vypracovány a odevzdány objednateli a zpracovateli projektové dokumentace skutečného provedení stavby, každému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digitální (elektronické) podobě</w:t>
      </w:r>
      <w:r>
        <w:rPr>
          <w:rFonts w:ascii="Arial" w:hAnsi="Arial" w:cs="Arial"/>
          <w:snapToGrid w:val="0"/>
          <w:sz w:val="20"/>
          <w:szCs w:val="20"/>
        </w:rPr>
        <w:t xml:space="preserve"> v otevřených formátech</w:t>
      </w:r>
      <w:r w:rsidR="00E571F3" w:rsidRPr="00E571F3">
        <w:rPr>
          <w:rFonts w:ascii="Arial" w:hAnsi="Arial" w:cs="Arial"/>
          <w:snapToGrid w:val="0"/>
          <w:sz w:val="20"/>
          <w:szCs w:val="20"/>
        </w:rPr>
        <w:t>;</w:t>
      </w:r>
    </w:p>
    <w:p w14:paraId="31F5CD4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veškerých geodetických prací a průzkumů souvisejících s provedením díla a jejich zdokumentování pro potřeby zhotovení projektové dokumentace skutečného provedení stavby;</w:t>
      </w:r>
    </w:p>
    <w:p w14:paraId="3DCFD6C2" w14:textId="3834DF5C"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veškerých veřejnoprávních povolení, povolení, souhlasů a oznámení příslušných úřadů a dalších dokladů souvisejících s provedením díla a jeho kolaudací</w:t>
      </w:r>
      <w:r w:rsidR="004B0302">
        <w:rPr>
          <w:rFonts w:ascii="Arial" w:hAnsi="Arial" w:cs="Arial"/>
          <w:snapToGrid w:val="0"/>
          <w:sz w:val="20"/>
          <w:szCs w:val="20"/>
        </w:rPr>
        <w:t>,</w:t>
      </w:r>
      <w:r w:rsidRPr="00E571F3">
        <w:rPr>
          <w:rFonts w:ascii="Arial" w:hAnsi="Arial" w:cs="Arial"/>
          <w:snapToGrid w:val="0"/>
          <w:sz w:val="20"/>
          <w:szCs w:val="20"/>
        </w:rPr>
        <w:t xml:space="preserve"> tj. vydáním kolaudačního souhlasu (např. ve vztahu k potřebným překopům či záborům nutným k provedení díla),</w:t>
      </w:r>
    </w:p>
    <w:p w14:paraId="696EA764"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povinnost součinnosti zhotovitele, resp. její zajištění zhotovitelem u jeho subdodavatelů, při plnění povinností objednatele stanovených v podmínkách k provedení díla,</w:t>
      </w:r>
    </w:p>
    <w:p w14:paraId="4F5CBD0B" w14:textId="55189C24" w:rsidR="00F73FEB" w:rsidRPr="00BB0488" w:rsidRDefault="00E571F3" w:rsidP="00CF53FA">
      <w:pPr>
        <w:pStyle w:val="Odstavecseseznamem"/>
        <w:numPr>
          <w:ilvl w:val="0"/>
          <w:numId w:val="17"/>
        </w:numPr>
        <w:spacing w:before="60" w:line="264" w:lineRule="auto"/>
        <w:ind w:left="851" w:hanging="284"/>
        <w:jc w:val="both"/>
        <w:rPr>
          <w:rFonts w:ascii="Arial" w:hAnsi="Arial" w:cs="Arial"/>
          <w:sz w:val="20"/>
          <w:szCs w:val="20"/>
        </w:rPr>
      </w:pPr>
      <w:r w:rsidRPr="00E571F3">
        <w:rPr>
          <w:rFonts w:ascii="Arial" w:hAnsi="Arial" w:cs="Arial"/>
          <w:snapToGrid w:val="0"/>
          <w:sz w:val="20"/>
          <w:szCs w:val="20"/>
        </w:rPr>
        <w:t>povinnost vést přesnou evidenci změn v množství, kvalitě, použitých materiálů apod. samostatné změnové listy, do nichž zhotovitel zapisuje zejména všechny změny, v jejichž důsledku dochází k odchylkám od projektové dokumentace pro provedení stavby a veškeré změny v množství, kvalitě, použitém materiálu apod., které v průběhu provádění díla vzniknou, a povinnost průběžně písemně</w:t>
      </w:r>
      <w:r w:rsidRPr="00BB0488">
        <w:rPr>
          <w:rFonts w:ascii="Arial" w:eastAsia="SimSun" w:hAnsi="Arial" w:cs="Arial"/>
          <w:sz w:val="20"/>
          <w:szCs w:val="20"/>
          <w:lang w:eastAsia="zh-CN"/>
        </w:rPr>
        <w:t xml:space="preserve"> oznamovat veškeré změny objednateli v rámci pravidelných kontrolních dní stavby</w:t>
      </w:r>
      <w:r w:rsidR="00F73FEB" w:rsidRPr="00BB0488">
        <w:rPr>
          <w:rFonts w:ascii="Arial" w:hAnsi="Arial" w:cs="Arial"/>
          <w:sz w:val="20"/>
          <w:szCs w:val="20"/>
        </w:rPr>
        <w:t>.</w:t>
      </w:r>
      <w:bookmarkEnd w:id="0"/>
    </w:p>
    <w:p w14:paraId="33CD210B" w14:textId="1FBF312B"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je cenou nejvýše přípustnou a může být změněna </w:t>
      </w:r>
      <w:r>
        <w:rPr>
          <w:rFonts w:ascii="Arial" w:hAnsi="Arial" w:cs="Arial"/>
          <w:sz w:val="20"/>
          <w:szCs w:val="20"/>
        </w:rPr>
        <w:t xml:space="preserve">pouze </w:t>
      </w:r>
      <w:r w:rsidRPr="00BB0488">
        <w:rPr>
          <w:rFonts w:ascii="Arial" w:hAnsi="Arial" w:cs="Arial"/>
          <w:sz w:val="20"/>
          <w:szCs w:val="20"/>
        </w:rPr>
        <w:t xml:space="preserve">v případě: </w:t>
      </w:r>
    </w:p>
    <w:p w14:paraId="5F7978DD"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zastavení nebo prodloužení stavby z důvodů ležících na straně objednatele,</w:t>
      </w:r>
    </w:p>
    <w:p w14:paraId="521E9644"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zúžení předmětu plnění stavby oproti zadávacím podkladům,</w:t>
      </w:r>
    </w:p>
    <w:p w14:paraId="7A77A2B0" w14:textId="70D79EA0"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 xml:space="preserve">dojde-li ke změně podmínek financování dle </w:t>
      </w:r>
      <w:r w:rsidR="00E6712B">
        <w:rPr>
          <w:rFonts w:ascii="Arial" w:hAnsi="Arial" w:cs="Arial"/>
          <w:sz w:val="20"/>
          <w:szCs w:val="20"/>
        </w:rPr>
        <w:t>smlou</w:t>
      </w:r>
      <w:r w:rsidRPr="00BB0488">
        <w:rPr>
          <w:rFonts w:ascii="Arial" w:hAnsi="Arial" w:cs="Arial"/>
          <w:sz w:val="20"/>
          <w:szCs w:val="20"/>
        </w:rPr>
        <w:t>vy,</w:t>
      </w:r>
    </w:p>
    <w:p w14:paraId="5AA94108"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změně rozsahu díla na základě:</w:t>
      </w:r>
    </w:p>
    <w:p w14:paraId="2A30BCEE"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objednatele - nařízené</w:t>
      </w:r>
      <w:proofErr w:type="gramEnd"/>
      <w:r w:rsidRPr="00BB0488">
        <w:rPr>
          <w:rFonts w:ascii="Arial" w:hAnsi="Arial" w:cs="Arial"/>
          <w:sz w:val="20"/>
          <w:szCs w:val="20"/>
        </w:rPr>
        <w:t xml:space="preserve"> vícepráce</w:t>
      </w:r>
    </w:p>
    <w:p w14:paraId="2ACCB4F4" w14:textId="166B7818"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nebyly obsaženy v předmětu díla dle </w:t>
      </w:r>
      <w:r w:rsidR="00E6712B">
        <w:rPr>
          <w:rFonts w:ascii="Arial" w:hAnsi="Arial" w:cs="Arial"/>
          <w:sz w:val="20"/>
          <w:szCs w:val="20"/>
        </w:rPr>
        <w:t>smlou</w:t>
      </w:r>
      <w:r w:rsidRPr="00BB0488">
        <w:rPr>
          <w:rFonts w:ascii="Arial" w:hAnsi="Arial" w:cs="Arial"/>
          <w:sz w:val="20"/>
          <w:szCs w:val="20"/>
        </w:rPr>
        <w:t>vy ani jejich cena není obsažena ve dohodnuté ceně díla a objednatel trvá na jejich provedení, zhotovitel může provést tyto stavební práce, dodávky nebo služby pouze na základě písemné dohody s objednavatelem o jejich provedení,</w:t>
      </w:r>
    </w:p>
    <w:p w14:paraId="0A46BADA"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zhotovitele - vyžádané</w:t>
      </w:r>
      <w:proofErr w:type="gramEnd"/>
      <w:r w:rsidRPr="00BB0488">
        <w:rPr>
          <w:rFonts w:ascii="Arial" w:hAnsi="Arial" w:cs="Arial"/>
          <w:sz w:val="20"/>
          <w:szCs w:val="20"/>
        </w:rPr>
        <w:t xml:space="preserve"> vícepráce</w:t>
      </w:r>
    </w:p>
    <w:p w14:paraId="567AF83D" w14:textId="63030A4A"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v původních zadávacích podmínkách nebo v době sjednání </w:t>
      </w:r>
      <w:r w:rsidR="00E6712B">
        <w:rPr>
          <w:rFonts w:ascii="Arial" w:hAnsi="Arial" w:cs="Arial"/>
          <w:sz w:val="20"/>
          <w:szCs w:val="20"/>
        </w:rPr>
        <w:t>smlou</w:t>
      </w:r>
      <w:r w:rsidRPr="00BB0488">
        <w:rPr>
          <w:rFonts w:ascii="Arial" w:hAnsi="Arial" w:cs="Arial"/>
          <w:sz w:val="20"/>
          <w:szCs w:val="20"/>
        </w:rPr>
        <w:t xml:space="preserve">vy nebyly známy a nebyly v předmětu </w:t>
      </w:r>
      <w:r w:rsidR="00E6712B">
        <w:rPr>
          <w:rFonts w:ascii="Arial" w:hAnsi="Arial" w:cs="Arial"/>
          <w:sz w:val="20"/>
          <w:szCs w:val="20"/>
        </w:rPr>
        <w:t>smlou</w:t>
      </w:r>
      <w:r w:rsidRPr="00BB0488">
        <w:rPr>
          <w:rFonts w:ascii="Arial" w:hAnsi="Arial" w:cs="Arial"/>
          <w:sz w:val="20"/>
          <w:szCs w:val="20"/>
        </w:rPr>
        <w:t>vy zahrnuty vůbec nebo v menším kvantitativním rozsahu, jejich potřeba vznikla v důsledku objektivně nepředvídaných okolností, tyto dodatečné stavební práce a/nebo dodávky a/nebo služby jsou nezbytné pro provedení původních stavebních prací a/nebo dodávek a/nebo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a/nebo dodávek a/nebo služeb realizována</w:t>
      </w:r>
      <w:r w:rsidR="00E413AB">
        <w:rPr>
          <w:rFonts w:ascii="Arial" w:hAnsi="Arial" w:cs="Arial"/>
          <w:sz w:val="20"/>
          <w:szCs w:val="20"/>
        </w:rPr>
        <w:t>,</w:t>
      </w:r>
    </w:p>
    <w:p w14:paraId="46921B18"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zjištění rozhodných skutečností při efektivním provádění díla, v jejichž důsledku je možné omezit rozsah díla bez toho, že by došlo ke změně kvalitativních hodnot díla – méněpráce. </w:t>
      </w:r>
    </w:p>
    <w:p w14:paraId="6E2646E0" w14:textId="77777777"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zhotovitel zjistí při efektivním provádění díla, že na základě posouzení </w:t>
      </w:r>
      <w:r w:rsidRPr="00BB0488">
        <w:rPr>
          <w:rFonts w:ascii="Arial" w:eastAsia="SimSun" w:hAnsi="Arial" w:cs="Arial"/>
          <w:sz w:val="20"/>
          <w:szCs w:val="20"/>
          <w:lang w:eastAsia="zh-CN"/>
        </w:rPr>
        <w:t xml:space="preserve">rozhodných </w:t>
      </w:r>
      <w:r w:rsidRPr="00F73FEB">
        <w:rPr>
          <w:rFonts w:ascii="Arial" w:hAnsi="Arial" w:cs="Arial"/>
          <w:sz w:val="20"/>
          <w:szCs w:val="20"/>
        </w:rPr>
        <w:t>skutečností</w:t>
      </w:r>
      <w:r w:rsidRPr="00BB0488">
        <w:rPr>
          <w:rFonts w:ascii="Arial" w:eastAsia="SimSun" w:hAnsi="Arial" w:cs="Arial"/>
          <w:sz w:val="20"/>
          <w:szCs w:val="20"/>
          <w:lang w:eastAsia="zh-CN"/>
        </w:rPr>
        <w:t xml:space="preserve"> lze navrhnout objednateli omezení rozsahu díla o méněpráce, je povinen toto učinit bez zbytečného odkladu. Objednatel se zavazuje příslušný návrh zhotovitele posoudit a vyjádřit se k němu v přiměřené lhůtě po jeho obdržení, přičemž pokud se objednatel nevyjádří ve lhůtě pěti pracovních dnů, platí, že návrh nepřijal</w:t>
      </w:r>
      <w:r w:rsidRPr="00BB0488">
        <w:rPr>
          <w:rFonts w:ascii="Arial" w:hAnsi="Arial" w:cs="Arial"/>
          <w:sz w:val="20"/>
          <w:szCs w:val="20"/>
        </w:rPr>
        <w:t>.</w:t>
      </w:r>
    </w:p>
    <w:p w14:paraId="4D79F370" w14:textId="74FFD531"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zahrnuje i vícepráce, o kterých zhotovitel v době podpisu </w:t>
      </w:r>
      <w:r w:rsidR="00E6712B">
        <w:rPr>
          <w:rFonts w:ascii="Arial" w:hAnsi="Arial" w:cs="Arial"/>
          <w:sz w:val="20"/>
          <w:szCs w:val="20"/>
        </w:rPr>
        <w:t>smlou</w:t>
      </w:r>
      <w:r w:rsidRPr="00BB0488">
        <w:rPr>
          <w:rFonts w:ascii="Arial" w:hAnsi="Arial" w:cs="Arial"/>
          <w:sz w:val="20"/>
          <w:szCs w:val="20"/>
        </w:rPr>
        <w:t>vy nevěděl, ač o nich při vynaložení odborné péče vědět mohl či měl. Tímto se rozumí zejména práce, které měl již zhotovitel možnost předpokládat na základě příslušné projektové dokumentace.</w:t>
      </w:r>
    </w:p>
    <w:p w14:paraId="5A7CF776" w14:textId="6606B3B2" w:rsidR="00F73FE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lastRenderedPageBreak/>
        <w:t xml:space="preserve">Má-li z důvodů uvedených v odst. </w:t>
      </w:r>
      <w:r>
        <w:rPr>
          <w:rFonts w:ascii="Arial" w:hAnsi="Arial" w:cs="Arial"/>
          <w:sz w:val="20"/>
          <w:szCs w:val="20"/>
        </w:rPr>
        <w:t>1.4.</w:t>
      </w:r>
      <w:r w:rsidRPr="00BB0488">
        <w:rPr>
          <w:rFonts w:ascii="Arial" w:hAnsi="Arial" w:cs="Arial"/>
          <w:sz w:val="20"/>
          <w:szCs w:val="20"/>
        </w:rPr>
        <w:t xml:space="preserve"> dojít ke změně dohodnuté ceny díla, </w:t>
      </w:r>
      <w:r>
        <w:rPr>
          <w:rFonts w:ascii="Arial" w:hAnsi="Arial" w:cs="Arial"/>
          <w:sz w:val="20"/>
          <w:szCs w:val="20"/>
        </w:rPr>
        <w:t xml:space="preserve">bude </w:t>
      </w:r>
      <w:r w:rsidRPr="00BB0488">
        <w:rPr>
          <w:rFonts w:ascii="Arial" w:hAnsi="Arial" w:cs="Arial"/>
          <w:sz w:val="20"/>
          <w:szCs w:val="20"/>
        </w:rPr>
        <w:t xml:space="preserve">postupováno </w:t>
      </w:r>
      <w:r>
        <w:rPr>
          <w:rFonts w:ascii="Arial" w:hAnsi="Arial" w:cs="Arial"/>
          <w:sz w:val="20"/>
          <w:szCs w:val="20"/>
        </w:rPr>
        <w:t>takto</w:t>
      </w:r>
      <w:r w:rsidRPr="00BB0488">
        <w:rPr>
          <w:rFonts w:ascii="Arial" w:hAnsi="Arial" w:cs="Arial"/>
          <w:sz w:val="20"/>
          <w:szCs w:val="20"/>
        </w:rPr>
        <w:t xml:space="preserve">. Pro ocenění prací a/nebo dodávek a/nebo služeb bude nejprve použita jednotková cena uvedená v nabídkovém rozpočtu stavby. Pokud jednotková cena v nabídkovém rozpočtu stavby uvedena není, bude k jejímu stanovení použita jednotková cena </w:t>
      </w:r>
      <w:r w:rsidRPr="00434406">
        <w:rPr>
          <w:rFonts w:ascii="Arial" w:hAnsi="Arial" w:cs="Arial"/>
          <w:sz w:val="20"/>
          <w:szCs w:val="20"/>
        </w:rPr>
        <w:t>z cenové soustavy běžně užívané ve stavebnictví, přičemž cenovou soustavou se rozumí uspořádaný soubor informací o stavebních a montážních pracích, materiálech a výrobcích obsahující zatřídění položek, podrobný popis a měrnou jednotku, způsob měření a další technické a cenové podmínky umožňující stanovení jednotkové ceny. K ocenění bude použita jednotková cena ve výši odpovídající 85 % platné směrné jednotkové ceny s tím, že musí být vždy uvedeno označení použité cenové soustavy.</w:t>
      </w:r>
      <w:r w:rsidRPr="00BB0488">
        <w:rPr>
          <w:rFonts w:ascii="Arial" w:hAnsi="Arial" w:cs="Arial"/>
          <w:sz w:val="20"/>
          <w:szCs w:val="20"/>
        </w:rPr>
        <w:t xml:space="preserve"> Realizaci prací a/nebo dodávek a/nebo služeb je možno provést pouze v rozsahu písemně odsouhlaseném oběma smluvními stranami, který je uveden na změnovém listě. Jestliže zhotovitel provede některé z těchto prací bez písemného souhlasu objednatele, má objednatel právo odmítnout jejich úhradu; veškeré náklady spojené s těmito změnami a doplňky nese zhotovitel.</w:t>
      </w:r>
    </w:p>
    <w:p w14:paraId="072E59AA" w14:textId="1CFA6645" w:rsidR="00F73FEB" w:rsidRPr="00F73FEB"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K provedení veškerých víceprací (nařízených i vyžádaných) musí být vždy uzavřen písemný vzestupně číslovaný dodatek ke </w:t>
      </w:r>
      <w:r w:rsidR="00E6712B">
        <w:rPr>
          <w:rFonts w:ascii="Arial" w:hAnsi="Arial" w:cs="Arial"/>
          <w:sz w:val="20"/>
          <w:szCs w:val="20"/>
        </w:rPr>
        <w:t>smlou</w:t>
      </w:r>
      <w:r w:rsidRPr="00BB0488">
        <w:rPr>
          <w:rFonts w:ascii="Arial" w:hAnsi="Arial" w:cs="Arial"/>
          <w:sz w:val="20"/>
          <w:szCs w:val="20"/>
        </w:rPr>
        <w:t xml:space="preserve">vě, v němž bude určen zejména předmět a rozsah prací, čas plnění, předpokládaný dopad na termín celé stavby a cena těchto prací, stanovená podle odst. </w:t>
      </w:r>
      <w:r w:rsidR="00E413AB">
        <w:rPr>
          <w:rFonts w:ascii="Arial" w:hAnsi="Arial" w:cs="Arial"/>
          <w:sz w:val="20"/>
          <w:szCs w:val="20"/>
        </w:rPr>
        <w:t>1</w:t>
      </w:r>
      <w:r w:rsidRPr="00BB0488">
        <w:rPr>
          <w:rFonts w:ascii="Arial" w:hAnsi="Arial" w:cs="Arial"/>
          <w:sz w:val="20"/>
          <w:szCs w:val="20"/>
        </w:rPr>
        <w:t>.</w:t>
      </w:r>
      <w:r w:rsidR="00E413AB">
        <w:rPr>
          <w:rFonts w:ascii="Arial" w:hAnsi="Arial" w:cs="Arial"/>
          <w:sz w:val="20"/>
          <w:szCs w:val="20"/>
        </w:rPr>
        <w:t>6</w:t>
      </w:r>
      <w:r w:rsidRPr="00BB0488">
        <w:rPr>
          <w:rFonts w:ascii="Arial" w:hAnsi="Arial" w:cs="Arial"/>
          <w:sz w:val="20"/>
          <w:szCs w:val="20"/>
        </w:rPr>
        <w:t>. Podkladem pro uzavření dodatku je vždy změnový list zpracovaný zhotovitelem, který bude obsahovat veškeré kvantitativní, kvalitativní a jiné změny rozsahu díla a jejich dopad na změnu dohodnuté ceny díla a případnou změnu termínu dokončení díla.</w:t>
      </w:r>
    </w:p>
    <w:p w14:paraId="18328289" w14:textId="77777777" w:rsidR="00F73FEB"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F73FEB">
        <w:rPr>
          <w:rFonts w:ascii="Arial" w:hAnsi="Arial" w:cs="Arial"/>
          <w:sz w:val="20"/>
          <w:szCs w:val="20"/>
        </w:rPr>
        <w:t xml:space="preserve">Bez ohledu na vše výše uvedené platí, že dohodnutá cena díla může být navýšena pouze z důvodu víceprací, které budou zadány v souladu se zákonem č. 134/2016 Sb., o zadávání veřejných zakázek, ve znění </w:t>
      </w:r>
      <w:proofErr w:type="spellStart"/>
      <w:r w:rsidRPr="00F73FEB">
        <w:rPr>
          <w:rFonts w:ascii="Arial" w:hAnsi="Arial" w:cs="Arial"/>
          <w:sz w:val="20"/>
          <w:szCs w:val="20"/>
        </w:rPr>
        <w:t>pozd</w:t>
      </w:r>
      <w:proofErr w:type="spellEnd"/>
      <w:r w:rsidRPr="00F73FEB">
        <w:rPr>
          <w:rFonts w:ascii="Arial" w:hAnsi="Arial" w:cs="Arial"/>
          <w:sz w:val="20"/>
          <w:szCs w:val="20"/>
        </w:rPr>
        <w:t>. předpisů (dále jen "zákon o veřejných zakázkách").</w:t>
      </w:r>
    </w:p>
    <w:p w14:paraId="18773D54" w14:textId="789FCDD9" w:rsidR="004910A9" w:rsidRPr="00AF5505" w:rsidRDefault="004910A9" w:rsidP="00CF53FA">
      <w:pPr>
        <w:pStyle w:val="Odstavecseseznamem"/>
        <w:numPr>
          <w:ilvl w:val="1"/>
          <w:numId w:val="12"/>
        </w:numPr>
        <w:spacing w:before="60" w:line="264" w:lineRule="auto"/>
        <w:ind w:left="567" w:hanging="567"/>
        <w:jc w:val="both"/>
        <w:rPr>
          <w:rFonts w:ascii="Arial" w:hAnsi="Arial" w:cs="Arial"/>
          <w:sz w:val="20"/>
          <w:szCs w:val="20"/>
        </w:rPr>
      </w:pPr>
      <w:r w:rsidRPr="004910A9">
        <w:rPr>
          <w:rFonts w:ascii="Arial" w:hAnsi="Arial" w:cs="Arial"/>
          <w:sz w:val="20"/>
          <w:szCs w:val="20"/>
        </w:rPr>
        <w:t>Smluvní strany se současně zavazují při specifikaci rozsahu a obsahu veškerých víceprací postupovat rovněž v souladu s podmínkami zadávací dokumentace veřejné zakázky na stavební práce</w:t>
      </w:r>
      <w:r>
        <w:rPr>
          <w:rFonts w:ascii="Arial" w:hAnsi="Arial" w:cs="Arial"/>
          <w:sz w:val="20"/>
          <w:szCs w:val="20"/>
        </w:rPr>
        <w:t>.</w:t>
      </w:r>
    </w:p>
    <w:p w14:paraId="296156B3" w14:textId="77777777" w:rsidR="00E413AB" w:rsidRDefault="00E413AB"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Platební podmínky</w:t>
      </w:r>
    </w:p>
    <w:p w14:paraId="1647D30B" w14:textId="77777777" w:rsidR="00E413AB" w:rsidRPr="00CD07C6" w:rsidRDefault="00E413AB" w:rsidP="00CF53FA">
      <w:pPr>
        <w:pStyle w:val="Odstavecseseznamem"/>
        <w:numPr>
          <w:ilvl w:val="1"/>
          <w:numId w:val="12"/>
        </w:numPr>
        <w:spacing w:before="120" w:line="264" w:lineRule="auto"/>
        <w:ind w:left="567" w:hanging="567"/>
        <w:jc w:val="both"/>
        <w:rPr>
          <w:rFonts w:ascii="Arial" w:hAnsi="Arial" w:cs="Arial"/>
          <w:sz w:val="20"/>
          <w:szCs w:val="20"/>
        </w:rPr>
      </w:pPr>
      <w:r w:rsidRPr="00CD07C6">
        <w:rPr>
          <w:rFonts w:ascii="Arial" w:hAnsi="Arial" w:cs="Arial"/>
          <w:sz w:val="20"/>
          <w:szCs w:val="20"/>
        </w:rPr>
        <w:t>Smluvní cenu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5C781873"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Daňový doklad (faktura) bude obsahovat náležitosti daňového účetního dokladu, formou a obsahem odpovídat zákonu č. 563/1991 Sb., o účetnictví, ve znění </w:t>
      </w:r>
      <w:proofErr w:type="spellStart"/>
      <w:r w:rsidRPr="00CD07C6">
        <w:rPr>
          <w:rFonts w:ascii="Arial" w:hAnsi="Arial" w:cs="Arial"/>
          <w:sz w:val="20"/>
          <w:szCs w:val="20"/>
        </w:rPr>
        <w:t>pozd</w:t>
      </w:r>
      <w:proofErr w:type="spellEnd"/>
      <w:r w:rsidRPr="00CD07C6">
        <w:rPr>
          <w:rFonts w:ascii="Arial" w:hAnsi="Arial" w:cs="Arial"/>
          <w:sz w:val="20"/>
          <w:szCs w:val="20"/>
        </w:rPr>
        <w:t xml:space="preserve">. předpisů, zákonu o DPH a bude mít náležitosti obchodní listiny dle § 435 zákona č. 89/2012 Sb., občanský zákoník, ve znění </w:t>
      </w:r>
      <w:proofErr w:type="spellStart"/>
      <w:r w:rsidRPr="00CD07C6">
        <w:rPr>
          <w:rFonts w:ascii="Arial" w:hAnsi="Arial" w:cs="Arial"/>
          <w:sz w:val="20"/>
          <w:szCs w:val="20"/>
        </w:rPr>
        <w:t>pozd</w:t>
      </w:r>
      <w:proofErr w:type="spellEnd"/>
      <w:r w:rsidRPr="00CD07C6">
        <w:rPr>
          <w:rFonts w:ascii="Arial" w:hAnsi="Arial" w:cs="Arial"/>
          <w:sz w:val="20"/>
          <w:szCs w:val="20"/>
        </w:rPr>
        <w:t>.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dvou originálů.</w:t>
      </w:r>
    </w:p>
    <w:p w14:paraId="064ECA40"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Zjistí-li objednavatel ve lhůtě splatnosti u předaného a převzatého dílčího plnění vady, je oprávněn zhotoviteli daňový doklad (fakturu) vrátit a příslušnou úhradu pozastavit až do data odstranění vady.</w:t>
      </w:r>
    </w:p>
    <w:p w14:paraId="17B19DE5"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Objednatel se zavazuje zaplatit platby do </w:t>
      </w:r>
      <w:r>
        <w:rPr>
          <w:rFonts w:ascii="Arial" w:hAnsi="Arial" w:cs="Arial"/>
          <w:sz w:val="20"/>
          <w:szCs w:val="20"/>
        </w:rPr>
        <w:t>21</w:t>
      </w:r>
      <w:r w:rsidRPr="00CD07C6">
        <w:rPr>
          <w:rFonts w:ascii="Arial" w:hAnsi="Arial" w:cs="Arial"/>
          <w:sz w:val="20"/>
          <w:szCs w:val="20"/>
        </w:rPr>
        <w:t xml:space="preserve"> dn</w:t>
      </w:r>
      <w:r>
        <w:rPr>
          <w:rFonts w:ascii="Arial" w:hAnsi="Arial" w:cs="Arial"/>
          <w:sz w:val="20"/>
          <w:szCs w:val="20"/>
        </w:rPr>
        <w:t>ů</w:t>
      </w:r>
      <w:r w:rsidRPr="00CD07C6">
        <w:rPr>
          <w:rFonts w:ascii="Arial" w:hAnsi="Arial" w:cs="Arial"/>
          <w:sz w:val="20"/>
          <w:szCs w:val="20"/>
        </w:rPr>
        <w:t xml:space="preserve"> od doručení daňového dokladu (faktury). V pochybnostech se má za to, že daňový doklad (faktura) byl objednateli doručen třetí den po odeslání zhotovitelem.</w:t>
      </w:r>
    </w:p>
    <w:p w14:paraId="140306DA" w14:textId="77777777" w:rsidR="00E413AB" w:rsidRPr="00EF5662" w:rsidRDefault="00E413AB" w:rsidP="00CF53FA">
      <w:pPr>
        <w:pStyle w:val="Odstavecseseznamem"/>
        <w:numPr>
          <w:ilvl w:val="1"/>
          <w:numId w:val="12"/>
        </w:numPr>
        <w:spacing w:before="60" w:line="264" w:lineRule="auto"/>
        <w:ind w:left="567" w:hanging="567"/>
        <w:jc w:val="both"/>
        <w:rPr>
          <w:bCs/>
          <w:sz w:val="22"/>
          <w:szCs w:val="22"/>
        </w:rPr>
      </w:pPr>
      <w:r w:rsidRPr="00CD07C6">
        <w:rPr>
          <w:rFonts w:ascii="Arial" w:hAnsi="Arial" w:cs="Arial"/>
          <w:sz w:val="20"/>
          <w:szCs w:val="20"/>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CD07C6">
        <w:rPr>
          <w:rFonts w:ascii="Arial" w:hAnsi="Arial" w:cs="Arial"/>
          <w:sz w:val="20"/>
          <w:szCs w:val="20"/>
        </w:rPr>
        <w:t>základě</w:t>
      </w:r>
      <w:proofErr w:type="gramEnd"/>
      <w:r w:rsidRPr="00CD07C6">
        <w:rPr>
          <w:rFonts w:ascii="Arial" w:hAnsi="Arial" w:cs="Arial"/>
          <w:sz w:val="20"/>
          <w:szCs w:val="20"/>
        </w:rPr>
        <w:t xml:space="preserve"> nichž byla provedena.</w:t>
      </w:r>
    </w:p>
    <w:p w14:paraId="532A9690" w14:textId="77777777" w:rsidR="00E413A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Pokud zhotovitel, který je plátcem DPH, provádí stavební nebo montážní práce vymezené v Klasifikaci produkce CZ-CPA 41 až 43 vydané Českým statistickým úřadem (dále jen "Klasifikace produkce CZ-CPA") na majetku, který </w:t>
      </w:r>
      <w:proofErr w:type="gramStart"/>
      <w:r w:rsidRPr="00BB0488">
        <w:rPr>
          <w:rFonts w:ascii="Arial" w:hAnsi="Arial" w:cs="Arial"/>
          <w:sz w:val="20"/>
          <w:szCs w:val="20"/>
        </w:rPr>
        <w:t>je</w:t>
      </w:r>
      <w:proofErr w:type="gramEnd"/>
      <w:r w:rsidRPr="00BB0488">
        <w:rPr>
          <w:rFonts w:ascii="Arial" w:hAnsi="Arial" w:cs="Arial"/>
          <w:sz w:val="20"/>
          <w:szCs w:val="20"/>
        </w:rPr>
        <w:t xml:space="preserve"> byť jen částečně objednatelem používán k ekonomické činnosti, je nutné aplikovat režim přenesené daňové povinnosti. Zhotovitel je povinen vystavit daňový doklad </w:t>
      </w:r>
      <w:r>
        <w:rPr>
          <w:rFonts w:ascii="Arial" w:hAnsi="Arial" w:cs="Arial"/>
          <w:sz w:val="20"/>
          <w:szCs w:val="20"/>
        </w:rPr>
        <w:t>/</w:t>
      </w:r>
      <w:r w:rsidRPr="00BB0488">
        <w:rPr>
          <w:rFonts w:ascii="Arial" w:hAnsi="Arial" w:cs="Arial"/>
          <w:sz w:val="20"/>
          <w:szCs w:val="20"/>
        </w:rPr>
        <w:t xml:space="preserve"> fakturu s náležitostmi dle §92a zákona o DPH včetně uvedení kódu plnění podle Klasifikace produkce CZ-CPA. Současně zhotovitel uvede na každém daňovém dokladu </w:t>
      </w:r>
      <w:r>
        <w:rPr>
          <w:rFonts w:ascii="Arial" w:hAnsi="Arial" w:cs="Arial"/>
          <w:sz w:val="20"/>
          <w:szCs w:val="20"/>
        </w:rPr>
        <w:t>/</w:t>
      </w:r>
      <w:r w:rsidRPr="00BB0488">
        <w:rPr>
          <w:rFonts w:ascii="Arial" w:hAnsi="Arial" w:cs="Arial"/>
          <w:sz w:val="20"/>
          <w:szCs w:val="20"/>
        </w:rPr>
        <w:t xml:space="preserve"> faktuře text: </w:t>
      </w:r>
    </w:p>
    <w:p w14:paraId="23DEE316" w14:textId="77777777" w:rsidR="00E413AB" w:rsidRPr="00BB0488" w:rsidRDefault="00E413AB" w:rsidP="00CF53FA">
      <w:pPr>
        <w:pStyle w:val="Zkladntext"/>
        <w:spacing w:before="60" w:after="0" w:line="264" w:lineRule="auto"/>
        <w:ind w:left="567"/>
        <w:jc w:val="both"/>
        <w:rPr>
          <w:rFonts w:ascii="Arial" w:hAnsi="Arial" w:cs="Arial"/>
          <w:sz w:val="20"/>
          <w:szCs w:val="20"/>
        </w:rPr>
      </w:pPr>
      <w:r w:rsidRPr="00BB0488">
        <w:rPr>
          <w:rFonts w:ascii="Arial" w:hAnsi="Arial" w:cs="Arial"/>
          <w:sz w:val="20"/>
          <w:szCs w:val="20"/>
        </w:rPr>
        <w:lastRenderedPageBreak/>
        <w:t xml:space="preserve">"Fakturovaná částka neobsahuje daň z přidané hodnoty. Předmět plnění podléhá režimu přenesené daňové povinnosti podle §92a zákona č.235/2004 Sb., o dani z přidané hodnoty,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Pro příjemce plnění vzniká povinnost daň přiznat a zaplatit. Sazba DPH je 21 %."</w:t>
      </w:r>
    </w:p>
    <w:p w14:paraId="38BA957D" w14:textId="77777777" w:rsidR="00E413AB" w:rsidRPr="00BB0488" w:rsidRDefault="00E413AB" w:rsidP="00CF53FA">
      <w:pPr>
        <w:pStyle w:val="Odstavecseseznamem"/>
        <w:numPr>
          <w:ilvl w:val="1"/>
          <w:numId w:val="12"/>
        </w:numPr>
        <w:spacing w:before="60" w:line="264" w:lineRule="auto"/>
        <w:ind w:left="567" w:hanging="567"/>
        <w:jc w:val="both"/>
        <w:rPr>
          <w:bCs/>
          <w:sz w:val="20"/>
          <w:szCs w:val="20"/>
        </w:rPr>
      </w:pPr>
      <w:r w:rsidRPr="00BB0488">
        <w:rPr>
          <w:rFonts w:ascii="Arial" w:hAnsi="Arial" w:cs="Arial"/>
          <w:sz w:val="20"/>
          <w:szCs w:val="20"/>
        </w:rPr>
        <w:t>Skutečnost, zda objekt, na kterém jsou zhotovitelem prováděny stavební nebo montážní práce, je objednatelem používán k ekonomické činnosti, je povinen objednatel oznámit zhotoviteli písemně před zahájením nebo v průběhu stavebních prací.</w:t>
      </w:r>
    </w:p>
    <w:p w14:paraId="02C3B773" w14:textId="6905B5B9" w:rsidR="00E413AB" w:rsidRDefault="00E413AB" w:rsidP="00CF53FA">
      <w:pPr>
        <w:pStyle w:val="Odstavecseseznamem"/>
        <w:numPr>
          <w:ilvl w:val="1"/>
          <w:numId w:val="12"/>
        </w:numPr>
        <w:spacing w:before="60" w:line="264" w:lineRule="auto"/>
        <w:ind w:left="567" w:hanging="567"/>
        <w:jc w:val="both"/>
        <w:rPr>
          <w:rFonts w:ascii="Arial" w:hAnsi="Arial" w:cs="Arial"/>
          <w:b/>
          <w:sz w:val="20"/>
          <w:szCs w:val="20"/>
        </w:rPr>
      </w:pPr>
      <w:r w:rsidRPr="00BB0488">
        <w:rPr>
          <w:rFonts w:ascii="Arial" w:hAnsi="Arial" w:cs="Arial"/>
          <w:sz w:val="20"/>
          <w:szCs w:val="20"/>
        </w:rPr>
        <w:t xml:space="preserve">Pokud objednatel neoznámí skutečnost uvedenou v odst. </w:t>
      </w:r>
      <w:r>
        <w:rPr>
          <w:rFonts w:ascii="Arial" w:hAnsi="Arial" w:cs="Arial"/>
          <w:sz w:val="20"/>
          <w:szCs w:val="20"/>
        </w:rPr>
        <w:t>2</w:t>
      </w:r>
      <w:r w:rsidRPr="00BB0488">
        <w:rPr>
          <w:rFonts w:ascii="Arial" w:hAnsi="Arial" w:cs="Arial"/>
          <w:sz w:val="20"/>
          <w:szCs w:val="20"/>
        </w:rPr>
        <w:t>.</w:t>
      </w:r>
      <w:r>
        <w:rPr>
          <w:rFonts w:ascii="Arial" w:hAnsi="Arial" w:cs="Arial"/>
          <w:sz w:val="20"/>
          <w:szCs w:val="20"/>
        </w:rPr>
        <w:t>6</w:t>
      </w:r>
      <w:r w:rsidRPr="00BB0488">
        <w:rPr>
          <w:rFonts w:ascii="Arial" w:hAnsi="Arial" w:cs="Arial"/>
          <w:sz w:val="20"/>
          <w:szCs w:val="20"/>
        </w:rPr>
        <w:t>., pak platí, že objekt, na kterém jsou prováděny stavební a montážní práce, není objednatelem používán k ekonomické činnosti a pro tuto dodávku nebude aplikován režim přenesené daňové povinnosti podle § 92a zákona o DPH.</w:t>
      </w:r>
    </w:p>
    <w:p w14:paraId="7D6E42B2" w14:textId="44A4D672"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Sjednaná doba pro provedení díla</w:t>
      </w:r>
    </w:p>
    <w:p w14:paraId="0A01AE23" w14:textId="77777777"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Zhotovitel provede dílo v následujících termínech:</w:t>
      </w:r>
    </w:p>
    <w:p w14:paraId="7D8237C6" w14:textId="31C2D082"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 xml:space="preserve">Zhotovitel zahájí práce </w:t>
      </w:r>
      <w:r w:rsidR="005842D0">
        <w:rPr>
          <w:rFonts w:ascii="Arial" w:hAnsi="Arial" w:cs="Arial"/>
          <w:sz w:val="20"/>
          <w:szCs w:val="20"/>
        </w:rPr>
        <w:t xml:space="preserve">v dohodnuté lhůtě </w:t>
      </w:r>
      <w:r w:rsidRPr="00FE2B85">
        <w:rPr>
          <w:rFonts w:ascii="Arial" w:hAnsi="Arial" w:cs="Arial"/>
          <w:sz w:val="20"/>
          <w:szCs w:val="20"/>
        </w:rPr>
        <w:t>po předání staveniště.</w:t>
      </w:r>
    </w:p>
    <w:p w14:paraId="037751C2" w14:textId="77777777"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Zhotovitel vyklidí staveniště do 5 (pěti) dnů od předání a převzetí díla.</w:t>
      </w:r>
    </w:p>
    <w:p w14:paraId="1388367A" w14:textId="56E2DE8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může být zahájeno pouze na výslovný pokyn objednatele.</w:t>
      </w:r>
    </w:p>
    <w:p w14:paraId="6B9EA63B" w14:textId="2454C52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 xml:space="preserve">je zahájeno protokolárním předáním staveniště zhotoviteli a ukončeno </w:t>
      </w:r>
      <w:r w:rsidR="009838B7">
        <w:rPr>
          <w:rFonts w:ascii="Arial" w:hAnsi="Arial" w:cs="Arial"/>
          <w:sz w:val="20"/>
          <w:szCs w:val="20"/>
        </w:rPr>
        <w:t>předáním a převzetím dokončeného díla</w:t>
      </w:r>
      <w:r w:rsidRPr="00FE2B85">
        <w:rPr>
          <w:rFonts w:ascii="Arial" w:hAnsi="Arial" w:cs="Arial"/>
          <w:sz w:val="20"/>
          <w:szCs w:val="20"/>
        </w:rPr>
        <w:t>.</w:t>
      </w:r>
    </w:p>
    <w:p w14:paraId="405C235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se zavazuje předat zhotoviteli staveniště prosté veškerých právních i faktických vad a prosté práv třetích osob včetně všech dokladů pro provedení díla nejpozději v den zahájení stavby.</w:t>
      </w:r>
    </w:p>
    <w:p w14:paraId="29C393E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Jestliže zhotovitel provede dílo bez vad a nedodělků před sjednaným termínem dokončení, zavazuje se objednatel toto dílo převzít i v dřívějším nabídnutém termínu.</w:t>
      </w:r>
    </w:p>
    <w:p w14:paraId="4F0D9E3E" w14:textId="6E9A00F0"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Dodržení doby plnění ze strany zhotovitele je závislé od řádného a včasného spolupůsobení objednatele. Po dobu prodlení objednatele s poskytnutím spolupůsobení není zhotovitel v prodlení se splněním závazku, pokud písemně upozornil objednatele na nutnost poskytnutí spolupůsobení v přiměřené době. Pokud je objednatel v prodlení s plněním tohoto svého závazku, je zhotovitel do doby sjednání dohody nebo dalšího postupu oprávněn přerušit práce na stavbě a požadovat změnu termínu dokončení.</w:t>
      </w:r>
    </w:p>
    <w:p w14:paraId="587C997F" w14:textId="64828F9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Lhůty plnění předmětu </w:t>
      </w:r>
      <w:r w:rsidR="009838B7">
        <w:rPr>
          <w:rFonts w:ascii="Arial" w:hAnsi="Arial" w:cs="Arial"/>
          <w:sz w:val="20"/>
          <w:szCs w:val="20"/>
        </w:rPr>
        <w:t xml:space="preserve">díla </w:t>
      </w:r>
      <w:r w:rsidRPr="00FE2B85">
        <w:rPr>
          <w:rFonts w:ascii="Arial" w:hAnsi="Arial" w:cs="Arial"/>
          <w:sz w:val="20"/>
          <w:szCs w:val="20"/>
        </w:rPr>
        <w:t>se řídí harmonogramem postupu prací</w:t>
      </w:r>
      <w:r w:rsidR="009838B7">
        <w:rPr>
          <w:rFonts w:ascii="Arial" w:hAnsi="Arial" w:cs="Arial"/>
          <w:sz w:val="20"/>
          <w:szCs w:val="20"/>
        </w:rPr>
        <w:t xml:space="preserve">, pokud je tento objednatelem požadován. Harmonogram postupu prací se v takovém případě stává </w:t>
      </w:r>
      <w:r w:rsidRPr="00FE2B85">
        <w:rPr>
          <w:rFonts w:ascii="Arial" w:hAnsi="Arial" w:cs="Arial"/>
          <w:sz w:val="20"/>
          <w:szCs w:val="20"/>
        </w:rPr>
        <w:t>příloh</w:t>
      </w:r>
      <w:r w:rsidR="009838B7">
        <w:rPr>
          <w:rFonts w:ascii="Arial" w:hAnsi="Arial" w:cs="Arial"/>
          <w:sz w:val="20"/>
          <w:szCs w:val="20"/>
        </w:rPr>
        <w:t>o</w:t>
      </w:r>
      <w:r w:rsidRPr="00FE2B85">
        <w:rPr>
          <w:rFonts w:ascii="Arial" w:hAnsi="Arial" w:cs="Arial"/>
          <w:sz w:val="20"/>
          <w:szCs w:val="20"/>
        </w:rPr>
        <w:t>u</w:t>
      </w:r>
      <w:r w:rsidR="009838B7">
        <w:rPr>
          <w:rFonts w:ascii="Arial" w:hAnsi="Arial" w:cs="Arial"/>
          <w:sz w:val="20"/>
          <w:szCs w:val="20"/>
        </w:rPr>
        <w:t xml:space="preserve"> 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vy o dílo</w:t>
      </w:r>
      <w:r w:rsidRPr="00FE2B85">
        <w:rPr>
          <w:rFonts w:ascii="Arial" w:hAnsi="Arial" w:cs="Arial"/>
          <w:sz w:val="20"/>
          <w:szCs w:val="20"/>
        </w:rPr>
        <w:t>.</w:t>
      </w:r>
    </w:p>
    <w:p w14:paraId="3F198955" w14:textId="733CDA3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Harmonogram </w:t>
      </w:r>
      <w:r w:rsidR="009838B7">
        <w:rPr>
          <w:rFonts w:ascii="Arial" w:hAnsi="Arial" w:cs="Arial"/>
          <w:sz w:val="20"/>
          <w:szCs w:val="20"/>
        </w:rPr>
        <w:t xml:space="preserve">postupu prací </w:t>
      </w:r>
      <w:r w:rsidRPr="00FE2B85">
        <w:rPr>
          <w:rFonts w:ascii="Arial" w:hAnsi="Arial" w:cs="Arial"/>
          <w:sz w:val="20"/>
          <w:szCs w:val="20"/>
        </w:rPr>
        <w:t>může být aktualizován podle skutečného termínu zahájení stavby. Případná aktualizace bude provedena zhotovitelem a projednána s objednatelem, a to nejpozději do termínu zahájení prací.</w:t>
      </w:r>
    </w:p>
    <w:p w14:paraId="51B666C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bezodkladně informovat objednatele o veškerých okolnostech, které mohou mít vliv na termíny provedení díla či jakékoliv jeho části.</w:t>
      </w:r>
    </w:p>
    <w:p w14:paraId="67EC2AE3"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Způsob provádění díla</w:t>
      </w:r>
    </w:p>
    <w:p w14:paraId="3B3CCE18" w14:textId="1890A8C9"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Způsob provádění díla se řídí ustanoveními §§ 2589 a násl. OZ, pokud není dohodnuto jinak. Zhotovitel bude při plnění předmětu </w:t>
      </w:r>
      <w:r w:rsidR="009838B7">
        <w:rPr>
          <w:rFonts w:ascii="Arial" w:hAnsi="Arial" w:cs="Arial"/>
          <w:sz w:val="20"/>
          <w:szCs w:val="20"/>
        </w:rPr>
        <w:t xml:space="preserve">díla </w:t>
      </w:r>
      <w:r w:rsidRPr="00FE2B85">
        <w:rPr>
          <w:rFonts w:ascii="Arial" w:hAnsi="Arial" w:cs="Arial"/>
          <w:sz w:val="20"/>
          <w:szCs w:val="20"/>
        </w:rPr>
        <w:t xml:space="preserve">postupovat s odbornou znalostí. </w:t>
      </w:r>
    </w:p>
    <w:p w14:paraId="26BB3348" w14:textId="0AC1BBF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dodržovat obecně závazné právní předpisy, nařízení orgánů veřejné správy, závazné i doporučené technické normy, podklady a podmínky uvedené </w:t>
      </w:r>
      <w:r w:rsidR="009838B7">
        <w:rPr>
          <w:rFonts w:ascii="Arial" w:hAnsi="Arial" w:cs="Arial"/>
          <w:sz w:val="20"/>
          <w:szCs w:val="20"/>
        </w:rPr>
        <w:t xml:space="preserve">dále </w:t>
      </w:r>
      <w:r w:rsidRPr="00FE2B85">
        <w:rPr>
          <w:rFonts w:ascii="Arial" w:hAnsi="Arial" w:cs="Arial"/>
          <w:sz w:val="20"/>
          <w:szCs w:val="20"/>
        </w:rPr>
        <w:t>a veškeré pokyny objednatele. Zhotovitel se bude řídit výchozími podklady objednavatele, zápisy a dohodami oprávněných pracovníků smluvních stran a rozhodnutími a vyjádřeními dotčených orgánů státní správy. Zhotovitel je současně povinen upozornit bez zbytečného odkladu zhotovitele na nesoulad mezi zadávacími podklady a právními či jinými předpisy v případě, že takový nesoulad kdykoliv v průběhu provádění díla zjistí.</w:t>
      </w:r>
    </w:p>
    <w:p w14:paraId="76AB0C59" w14:textId="5DCB518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nesmí při provádění díla bez předchozího písemného souhlasu objednatele provést žádnou změnu oproti projektové dokumentaci. Zjistí-li zhotovitel kdykoli při provádění díla skryté překážky bránící řádnému provádění díla</w:t>
      </w:r>
      <w:r w:rsidR="0046158F" w:rsidRPr="00FE2B85">
        <w:rPr>
          <w:rFonts w:ascii="Arial" w:hAnsi="Arial" w:cs="Arial"/>
          <w:sz w:val="20"/>
          <w:szCs w:val="20"/>
        </w:rPr>
        <w:t>,</w:t>
      </w:r>
      <w:r w:rsidRPr="00FE2B85">
        <w:rPr>
          <w:rFonts w:ascii="Arial" w:hAnsi="Arial" w:cs="Arial"/>
          <w:sz w:val="20"/>
          <w:szCs w:val="20"/>
        </w:rPr>
        <w:t xml:space="preserve"> resp. jeho příslušné části, je povinen tuto skutečnost bez zbytečného odkladu oznámit objednateli a vyčkat s dalším prováděním díla jeho pokynů</w:t>
      </w:r>
      <w:r w:rsidR="0046158F" w:rsidRPr="00FE2B85">
        <w:rPr>
          <w:rFonts w:ascii="Arial" w:hAnsi="Arial" w:cs="Arial"/>
          <w:sz w:val="20"/>
          <w:szCs w:val="20"/>
        </w:rPr>
        <w:t>,</w:t>
      </w:r>
      <w:r w:rsidRPr="00FE2B85">
        <w:rPr>
          <w:rFonts w:ascii="Arial" w:hAnsi="Arial" w:cs="Arial"/>
          <w:sz w:val="20"/>
          <w:szCs w:val="20"/>
        </w:rPr>
        <w:t xml:space="preserve"> resp. v případě překážky týkající se jen určité části díla je oprávněn pokračovat v provádění díla ve vztahu k jiným jeho částem.</w:t>
      </w:r>
    </w:p>
    <w:p w14:paraId="1B059F35" w14:textId="0FCAEE9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Zhotovitel povede ode dne převzetí staveniště do okamžiku předání díla stavební deník.</w:t>
      </w:r>
    </w:p>
    <w:p w14:paraId="41B964E2" w14:textId="4254F9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Mimo stavbyvedoucího a Technického dozoru stavebníka může provádět záznamy do stavebního deníku pracovník vykonávající autorský dozor, orgány státní kontroly</w:t>
      </w:r>
      <w:r w:rsidR="0046158F" w:rsidRPr="00FE2B85">
        <w:rPr>
          <w:rFonts w:ascii="Arial" w:hAnsi="Arial" w:cs="Arial"/>
          <w:sz w:val="20"/>
          <w:szCs w:val="20"/>
        </w:rPr>
        <w:t>,</w:t>
      </w:r>
      <w:r w:rsidRPr="00FE2B85">
        <w:rPr>
          <w:rFonts w:ascii="Arial" w:hAnsi="Arial" w:cs="Arial"/>
          <w:sz w:val="20"/>
          <w:szCs w:val="20"/>
        </w:rPr>
        <w:t xml:space="preserve"> popř. jiné státní orgány a jiní k tomu zmocnění zástupci objednatele a zhotovitele.</w:t>
      </w:r>
    </w:p>
    <w:p w14:paraId="00600786" w14:textId="772F24B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vykonává na stavbě občasný technický dozor. V jeho průběhu sleduje zejména, zda práce jsou prováděny v souladu s projektovou dokumentací</w:t>
      </w:r>
      <w:r w:rsidR="009838B7">
        <w:rPr>
          <w:rFonts w:ascii="Arial" w:hAnsi="Arial" w:cs="Arial"/>
          <w:sz w:val="20"/>
          <w:szCs w:val="20"/>
        </w:rPr>
        <w:t xml:space="preserve">, </w:t>
      </w:r>
      <w:r w:rsidRPr="00FE2B85">
        <w:rPr>
          <w:rFonts w:ascii="Arial" w:hAnsi="Arial" w:cs="Arial"/>
          <w:sz w:val="20"/>
          <w:szCs w:val="20"/>
        </w:rPr>
        <w:t>zadávacími podmínkami</w:t>
      </w:r>
      <w:r w:rsidR="009838B7">
        <w:rPr>
          <w:rFonts w:ascii="Arial" w:hAnsi="Arial" w:cs="Arial"/>
          <w:sz w:val="20"/>
          <w:szCs w:val="20"/>
        </w:rPr>
        <w:t>, popř. jinou dokumentací</w:t>
      </w:r>
      <w:r w:rsidRPr="00FE2B85">
        <w:rPr>
          <w:rFonts w:ascii="Arial" w:hAnsi="Arial" w:cs="Arial"/>
          <w:sz w:val="20"/>
          <w:szCs w:val="20"/>
        </w:rPr>
        <w:t>, podle technických norem, jiných právních předpisů a rozhodnutí veřejnoprávních předpisů tak, aby jakost díla odpovídala požadovanému standardu. Na nedostatky zjištěné v průběhu prací objednatel neprodleně upozorní zápisem do stavebního deníku. V případě zjištění vad díla tyto neprodleně odstranit či dohodnout způsob a termín odstranění.</w:t>
      </w:r>
    </w:p>
    <w:p w14:paraId="7F0D55D9"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Technický dozor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3DA3728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426E51B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objednatele a vyžádá si jeho souhlas.</w:t>
      </w:r>
    </w:p>
    <w:p w14:paraId="1D4249DA" w14:textId="576E083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Součástí plnění zhotovitele a dokladem řádného provedení díla je doložení výsledků potřebných individuálních zkoušek a požadavků příslušných státních orgánů. Provedení zkoušek se řídí </w:t>
      </w:r>
      <w:r w:rsidR="009838B7">
        <w:rPr>
          <w:rFonts w:ascii="Arial" w:hAnsi="Arial" w:cs="Arial"/>
          <w:sz w:val="20"/>
          <w:szCs w:val="20"/>
        </w:rPr>
        <w:t xml:space="preserve">dohodnutými </w:t>
      </w:r>
      <w:r w:rsidRPr="00FE2B85">
        <w:rPr>
          <w:rFonts w:ascii="Arial" w:hAnsi="Arial" w:cs="Arial"/>
          <w:sz w:val="20"/>
          <w:szCs w:val="20"/>
        </w:rPr>
        <w:t>podmínkami, závaznými i doporučenými technickými normami a projektovou dokumentací.</w:t>
      </w:r>
    </w:p>
    <w:p w14:paraId="1317FEA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provést na požádání objednatele dodatečné zkoušky potvrzující kvalitu provedeného díla, a to v rozsahu, který považuje objednatel za potřebné. Pokud výsledek zkoušky nebude vyhovující, ponese náklady na její provedení zhotovitel, jinak nese náklady na dodatečné zkoušky objednatel. </w:t>
      </w:r>
    </w:p>
    <w:p w14:paraId="1A90E09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Výsledek zkoušek bude doložen formou zápisu, případně protokolu o jejich provedení.</w:t>
      </w:r>
    </w:p>
    <w:p w14:paraId="4305338F" w14:textId="7B1BA70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Objednatel má právo prohlédnout (zkontrolovat), případně vyzkoušet materiál (dílo či jeho část), aby se ujistil, že vyhovuje </w:t>
      </w:r>
      <w:r w:rsidR="009838B7">
        <w:rPr>
          <w:rFonts w:ascii="Arial" w:hAnsi="Arial" w:cs="Arial"/>
          <w:sz w:val="20"/>
          <w:szCs w:val="20"/>
        </w:rPr>
        <w:t xml:space="preserve">sjednaným </w:t>
      </w:r>
      <w:r w:rsidRPr="00FE2B85">
        <w:rPr>
          <w:rFonts w:ascii="Arial" w:hAnsi="Arial" w:cs="Arial"/>
          <w:sz w:val="20"/>
          <w:szCs w:val="20"/>
        </w:rPr>
        <w:t>podmínkám</w:t>
      </w:r>
      <w:r w:rsidR="009838B7">
        <w:rPr>
          <w:rFonts w:ascii="Arial" w:hAnsi="Arial" w:cs="Arial"/>
          <w:sz w:val="20"/>
          <w:szCs w:val="20"/>
        </w:rPr>
        <w:t xml:space="preserve"> užívání</w:t>
      </w:r>
      <w:r w:rsidRPr="00FE2B85">
        <w:rPr>
          <w:rFonts w:ascii="Arial" w:hAnsi="Arial" w:cs="Arial"/>
          <w:sz w:val="20"/>
          <w:szCs w:val="20"/>
        </w:rPr>
        <w:t>. Tyto prohlídky (kontroly) a zkoušky budou prováděny u zhotovitele nebo jeho subdodavatelů v místě dodání, popř. v místě konečného plnění díla. Provádí-li se u zhotovitele nebo jeho subdodavatelů,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w:t>
      </w:r>
    </w:p>
    <w:p w14:paraId="3997D6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Sjednané termíny se považují za splněné zápisem ve stavebním deníku, který potvrdí objednatel.</w:t>
      </w:r>
    </w:p>
    <w:p w14:paraId="111E3EF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přebírá v plném rozsahu odpovědnost za vlastní řízení postupu prací. </w:t>
      </w:r>
    </w:p>
    <w:p w14:paraId="5062218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Zhotovitel přebírá v plném rozsahu odpovědnost za plnění příslušných ustanovení zákonů, vyhlášek a norem o požární ochraně.</w:t>
      </w:r>
    </w:p>
    <w:p w14:paraId="5FAE3BA5" w14:textId="734F1C0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K</w:t>
      </w:r>
      <w:r w:rsidR="00366EA7">
        <w:rPr>
          <w:rFonts w:ascii="Arial" w:hAnsi="Arial" w:cs="Arial"/>
          <w:sz w:val="20"/>
          <w:szCs w:val="20"/>
        </w:rPr>
        <w:t xml:space="preserve"> plnění předmětu díla </w:t>
      </w:r>
      <w:r w:rsidRPr="00FE2B85">
        <w:rPr>
          <w:rFonts w:ascii="Arial" w:hAnsi="Arial" w:cs="Arial"/>
          <w:sz w:val="20"/>
          <w:szCs w:val="20"/>
        </w:rPr>
        <w:t>se zhotovitel zavazuje k provádění prací pouze odborně způsobilými a proškolenými pracovníky.</w:t>
      </w:r>
    </w:p>
    <w:p w14:paraId="3A331AD5" w14:textId="679ECC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může stavební práce provádět s pomocí smluvně zajištěných subdodavatelů. Zhotovitel je povinen veškeré subdodavatele podílející se na realizaci stavby seznámit se všemi podmínkami provádění díla plynoucími ze zadávacích podkladů. Zhotovitel nese veškerou zodpovědnost za činnost, dodávky a práce svých subdodavatelů. Přenesení jakýchkoli závazků plynoucích z</w:t>
      </w:r>
      <w:r w:rsidR="00CF53FA">
        <w:rPr>
          <w:rFonts w:ascii="Arial" w:hAnsi="Arial" w:cs="Arial"/>
          <w:sz w:val="20"/>
          <w:szCs w:val="20"/>
        </w:rPr>
        <w:t> </w:t>
      </w:r>
      <w:r w:rsidR="00366EA7">
        <w:rPr>
          <w:rFonts w:ascii="Arial" w:hAnsi="Arial" w:cs="Arial"/>
          <w:sz w:val="20"/>
          <w:szCs w:val="20"/>
        </w:rPr>
        <w:t>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 xml:space="preserve">vy o dílo </w:t>
      </w:r>
      <w:r w:rsidRPr="00FE2B85">
        <w:rPr>
          <w:rFonts w:ascii="Arial" w:hAnsi="Arial" w:cs="Arial"/>
          <w:sz w:val="20"/>
          <w:szCs w:val="20"/>
        </w:rPr>
        <w:t>na subdodavatele je nepřípustné a je vůči objednateli právně neúčinné.</w:t>
      </w:r>
    </w:p>
    <w:p w14:paraId="55993AD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 případě, že v průběhu prací dojde ke zjištění případně možných archeologických nálezů, je zhotovitel povinen přerušit práce a informovat o těchto skutečnostech objednatele a oprávněné orgány státní správy. Pokud tak neučiní, nese zhotovitel veškeré důsledky z toho plynoucí. Objednatel je povinen rozhodnout o dalším postupu.</w:t>
      </w:r>
    </w:p>
    <w:p w14:paraId="72722ACE"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Staveniště</w:t>
      </w:r>
    </w:p>
    <w:p w14:paraId="76C61980" w14:textId="528A00B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Staveniště je prostor, určený k provedení díla a k zařízení staveniště. Objednatel se zavazuje předat zhotoviteli staveniště, prosté práv třetích osob.</w:t>
      </w:r>
    </w:p>
    <w:p w14:paraId="28CD2D0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 předání staveniště bude sepsán zápis, který potvrdí zástupci smluvních stran. V zápise se uvedou vzájemné vztahy podle příslušných ustanovení zákona č.262/2006 Sb., zákoník práce, ve znění </w:t>
      </w:r>
      <w:proofErr w:type="spellStart"/>
      <w:r w:rsidRPr="00FE2B85">
        <w:rPr>
          <w:rFonts w:ascii="Arial" w:hAnsi="Arial" w:cs="Arial"/>
          <w:sz w:val="20"/>
          <w:szCs w:val="20"/>
        </w:rPr>
        <w:t>pozd</w:t>
      </w:r>
      <w:proofErr w:type="spellEnd"/>
      <w:r w:rsidRPr="00FE2B85">
        <w:rPr>
          <w:rFonts w:ascii="Arial" w:hAnsi="Arial" w:cs="Arial"/>
          <w:sz w:val="20"/>
          <w:szCs w:val="20"/>
        </w:rPr>
        <w:t xml:space="preserve">. předpisů, zákona č. 309/2006 Sb., kterým se upravují další požadavky bezpečnosti a ochrany zdraví při práci v pracovněprávních vztazích a o zajištění bezpečnosti a ochrany zdraví při činnosti nebo poskytování služeb mimo pracovněprávní vztahy, ve znění </w:t>
      </w:r>
      <w:proofErr w:type="spellStart"/>
      <w:r w:rsidRPr="00FE2B85">
        <w:rPr>
          <w:rFonts w:ascii="Arial" w:hAnsi="Arial" w:cs="Arial"/>
          <w:sz w:val="20"/>
          <w:szCs w:val="20"/>
        </w:rPr>
        <w:t>pozd</w:t>
      </w:r>
      <w:proofErr w:type="spellEnd"/>
      <w:r w:rsidRPr="00FE2B85">
        <w:rPr>
          <w:rFonts w:ascii="Arial" w:hAnsi="Arial" w:cs="Arial"/>
          <w:sz w:val="20"/>
          <w:szCs w:val="20"/>
        </w:rPr>
        <w:t xml:space="preserve">. předpisů, a nařízení vlády č.591/2006 Sb., o bližších minimálních požadavcích na bezpečnosti a ochrany zdraví při práci na staveništi,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 Do zápisu budou uvedena jména zástupců objednatele, kterým bude umožněn vstup na staveniště.</w:t>
      </w:r>
    </w:p>
    <w:p w14:paraId="6244293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jednání o předání staveniště objednatel předá zhotoviteli současně zejména:</w:t>
      </w:r>
    </w:p>
    <w:p w14:paraId="1EA41ADB"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napojovací místa pro zabezpečení stavby v nezbytném rozsahu (tj. přívod el. energie, vody, kanalizace),</w:t>
      </w:r>
    </w:p>
    <w:p w14:paraId="3398ACB2"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plochy pro zařízení staveniště vč. ploch </w:t>
      </w:r>
      <w:proofErr w:type="spellStart"/>
      <w:r w:rsidRPr="00FE2B85">
        <w:rPr>
          <w:rFonts w:ascii="Arial" w:hAnsi="Arial" w:cs="Arial"/>
          <w:sz w:val="20"/>
          <w:szCs w:val="20"/>
        </w:rPr>
        <w:t>mezideponijních</w:t>
      </w:r>
      <w:proofErr w:type="spellEnd"/>
      <w:r w:rsidRPr="00FE2B85">
        <w:rPr>
          <w:rFonts w:ascii="Arial" w:hAnsi="Arial" w:cs="Arial"/>
          <w:sz w:val="20"/>
          <w:szCs w:val="20"/>
        </w:rPr>
        <w:t xml:space="preserve"> skládek,</w:t>
      </w:r>
    </w:p>
    <w:p w14:paraId="5E4717EB" w14:textId="0325EE20"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podmínky příjezdu ke staveništi. </w:t>
      </w:r>
    </w:p>
    <w:p w14:paraId="686D81D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14:paraId="4C1BDFE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udržovat na převzatém staveništi pořádek a čistotu. Odstraní na vlastní náklady odpady, které jsou výsledkem jeho činnosti.</w:t>
      </w:r>
    </w:p>
    <w:p w14:paraId="6469EBA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není oprávněn umísťovat na staveništi jakákoliv označení, informační nápisy, reklamní plochy či jiné obdobné věci s výjimkou řádného označení staveniště v souladu s obecně platnými právními předpisy nebo po předchozím písemném souhlasu objednatele.</w:t>
      </w:r>
    </w:p>
    <w:p w14:paraId="4E831341"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zlikviduje vlastní zařízení staveniště a předá vyklizené staveniště objednateli do 5 (pěti)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14:paraId="1586826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předat objednateli veškeré podklady pro koordinátora bezpečnosti a ochrany zdraví při práci neprodleně po předání staveniště.</w:t>
      </w:r>
    </w:p>
    <w:p w14:paraId="644652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zodpovídá za bezpečnost a ochranu zdraví při práci (dále jen "BOZP") vlastních pracovníků.</w:t>
      </w:r>
    </w:p>
    <w:p w14:paraId="78E96627"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Nebudou-li na staveništi dodržovány zásady BOZP a bezpečnost bude opakovaně porušována, může koordinátor bezpečnosti práce a ochrany zdraví při práci (dále jen "koordinátor BOZP") objednatele vydat zákaz provádět tyto práce, eventuelně vykázat osoby porušující BOZP ze staveniště. O každém takovémto porušení zásad BOZP, přerušení prací z důvodu porušování zásad </w:t>
      </w:r>
      <w:r w:rsidRPr="00FE2B85">
        <w:rPr>
          <w:rFonts w:ascii="Arial" w:hAnsi="Arial" w:cs="Arial"/>
          <w:sz w:val="20"/>
          <w:szCs w:val="20"/>
        </w:rPr>
        <w:lastRenderedPageBreak/>
        <w:t>BOZP a vykázání osob, porušujících zásady BOZP, je povinen koordinátor BOZP objednatele provést zápis do stavebního deníku a do dokumentace k BOZP vedené ke stavbě.</w:t>
      </w:r>
    </w:p>
    <w:p w14:paraId="2D00EE9D"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Předání a převzetí díla</w:t>
      </w:r>
    </w:p>
    <w:p w14:paraId="73C2F04E" w14:textId="45904B05"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K předání a převzetí díla vyzve písemně zhotovitel objednatele nejméně 5 (pět) dnů před termínem zahájení přejímacího řízení. K termínu zahájení přejímky předloží zhotovitel písemné doklady dle odst. </w:t>
      </w:r>
      <w:r w:rsidR="00366EA7">
        <w:rPr>
          <w:rFonts w:ascii="Arial" w:hAnsi="Arial" w:cs="Arial"/>
          <w:sz w:val="20"/>
          <w:szCs w:val="20"/>
        </w:rPr>
        <w:t>6</w:t>
      </w:r>
      <w:r w:rsidRPr="00FE2B85">
        <w:rPr>
          <w:rFonts w:ascii="Arial" w:hAnsi="Arial" w:cs="Arial"/>
          <w:sz w:val="20"/>
          <w:szCs w:val="20"/>
        </w:rPr>
        <w:t>.</w:t>
      </w:r>
      <w:r w:rsidR="00366EA7">
        <w:rPr>
          <w:rFonts w:ascii="Arial" w:hAnsi="Arial" w:cs="Arial"/>
          <w:sz w:val="20"/>
          <w:szCs w:val="20"/>
        </w:rPr>
        <w:t>2</w:t>
      </w:r>
      <w:r w:rsidRPr="00FE2B85">
        <w:rPr>
          <w:rFonts w:ascii="Arial" w:hAnsi="Arial" w:cs="Arial"/>
          <w:sz w:val="20"/>
          <w:szCs w:val="20"/>
        </w:rPr>
        <w:t>. Zhotovitel a objednatel se zavazují sepsat o předání a převzetí předmětu díla zápis, který musí obsahovat alespoň:</w:t>
      </w:r>
    </w:p>
    <w:p w14:paraId="1889D3A7"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popis předávaného díla,</w:t>
      </w:r>
    </w:p>
    <w:p w14:paraId="7A89761F"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zhodnocení kvality předávaného díla,</w:t>
      </w:r>
    </w:p>
    <w:p w14:paraId="068575E8"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soupis vad a nedodělků, pokud je předávané dílo vykazuje,</w:t>
      </w:r>
    </w:p>
    <w:p w14:paraId="4908F576"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způsob odstranění případných vad a nedodělků,</w:t>
      </w:r>
    </w:p>
    <w:p w14:paraId="77BD81D6"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lhůta k odstranění případných vad a nedodělků,</w:t>
      </w:r>
    </w:p>
    <w:p w14:paraId="3C2AE401"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výsledek přejímacího řízení,</w:t>
      </w:r>
    </w:p>
    <w:p w14:paraId="5479DE8B"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podpisy zástupců obou smluvních stran, kteří předání a převzetí díla provedli.</w:t>
      </w:r>
    </w:p>
    <w:p w14:paraId="625B4EB7"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Zhotovitel a objednatel se zavazují sepsat zápis o předání a převzetí předmětu díla i v případě dřívějšího dokončení díla.</w:t>
      </w:r>
    </w:p>
    <w:p w14:paraId="63E7A29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přejímacím řízení předá zhotovitel objednateli nezbytné doklady, zejména:</w:t>
      </w:r>
    </w:p>
    <w:p w14:paraId="48563C99"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dle podmínek stavebního povolení a projektové dokumentace o předepsaných zkouškách podmiňující převzetí, zprovoznění a kolaudaci díla pro kolaudační řízení,</w:t>
      </w:r>
    </w:p>
    <w:p w14:paraId="2F5F921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dvě tištěná vyhotovení projektové dokumentace skutečného provedení stavby se zakreslením veškerých změn podle skutečného stavu provedených prací a jednu digitální verzi na dohodnutém datovém nosiči,</w:t>
      </w:r>
    </w:p>
    <w:p w14:paraId="0073AA3D"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geodetické zaměření díla,</w:t>
      </w:r>
    </w:p>
    <w:p w14:paraId="705696A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písemná stanoviska správců a provozovatelů sítí dotčených stavbou včetně jejich vyjádření před zakrytím sítí,</w:t>
      </w:r>
    </w:p>
    <w:p w14:paraId="44DDD910"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fotodokumentaci o průběhu stavebních prací,</w:t>
      </w:r>
    </w:p>
    <w:p w14:paraId="0DDD04C5"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provozní předpisy k obsluze jednotlivých částí díla,</w:t>
      </w:r>
    </w:p>
    <w:p w14:paraId="730CB7C1"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atesty, prohlášení o shodě,</w:t>
      </w:r>
    </w:p>
    <w:p w14:paraId="49F25E2D"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jakosti na materiály, používané v průběhu stavby a zabudované do stavby,</w:t>
      </w:r>
    </w:p>
    <w:p w14:paraId="7213AFF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 xml:space="preserve">doklady vydané v souladu se zákonem č. 22/1997 Sb., o technických požadavcích na výrobky,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w:t>
      </w:r>
    </w:p>
    <w:p w14:paraId="7851E1AE"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zápisy a osvědčení o provedených zkouškách a kvalitě použitých materiálů, konstrukcí zakrytých v průběhu stavby,</w:t>
      </w:r>
    </w:p>
    <w:p w14:paraId="784BB955"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stavební deník,</w:t>
      </w:r>
    </w:p>
    <w:p w14:paraId="0C11EC17"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soubor zápisů o dílčích přejímkách, pokud byly uskutečněny,</w:t>
      </w:r>
    </w:p>
    <w:p w14:paraId="269AEBB9"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a další doklady, dokumenty, které považuje objednatel nebo zhotovitel za podstatné. </w:t>
      </w:r>
    </w:p>
    <w:p w14:paraId="2051E8F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Dílo objednatel převezme bez vad a nedodělků.</w:t>
      </w:r>
    </w:p>
    <w:p w14:paraId="0163B7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Vadou se rozumí odchylka v kvalitě, rozsahu a parametrech díla, stanovených projektovou dokumentací, technickými normami a obvyklými zvyklostmi ve stavebnictví.</w:t>
      </w:r>
    </w:p>
    <w:p w14:paraId="698A6786" w14:textId="737C7CE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Nedodělkem se rozumějí nedokončené práce oproti projektové dokumentaci</w:t>
      </w:r>
      <w:r w:rsidR="0046158F" w:rsidRPr="00FE2B85">
        <w:rPr>
          <w:rFonts w:ascii="Arial" w:hAnsi="Arial" w:cs="Arial"/>
          <w:sz w:val="20"/>
          <w:szCs w:val="20"/>
        </w:rPr>
        <w:t xml:space="preserve"> nebo položkového rozpočtu (oceněný soupis prací, dodávek a služeb s výkazem výměr).</w:t>
      </w:r>
    </w:p>
    <w:p w14:paraId="7DB26D4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i po převzetí stavby umožnit zhotoviteli přístup na stavbu z důvodů odstranění případných vad a nedodělků, které budou uvedeny v zápise o předání a převzetí předmětu díla.</w:t>
      </w:r>
    </w:p>
    <w:p w14:paraId="4117FE4F" w14:textId="0C7CA4A7" w:rsidR="00795AF1" w:rsidRPr="00FE2B85" w:rsidRDefault="00795AF1" w:rsidP="00CF53FA">
      <w:pPr>
        <w:pStyle w:val="Odstavecseseznamem"/>
        <w:numPr>
          <w:ilvl w:val="0"/>
          <w:numId w:val="12"/>
        </w:numPr>
        <w:spacing w:before="240" w:line="264" w:lineRule="auto"/>
        <w:ind w:left="284" w:hanging="284"/>
        <w:jc w:val="both"/>
        <w:rPr>
          <w:rFonts w:ascii="Arial" w:eastAsia="SimSun" w:hAnsi="Arial" w:cs="Arial"/>
          <w:b/>
          <w:bCs/>
          <w:sz w:val="20"/>
          <w:szCs w:val="20"/>
          <w:lang w:eastAsia="zh-CN"/>
        </w:rPr>
      </w:pPr>
      <w:r w:rsidRPr="00FE2B85">
        <w:rPr>
          <w:rFonts w:ascii="Arial" w:hAnsi="Arial" w:cs="Arial"/>
          <w:b/>
          <w:sz w:val="20"/>
          <w:szCs w:val="20"/>
        </w:rPr>
        <w:t>Technický</w:t>
      </w:r>
      <w:r w:rsidRPr="00FE2B85">
        <w:rPr>
          <w:rFonts w:ascii="Arial" w:eastAsia="SimSun" w:hAnsi="Arial" w:cs="Arial"/>
          <w:b/>
          <w:bCs/>
          <w:sz w:val="20"/>
          <w:szCs w:val="20"/>
          <w:lang w:eastAsia="zh-CN"/>
        </w:rPr>
        <w:t xml:space="preserve"> dozor objednatele</w:t>
      </w:r>
      <w:r w:rsidR="0046158F" w:rsidRPr="00FE2B85">
        <w:rPr>
          <w:rFonts w:ascii="Arial" w:eastAsia="SimSun" w:hAnsi="Arial" w:cs="Arial"/>
          <w:b/>
          <w:bCs/>
          <w:sz w:val="20"/>
          <w:szCs w:val="20"/>
          <w:lang w:eastAsia="zh-CN"/>
        </w:rPr>
        <w:t xml:space="preserve"> (stavebníka)</w:t>
      </w:r>
    </w:p>
    <w:p w14:paraId="508406B9" w14:textId="71C542F2" w:rsidR="00795AF1" w:rsidRPr="00FE2B85" w:rsidRDefault="00795AF1" w:rsidP="00CF53FA">
      <w:pPr>
        <w:pStyle w:val="Odstavecseseznamem"/>
        <w:numPr>
          <w:ilvl w:val="1"/>
          <w:numId w:val="12"/>
        </w:numPr>
        <w:spacing w:before="120" w:line="264" w:lineRule="auto"/>
        <w:ind w:left="567" w:hanging="567"/>
        <w:jc w:val="both"/>
        <w:rPr>
          <w:rFonts w:ascii="Arial" w:eastAsia="SimSun" w:hAnsi="Arial" w:cs="Arial"/>
          <w:sz w:val="20"/>
          <w:szCs w:val="20"/>
          <w:lang w:eastAsia="zh-CN"/>
        </w:rPr>
      </w:pPr>
      <w:r w:rsidRPr="00FE2B85">
        <w:rPr>
          <w:rFonts w:ascii="Arial" w:hAnsi="Arial" w:cs="Arial"/>
          <w:sz w:val="20"/>
          <w:szCs w:val="20"/>
        </w:rPr>
        <w:t>Objednatel</w:t>
      </w:r>
      <w:r w:rsidRPr="00FE2B85">
        <w:rPr>
          <w:rFonts w:ascii="Arial" w:eastAsia="SimSun" w:hAnsi="Arial" w:cs="Arial"/>
          <w:sz w:val="20"/>
          <w:szCs w:val="20"/>
          <w:lang w:eastAsia="zh-CN"/>
        </w:rPr>
        <w:t xml:space="preserve"> je oprávněn pověřit jakoukoli osobu, ať již v zaměstnaneckém či obdobném poměru vůči objednateli nebo osobu třetí, výkonem technického dozoru nad prováděním díla. Technický dozor je </w:t>
      </w:r>
      <w:r w:rsidRPr="00FE2B85">
        <w:rPr>
          <w:rFonts w:ascii="Arial" w:eastAsia="SimSun" w:hAnsi="Arial" w:cs="Arial"/>
          <w:sz w:val="20"/>
          <w:szCs w:val="20"/>
          <w:lang w:eastAsia="zh-CN"/>
        </w:rPr>
        <w:lastRenderedPageBreak/>
        <w:t xml:space="preserve">oprávněn ke všem úkonům výslovně uvedeným </w:t>
      </w:r>
      <w:r w:rsidR="00366EA7">
        <w:rPr>
          <w:rFonts w:ascii="Arial" w:eastAsia="SimSun" w:hAnsi="Arial" w:cs="Arial"/>
          <w:sz w:val="20"/>
          <w:szCs w:val="20"/>
          <w:lang w:eastAsia="zh-CN"/>
        </w:rPr>
        <w:t>dále</w:t>
      </w:r>
      <w:r w:rsidRPr="00FE2B85">
        <w:rPr>
          <w:rFonts w:ascii="Arial" w:eastAsia="SimSun" w:hAnsi="Arial" w:cs="Arial"/>
          <w:sz w:val="20"/>
          <w:szCs w:val="20"/>
          <w:lang w:eastAsia="zh-CN"/>
        </w:rPr>
        <w:t>, případně k úkonům, k nimž jej objednatel písemně pověří.</w:t>
      </w:r>
    </w:p>
    <w:p w14:paraId="7402C1D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Technický dozor nesmí provádět zhotovitel ani osoba s ním propojená ve smyslu ustanovení § 71 a násl. zákona č. 90/2012 Sb., o obchodních společnostech a družstvech,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w:t>
      </w:r>
    </w:p>
    <w:p w14:paraId="28D4599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bere na vědomí, že technický dozor investora nesmí provádět zhotovitel ani osoba s ním propojená. </w:t>
      </w:r>
    </w:p>
    <w:p w14:paraId="757E882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Pokud zhotovitel nesouhlasí s jakýmkoliv rozhodnutím technického dozoru, je oprávněn požádat objednatele o stanovisko, který rozhodnutí technického dozoru bud' potvrdí, změní či zruší.</w:t>
      </w:r>
    </w:p>
    <w:p w14:paraId="123AB2F0"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Technický dozor není oprávněn zasahovat do provádění díla přímými příkazy pracovníkům zhotovitele, subdodavatelům a jejich pracovníkům. Technický dozor je však oprávněn dát pokyn k přerušení provádění díla vždy</w:t>
      </w:r>
      <w:r w:rsidRPr="00FE2B85">
        <w:rPr>
          <w:rFonts w:ascii="Arial" w:eastAsia="SimSun" w:hAnsi="Arial" w:cs="Arial"/>
          <w:sz w:val="20"/>
          <w:szCs w:val="20"/>
          <w:lang w:eastAsia="zh-CN"/>
        </w:rPr>
        <w:t>, pokud:</w:t>
      </w:r>
    </w:p>
    <w:p w14:paraId="70EF6871"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odpovědný zástupce zhotovitele není dosažitelný,</w:t>
      </w:r>
    </w:p>
    <w:p w14:paraId="2B86AD4A"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je ohrožena bezpečnost prováděného díla,</w:t>
      </w:r>
    </w:p>
    <w:p w14:paraId="68B2BBA2"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je ohroženo zdraví nebo život osob podílejících se na provádění díla, případně jiných osob,</w:t>
      </w:r>
    </w:p>
    <w:p w14:paraId="2BD52832" w14:textId="08234E8D"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hrozí nebezpečí vzniku větší škody ve smyslu vymezení tohoto pojmu v § 138 odst. 1 zákona č.</w:t>
      </w:r>
      <w:r w:rsidR="004910A9" w:rsidRPr="004910A9">
        <w:rPr>
          <w:rFonts w:ascii="Arial" w:eastAsia="SimSun" w:hAnsi="Arial" w:cs="Arial"/>
          <w:sz w:val="20"/>
          <w:szCs w:val="20"/>
          <w:lang w:eastAsia="zh-CN"/>
        </w:rPr>
        <w:t> </w:t>
      </w:r>
      <w:r w:rsidRPr="004910A9">
        <w:rPr>
          <w:rFonts w:ascii="Arial" w:eastAsia="SimSun" w:hAnsi="Arial" w:cs="Arial"/>
          <w:sz w:val="20"/>
          <w:szCs w:val="20"/>
          <w:lang w:eastAsia="zh-CN"/>
        </w:rPr>
        <w:t xml:space="preserve">40/2009 Sb., trestní zákon, ve znění </w:t>
      </w:r>
      <w:proofErr w:type="spellStart"/>
      <w:r w:rsidRPr="004910A9">
        <w:rPr>
          <w:rFonts w:ascii="Arial" w:eastAsia="SimSun" w:hAnsi="Arial" w:cs="Arial"/>
          <w:sz w:val="20"/>
          <w:szCs w:val="20"/>
          <w:lang w:eastAsia="zh-CN"/>
        </w:rPr>
        <w:t>pozd</w:t>
      </w:r>
      <w:proofErr w:type="spellEnd"/>
      <w:r w:rsidRPr="004910A9">
        <w:rPr>
          <w:rFonts w:ascii="Arial" w:eastAsia="SimSun" w:hAnsi="Arial" w:cs="Arial"/>
          <w:sz w:val="20"/>
          <w:szCs w:val="20"/>
          <w:lang w:eastAsia="zh-CN"/>
        </w:rPr>
        <w:t>. předpisů.</w:t>
      </w:r>
    </w:p>
    <w:p w14:paraId="2B73C0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Na nedostatky zjištěné v průběhu provádění díla upozorní technický dozor zápisem ve stavebním deníku a </w:t>
      </w:r>
      <w:r w:rsidRPr="00FE2B85">
        <w:rPr>
          <w:rFonts w:ascii="Arial" w:hAnsi="Arial" w:cs="Arial"/>
          <w:sz w:val="20"/>
          <w:szCs w:val="20"/>
        </w:rPr>
        <w:t>nedostatky budou projednány v rámci nejbližšího kontrolního dne.</w:t>
      </w:r>
    </w:p>
    <w:p w14:paraId="12B3CE19"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 xml:space="preserve">Pokyny vydávané technickým dozorem budou mít zásadně písemnou formu. V případě, že věc nesnese odkladu, je technický dozor oprávněn vydat pokyny ústně a zhotovitel je povinen takovéto pokyny akceptovat. Ústní pokyny </w:t>
      </w:r>
      <w:proofErr w:type="spellStart"/>
      <w:r w:rsidRPr="00FE2B85">
        <w:rPr>
          <w:rFonts w:ascii="Arial" w:hAnsi="Arial" w:cs="Arial"/>
          <w:sz w:val="20"/>
          <w:szCs w:val="20"/>
        </w:rPr>
        <w:t>pozbudou</w:t>
      </w:r>
      <w:proofErr w:type="spellEnd"/>
      <w:r w:rsidRPr="00FE2B85">
        <w:rPr>
          <w:rFonts w:ascii="Arial" w:hAnsi="Arial" w:cs="Arial"/>
          <w:sz w:val="20"/>
          <w:szCs w:val="20"/>
        </w:rPr>
        <w:t xml:space="preserve"> platnosti, pokud je technický dozor nedoplní bez zbytečného odkladu písemně</w:t>
      </w:r>
      <w:r w:rsidRPr="00FE2B85">
        <w:rPr>
          <w:rFonts w:ascii="Arial" w:eastAsia="SimSun" w:hAnsi="Arial" w:cs="Arial"/>
          <w:sz w:val="20"/>
          <w:szCs w:val="20"/>
          <w:lang w:eastAsia="zh-CN"/>
        </w:rPr>
        <w:t>, čímž se rozumí:</w:t>
      </w:r>
    </w:p>
    <w:p w14:paraId="16F6445D"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je-li ústní pokyn vydán v době přítomnosti technického dozoru, nejpozději ve stejný den zápisem do stavebního deníku, </w:t>
      </w:r>
    </w:p>
    <w:p w14:paraId="00A96EDE" w14:textId="37A64396"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je-li ústní pokyn vydán v době nepřítomnosti technického dozoru, nejpozději následující pracovní den, a provádí-li zhotovitel práce 7 (sedm) dní v týdnu, pak nejbližší kalendářní den (bez ohledu na to, že nemusí být dnem pracovním) zápisem do stavebního deníku, faxovou zprávou nebo doručením písemné zprávy.</w:t>
      </w:r>
    </w:p>
    <w:p w14:paraId="7F0EEE4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b/>
          <w:sz w:val="20"/>
          <w:szCs w:val="20"/>
        </w:rPr>
      </w:pPr>
      <w:r w:rsidRPr="00FE2B85">
        <w:rPr>
          <w:rFonts w:ascii="Arial" w:hAnsi="Arial" w:cs="Arial"/>
          <w:sz w:val="20"/>
          <w:szCs w:val="20"/>
        </w:rPr>
        <w:t>Technický</w:t>
      </w:r>
      <w:r w:rsidRPr="00FE2B85">
        <w:rPr>
          <w:rFonts w:ascii="Arial" w:eastAsia="SimSun" w:hAnsi="Arial" w:cs="Arial"/>
          <w:sz w:val="20"/>
          <w:szCs w:val="20"/>
          <w:lang w:eastAsia="zh-CN"/>
        </w:rPr>
        <w:t xml:space="preserve">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technického dozoru nežádoucí. Osoba takto označená se nesmí účastnit na provádění díla bez souhlasu technického dozoru.</w:t>
      </w:r>
    </w:p>
    <w:p w14:paraId="7AD7D309"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Zodpovědnost za vady, záruka za dílo</w:t>
      </w:r>
    </w:p>
    <w:p w14:paraId="48342ECA" w14:textId="007BAD2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Odpovědnost za vady díla se řídí příslušnými ustanoveními OZ.</w:t>
      </w:r>
    </w:p>
    <w:p w14:paraId="14F3D899" w14:textId="159F784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ručí za úplné a kvalitní provedení předmětu díla</w:t>
      </w:r>
      <w:r w:rsidR="00366EA7">
        <w:rPr>
          <w:rFonts w:ascii="Arial" w:hAnsi="Arial" w:cs="Arial"/>
          <w:sz w:val="20"/>
          <w:szCs w:val="20"/>
        </w:rPr>
        <w:t xml:space="preserve"> podle </w:t>
      </w:r>
      <w:r w:rsidRPr="00FE2B85">
        <w:rPr>
          <w:rFonts w:ascii="Arial" w:hAnsi="Arial" w:cs="Arial"/>
          <w:sz w:val="20"/>
          <w:szCs w:val="20"/>
        </w:rPr>
        <w:t xml:space="preserve">platných právních předpisů, závazných i doporučených technických norem, TP, TKP a požadovaných standardů. </w:t>
      </w:r>
    </w:p>
    <w:p w14:paraId="69C9178F" w14:textId="2D822891"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odpovídá za to, že dílo jako celek i jakákoli jeho část bude mít k okamžiku protokolárního předání a převzetí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Pokud dílo či jakákoli jeho část nebude mít uvedené vlastnosti, jedná se o dílo vadné. Zhotovitel zároveň poskytuje objednateli záruku, že dílo jako celek i jakákoli jeho část bude mít všechny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 dobu </w:t>
      </w:r>
      <w:r w:rsidRPr="00FE2B85">
        <w:rPr>
          <w:rFonts w:ascii="Arial" w:hAnsi="Arial" w:cs="Arial"/>
          <w:b/>
          <w:bCs/>
          <w:sz w:val="20"/>
          <w:szCs w:val="20"/>
        </w:rPr>
        <w:t>60 měsíců</w:t>
      </w:r>
      <w:r w:rsidRPr="00FE2B85">
        <w:rPr>
          <w:rFonts w:ascii="Arial" w:hAnsi="Arial" w:cs="Arial"/>
          <w:sz w:val="20"/>
          <w:szCs w:val="20"/>
        </w:rPr>
        <w:t xml:space="preserve"> od protokolárního předání a převzetí díla. Poskytnutím záruky se neomezuje zákonná odpovědnost zhotovitele za vady. Záruční doba počíná plynout dnem následujícím po protokolárním předání a převzetí díla objednatelem. </w:t>
      </w:r>
    </w:p>
    <w:p w14:paraId="6299A8B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písemně uplatnit nároky z vady u zhotovitele bezodkladně o jejím zjištění, nejpozději však do 30 (třiceti) kalendářních dnů poté.</w:t>
      </w:r>
    </w:p>
    <w:p w14:paraId="3BEA06D7"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V případě vady díla či jakékoli jeho části vznikají zhotoviteli povinnosti z vadného plnění, jimž odpovídají tato</w:t>
      </w:r>
      <w:r w:rsidRPr="00FE2B85">
        <w:rPr>
          <w:rFonts w:ascii="Arial" w:eastAsia="SimSun" w:hAnsi="Arial" w:cs="Arial"/>
          <w:sz w:val="20"/>
          <w:szCs w:val="20"/>
          <w:lang w:eastAsia="zh-CN"/>
        </w:rPr>
        <w:t xml:space="preserve"> práva objednatele z vadného plnění, a to podle volby objednatele:</w:t>
      </w:r>
    </w:p>
    <w:p w14:paraId="1C152CD7"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bezplatné odstranění vady,</w:t>
      </w:r>
    </w:p>
    <w:p w14:paraId="7365F990"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lastRenderedPageBreak/>
        <w:t>úhrada nákladů na odstranění vad objednatelem či třetí osobou,</w:t>
      </w:r>
    </w:p>
    <w:p w14:paraId="2A23F1C4"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přiměřená sleva z ceny za díla v případě neodstranitelné vady nebo v jiných případech na základě dohody smluvních stran.</w:t>
      </w:r>
    </w:p>
    <w:p w14:paraId="3FFEA7C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Vedle </w:t>
      </w:r>
      <w:r w:rsidRPr="00FE2B85">
        <w:rPr>
          <w:rFonts w:ascii="Arial" w:hAnsi="Arial" w:cs="Arial"/>
          <w:sz w:val="20"/>
          <w:szCs w:val="20"/>
        </w:rPr>
        <w:t>výše uvedených práv objednatele z vadného plnění, má objednatel vždy také nárok na náhradu škody způsobenou mu vadným plněním.</w:t>
      </w:r>
    </w:p>
    <w:p w14:paraId="277719EB"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Zhot</w:t>
      </w:r>
      <w:r w:rsidRPr="00FE2B85">
        <w:rPr>
          <w:rFonts w:ascii="Arial" w:eastAsia="SimSun" w:hAnsi="Arial" w:cs="Arial"/>
          <w:sz w:val="20"/>
          <w:szCs w:val="20"/>
          <w:lang w:eastAsia="zh-CN"/>
        </w:rPr>
        <w:t>ovitel se v případě uplatnění reklamace vady díla objednatelem zavazuje:</w:t>
      </w:r>
    </w:p>
    <w:p w14:paraId="1F2A0EAF" w14:textId="1CFEC852"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potvrdit objednateli bezodkladně faxem, e-mailem nebo telefonicky přijetí reklamace vady díla s uvedením termínu uskutečnění prověrky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2B821FE6" w14:textId="55920B20"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uskutečnit prověrku k zjištění důvodnosti a charakteru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3A0E899B" w14:textId="5DBE1DCB"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zahájit bezodkladně práce na odstraňování vady, nejpozději však ve lhůtě </w:t>
      </w:r>
      <w:r w:rsidR="0046158F" w:rsidRPr="00FE2B85">
        <w:rPr>
          <w:rFonts w:ascii="Arial" w:eastAsia="SimSun" w:hAnsi="Arial" w:cs="Arial"/>
          <w:sz w:val="20"/>
          <w:szCs w:val="20"/>
          <w:lang w:eastAsia="zh-CN"/>
        </w:rPr>
        <w:t>96</w:t>
      </w:r>
      <w:r w:rsidRPr="00FE2B85">
        <w:rPr>
          <w:rFonts w:ascii="Arial" w:eastAsia="SimSun" w:hAnsi="Arial" w:cs="Arial"/>
          <w:sz w:val="20"/>
          <w:szCs w:val="20"/>
          <w:lang w:eastAsia="zh-CN"/>
        </w:rPr>
        <w:t xml:space="preserve"> hodin od přijetí reklamace vady,</w:t>
      </w:r>
    </w:p>
    <w:p w14:paraId="5AC1CAFC"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běžnou vadu nebránící užívání díla bezodkladně, nejpozději však ve lhůtě 5 (pěti) kalendářních dnů od přijetí reklamace vady,</w:t>
      </w:r>
    </w:p>
    <w:p w14:paraId="579510EB"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vadu bránící užívání díla nebo části díla bezodkladně v technicky nejkratším možném termínu, nejpozději však ve lhůtě 48 hodin od přijetí reklamace vady,</w:t>
      </w:r>
    </w:p>
    <w:p w14:paraId="0CB6EC61" w14:textId="6EAC3709"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odstranit vady, které mají charakter havárie ve lhůtě do </w:t>
      </w:r>
      <w:r w:rsidR="0046158F" w:rsidRPr="00FE2B85">
        <w:rPr>
          <w:rFonts w:ascii="Arial" w:eastAsia="SimSun" w:hAnsi="Arial" w:cs="Arial"/>
          <w:sz w:val="20"/>
          <w:szCs w:val="20"/>
          <w:lang w:eastAsia="zh-CN"/>
        </w:rPr>
        <w:t>36</w:t>
      </w:r>
      <w:r w:rsidRPr="00FE2B85">
        <w:rPr>
          <w:rFonts w:ascii="Arial" w:eastAsia="SimSun" w:hAnsi="Arial" w:cs="Arial"/>
          <w:sz w:val="20"/>
          <w:szCs w:val="20"/>
          <w:lang w:eastAsia="zh-CN"/>
        </w:rPr>
        <w:t xml:space="preserve"> hodin od jejich uplatnění objednatelem; objednatel je oprávněn takové vady uplatnit u zhotovitele bezprostředně telefonicky, osobně nebo faxem.</w:t>
      </w:r>
    </w:p>
    <w:p w14:paraId="6096F305"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Objednatel může změnit volbu provedenou mezi právy z odpovědnosti za vady, jestliže takovou změnu zhotoviteli písemně oznámí dříve, než zhotovitel poskytne objednateli přiměřenou slevu z ceny za dílo nebo započne s odstraňováním vad anebo než objednatel započne s odstraňováním vad sám nebo třetí osobou na náklady zhotovitele.</w:t>
      </w:r>
    </w:p>
    <w:p w14:paraId="19F5DFFC" w14:textId="5D5D739C"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V případě, že zhotovitel neodstraní příslušnou vadu ve lhůtě dle odstavce </w:t>
      </w:r>
      <w:r w:rsidR="00A91B1D">
        <w:rPr>
          <w:rFonts w:ascii="Arial" w:eastAsia="SimSun" w:hAnsi="Arial" w:cs="Arial"/>
          <w:sz w:val="20"/>
          <w:szCs w:val="20"/>
          <w:lang w:eastAsia="zh-CN"/>
        </w:rPr>
        <w:t>8</w:t>
      </w:r>
      <w:r w:rsidRPr="00FE2B85">
        <w:rPr>
          <w:rFonts w:ascii="Arial" w:eastAsia="SimSun" w:hAnsi="Arial" w:cs="Arial"/>
          <w:sz w:val="20"/>
          <w:szCs w:val="20"/>
          <w:lang w:eastAsia="zh-CN"/>
        </w:rPr>
        <w:t xml:space="preserve">.7. nebo oznámí objednateli před uplynutím této lhůty, že vady neodstraní, může objednatel takovou vadu odstranit sám nebo třetí osobou, a zhotovitel je povinen zaplatit mu náklady, které k tomu objednatel účelně vynaložil, případně uplatnit jiný z nároků uvedených v odstavci </w:t>
      </w:r>
      <w:r w:rsidR="00A91B1D">
        <w:rPr>
          <w:rFonts w:ascii="Arial" w:eastAsia="SimSun" w:hAnsi="Arial" w:cs="Arial"/>
          <w:sz w:val="20"/>
          <w:szCs w:val="20"/>
          <w:lang w:eastAsia="zh-CN"/>
        </w:rPr>
        <w:t>8</w:t>
      </w:r>
      <w:r w:rsidRPr="00FE2B85">
        <w:rPr>
          <w:rFonts w:ascii="Arial" w:eastAsia="SimSun" w:hAnsi="Arial" w:cs="Arial"/>
          <w:sz w:val="20"/>
          <w:szCs w:val="20"/>
          <w:lang w:eastAsia="zh-CN"/>
        </w:rPr>
        <w:t>.5.</w:t>
      </w:r>
    </w:p>
    <w:p w14:paraId="089E7FDF"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Záruční doba se vždy prodlužuje o dobu, po kterou nelze dílo či jakoukoli jeho část užívat pro vady, za něž zhotovitel odpovídá.</w:t>
      </w:r>
    </w:p>
    <w:p w14:paraId="072B2435" w14:textId="430EFD1A" w:rsidR="00795AF1" w:rsidRPr="00C50317" w:rsidRDefault="00795AF1" w:rsidP="00C50317">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Pro ty části díla, které byly v důsledku reklamace objednatele zhotovitelem opraveny, běží záruční </w:t>
      </w:r>
      <w:r w:rsidR="000A1B33" w:rsidRPr="00FE2B85">
        <w:rPr>
          <w:rFonts w:ascii="Arial" w:eastAsia="SimSun" w:hAnsi="Arial" w:cs="Arial"/>
          <w:sz w:val="20"/>
          <w:szCs w:val="20"/>
          <w:lang w:eastAsia="zh-CN"/>
        </w:rPr>
        <w:t xml:space="preserve">doba </w:t>
      </w:r>
      <w:r w:rsidRPr="00FE2B85">
        <w:rPr>
          <w:rFonts w:ascii="Arial" w:eastAsia="SimSun" w:hAnsi="Arial" w:cs="Arial"/>
          <w:sz w:val="20"/>
          <w:szCs w:val="20"/>
          <w:lang w:eastAsia="zh-CN"/>
        </w:rPr>
        <w:t>opětovně od počátku ode dne provedení reklamační opravy, nejdéle však do doby uplynutí 12</w:t>
      </w:r>
      <w:r w:rsidR="004910A9">
        <w:rPr>
          <w:rFonts w:ascii="Arial" w:eastAsia="SimSun" w:hAnsi="Arial" w:cs="Arial"/>
          <w:sz w:val="20"/>
          <w:szCs w:val="20"/>
          <w:lang w:eastAsia="zh-CN"/>
        </w:rPr>
        <w:t xml:space="preserve"> (dvanácti) </w:t>
      </w:r>
      <w:r w:rsidRPr="00FE2B85">
        <w:rPr>
          <w:rFonts w:ascii="Arial" w:eastAsia="SimSun" w:hAnsi="Arial" w:cs="Arial"/>
          <w:sz w:val="20"/>
          <w:szCs w:val="20"/>
          <w:lang w:eastAsia="zh-CN"/>
        </w:rPr>
        <w:t>měsíců od uplynutí záruční doby za celé dílo.</w:t>
      </w:r>
    </w:p>
    <w:sectPr w:rsidR="00795AF1" w:rsidRPr="00C50317" w:rsidSect="00E45DF8">
      <w:footerReference w:type="default" r:id="rId7"/>
      <w:pgSz w:w="11906" w:h="16838"/>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9B4A" w14:textId="77777777" w:rsidR="009838B7" w:rsidRDefault="009838B7" w:rsidP="009838B7">
      <w:r>
        <w:separator/>
      </w:r>
    </w:p>
  </w:endnote>
  <w:endnote w:type="continuationSeparator" w:id="0">
    <w:p w14:paraId="5477822D" w14:textId="77777777" w:rsidR="009838B7" w:rsidRDefault="009838B7" w:rsidP="0098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9D8D" w14:textId="43EB26C6" w:rsidR="009838B7" w:rsidRPr="009838B7" w:rsidRDefault="00E6712B" w:rsidP="00E6712B">
    <w:pPr>
      <w:pStyle w:val="Zpat"/>
      <w:tabs>
        <w:tab w:val="center" w:pos="4677"/>
        <w:tab w:val="left" w:pos="7440"/>
      </w:tabs>
      <w:rPr>
        <w:bCs/>
        <w:sz w:val="18"/>
        <w:szCs w:val="18"/>
      </w:rPr>
    </w:pPr>
    <w:r>
      <w:rPr>
        <w:rFonts w:ascii="Arial" w:hAnsi="Arial" w:cs="Arial"/>
        <w:bCs/>
        <w:sz w:val="18"/>
        <w:szCs w:val="18"/>
      </w:rPr>
      <w:tab/>
    </w:r>
    <w:r w:rsidR="009838B7" w:rsidRPr="009838B7">
      <w:rPr>
        <w:rFonts w:ascii="Arial" w:hAnsi="Arial" w:cs="Arial"/>
        <w:bCs/>
        <w:sz w:val="18"/>
        <w:szCs w:val="18"/>
      </w:rPr>
      <w:t>Podmínky pro prov</w:t>
    </w:r>
    <w:r w:rsidR="00693D38">
      <w:rPr>
        <w:rFonts w:ascii="Arial" w:hAnsi="Arial" w:cs="Arial"/>
        <w:bCs/>
        <w:sz w:val="18"/>
        <w:szCs w:val="18"/>
      </w:rPr>
      <w:t>á</w:t>
    </w:r>
    <w:r w:rsidR="009838B7" w:rsidRPr="009838B7">
      <w:rPr>
        <w:rFonts w:ascii="Arial" w:hAnsi="Arial" w:cs="Arial"/>
        <w:bCs/>
        <w:sz w:val="18"/>
        <w:szCs w:val="18"/>
      </w:rPr>
      <w:t>d</w:t>
    </w:r>
    <w:r w:rsidR="00693D38">
      <w:rPr>
        <w:rFonts w:ascii="Arial" w:hAnsi="Arial" w:cs="Arial"/>
        <w:bCs/>
        <w:sz w:val="18"/>
        <w:szCs w:val="18"/>
      </w:rPr>
      <w:t>ě</w:t>
    </w:r>
    <w:r w:rsidR="009838B7" w:rsidRPr="009838B7">
      <w:rPr>
        <w:rFonts w:ascii="Arial" w:hAnsi="Arial" w:cs="Arial"/>
        <w:bCs/>
        <w:sz w:val="18"/>
        <w:szCs w:val="18"/>
      </w:rPr>
      <w:t xml:space="preserve">ní díla </w:t>
    </w:r>
    <w:r w:rsidR="00243783">
      <w:rPr>
        <w:rFonts w:ascii="Arial" w:hAnsi="Arial" w:cs="Arial"/>
        <w:bCs/>
        <w:sz w:val="18"/>
        <w:szCs w:val="18"/>
      </w:rPr>
      <w:t>/</w:t>
    </w:r>
    <w:r w:rsidR="009838B7" w:rsidRPr="009838B7">
      <w:rPr>
        <w:rFonts w:ascii="Arial" w:hAnsi="Arial" w:cs="Arial"/>
        <w:bCs/>
        <w:sz w:val="18"/>
        <w:szCs w:val="18"/>
      </w:rPr>
      <w:t xml:space="preserve"> strana </w:t>
    </w:r>
    <w:r w:rsidR="009838B7" w:rsidRPr="009838B7">
      <w:rPr>
        <w:rFonts w:ascii="Arial" w:hAnsi="Arial" w:cs="Arial"/>
        <w:bCs/>
        <w:sz w:val="18"/>
        <w:szCs w:val="18"/>
      </w:rPr>
      <w:fldChar w:fldCharType="begin"/>
    </w:r>
    <w:r w:rsidR="009838B7" w:rsidRPr="009838B7">
      <w:rPr>
        <w:rFonts w:ascii="Arial" w:hAnsi="Arial" w:cs="Arial"/>
        <w:bCs/>
        <w:sz w:val="18"/>
        <w:szCs w:val="18"/>
      </w:rPr>
      <w:instrText>PAGE   \* MERGEFORMAT</w:instrText>
    </w:r>
    <w:r w:rsidR="009838B7" w:rsidRPr="009838B7">
      <w:rPr>
        <w:rFonts w:ascii="Arial" w:hAnsi="Arial" w:cs="Arial"/>
        <w:bCs/>
        <w:sz w:val="18"/>
        <w:szCs w:val="18"/>
      </w:rPr>
      <w:fldChar w:fldCharType="separate"/>
    </w:r>
    <w:r w:rsidR="009838B7" w:rsidRPr="009838B7">
      <w:rPr>
        <w:rFonts w:ascii="Arial" w:hAnsi="Arial" w:cs="Arial"/>
        <w:bCs/>
        <w:sz w:val="18"/>
        <w:szCs w:val="18"/>
      </w:rPr>
      <w:t>1</w:t>
    </w:r>
    <w:r w:rsidR="009838B7" w:rsidRPr="009838B7">
      <w:rPr>
        <w:rFonts w:ascii="Arial" w:hAnsi="Arial" w:cs="Arial"/>
        <w:bCs/>
        <w:sz w:val="18"/>
        <w:szCs w:val="18"/>
      </w:rPr>
      <w:fldChar w:fldCharType="end"/>
    </w:r>
    <w:r w:rsidR="009838B7" w:rsidRPr="009838B7">
      <w:rPr>
        <w:rFonts w:ascii="Arial" w:hAnsi="Arial" w:cs="Arial"/>
        <w:bCs/>
        <w:sz w:val="18"/>
        <w:szCs w:val="18"/>
      </w:rPr>
      <w:t xml:space="preserve"> (celkem </w:t>
    </w:r>
    <w:r w:rsidR="00243783" w:rsidRPr="00243783">
      <w:rPr>
        <w:rFonts w:ascii="Arial" w:hAnsi="Arial" w:cs="Arial"/>
        <w:bCs/>
        <w:sz w:val="18"/>
        <w:szCs w:val="18"/>
      </w:rPr>
      <w:fldChar w:fldCharType="begin"/>
    </w:r>
    <w:r w:rsidR="00243783" w:rsidRPr="00243783">
      <w:rPr>
        <w:rFonts w:ascii="Arial" w:hAnsi="Arial" w:cs="Arial"/>
        <w:bCs/>
        <w:sz w:val="18"/>
        <w:szCs w:val="18"/>
      </w:rPr>
      <w:instrText>NUMPAGES  \* Arabic  \* MERGEFORMAT</w:instrText>
    </w:r>
    <w:r w:rsidR="00243783" w:rsidRPr="00243783">
      <w:rPr>
        <w:rFonts w:ascii="Arial" w:hAnsi="Arial" w:cs="Arial"/>
        <w:bCs/>
        <w:sz w:val="18"/>
        <w:szCs w:val="18"/>
      </w:rPr>
      <w:fldChar w:fldCharType="separate"/>
    </w:r>
    <w:r w:rsidR="00243783" w:rsidRPr="00243783">
      <w:rPr>
        <w:rFonts w:ascii="Arial" w:hAnsi="Arial" w:cs="Arial"/>
        <w:bCs/>
        <w:sz w:val="18"/>
        <w:szCs w:val="18"/>
      </w:rPr>
      <w:t>9</w:t>
    </w:r>
    <w:r w:rsidR="00243783" w:rsidRPr="00243783">
      <w:rPr>
        <w:rFonts w:ascii="Arial" w:hAnsi="Arial" w:cs="Arial"/>
        <w:bCs/>
        <w:sz w:val="18"/>
        <w:szCs w:val="18"/>
      </w:rPr>
      <w:fldChar w:fldCharType="end"/>
    </w:r>
    <w:r w:rsidR="009838B7" w:rsidRPr="009838B7">
      <w:rPr>
        <w:rFonts w:ascii="Arial" w:hAnsi="Arial" w:cs="Arial"/>
        <w:bCs/>
        <w:sz w:val="18"/>
        <w:szCs w:val="18"/>
      </w:rPr>
      <w:t>)</w:t>
    </w:r>
    <w:r>
      <w:rPr>
        <w:rFonts w:ascii="Arial" w:hAnsi="Arial" w:cs="Arial"/>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DA76" w14:textId="77777777" w:rsidR="009838B7" w:rsidRDefault="009838B7" w:rsidP="009838B7">
      <w:r>
        <w:separator/>
      </w:r>
    </w:p>
  </w:footnote>
  <w:footnote w:type="continuationSeparator" w:id="0">
    <w:p w14:paraId="2B8A8F39" w14:textId="77777777" w:rsidR="009838B7" w:rsidRDefault="009838B7" w:rsidP="00983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1A9"/>
    <w:multiLevelType w:val="multilevel"/>
    <w:tmpl w:val="D3BC76F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sz w:val="20"/>
        <w:szCs w:val="2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0681267B"/>
    <w:multiLevelType w:val="hybridMultilevel"/>
    <w:tmpl w:val="F8A68D10"/>
    <w:lvl w:ilvl="0" w:tplc="78CC8D44">
      <w:start w:val="1"/>
      <w:numFmt w:val="bullet"/>
      <w:lvlText w:val=""/>
      <w:lvlJc w:val="left"/>
      <w:pPr>
        <w:ind w:left="1287" w:hanging="360"/>
      </w:pPr>
      <w:rPr>
        <w:rFonts w:ascii="Symbol" w:hAnsi="Symbol" w:hint="default"/>
        <w:caps w:val="0"/>
        <w:strike w:val="0"/>
        <w:dstrike w:val="0"/>
        <w:vanish w:val="0"/>
        <w:color w:val="auto"/>
        <w:vertAlign w:val="baseline"/>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27971AB"/>
    <w:multiLevelType w:val="hybridMultilevel"/>
    <w:tmpl w:val="FC8E9F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8DB371C"/>
    <w:multiLevelType w:val="hybridMultilevel"/>
    <w:tmpl w:val="D4A08B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7"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8"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F674FF9"/>
    <w:multiLevelType w:val="multilevel"/>
    <w:tmpl w:val="E24AD17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0"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1"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42FA3B67"/>
    <w:multiLevelType w:val="hybridMultilevel"/>
    <w:tmpl w:val="02A02C9E"/>
    <w:lvl w:ilvl="0" w:tplc="70D055AC">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E7B5976"/>
    <w:multiLevelType w:val="multilevel"/>
    <w:tmpl w:val="D32841A8"/>
    <w:lvl w:ilvl="0">
      <w:start w:val="5"/>
      <w:numFmt w:val="decimal"/>
      <w:lvlText w:val="%11."/>
      <w:lvlJc w:val="left"/>
      <w:pPr>
        <w:tabs>
          <w:tab w:val="num" w:pos="360"/>
        </w:tabs>
        <w:ind w:left="170" w:hanging="170"/>
      </w:pPr>
      <w:rPr>
        <w:rFonts w:hint="default"/>
        <w:color w:val="auto"/>
      </w:rPr>
    </w:lvl>
    <w:lvl w:ilvl="1">
      <w:start w:val="1"/>
      <w:numFmt w:val="decimal"/>
      <w:lvlText w:val="1.%2."/>
      <w:lvlJc w:val="left"/>
      <w:pPr>
        <w:tabs>
          <w:tab w:val="num" w:pos="502"/>
        </w:tabs>
        <w:ind w:left="312" w:hanging="170"/>
      </w:pPr>
      <w:rPr>
        <w:rFonts w:ascii="Arial" w:hAnsi="Arial" w:cs="Arial" w:hint="default"/>
        <w:b w:val="0"/>
        <w:bCs w:val="0"/>
        <w:color w:val="auto"/>
        <w:sz w:val="20"/>
        <w:szCs w:val="20"/>
      </w:rPr>
    </w:lvl>
    <w:lvl w:ilvl="2">
      <w:start w:val="1"/>
      <w:numFmt w:val="decimal"/>
      <w:lvlText w:val="%1.%2.%3."/>
      <w:lvlJc w:val="left"/>
      <w:pPr>
        <w:tabs>
          <w:tab w:val="num" w:pos="644"/>
        </w:tabs>
        <w:ind w:left="454" w:hanging="170"/>
      </w:pPr>
      <w:rPr>
        <w:rFonts w:hint="default"/>
        <w:color w:val="auto"/>
      </w:rPr>
    </w:lvl>
    <w:lvl w:ilvl="3">
      <w:start w:val="1"/>
      <w:numFmt w:val="decimal"/>
      <w:lvlText w:val="%1.%2.%3.%4."/>
      <w:lvlJc w:val="left"/>
      <w:pPr>
        <w:tabs>
          <w:tab w:val="num" w:pos="786"/>
        </w:tabs>
        <w:ind w:left="596" w:hanging="170"/>
      </w:pPr>
      <w:rPr>
        <w:rFonts w:hint="default"/>
        <w:color w:val="auto"/>
      </w:rPr>
    </w:lvl>
    <w:lvl w:ilvl="4">
      <w:start w:val="1"/>
      <w:numFmt w:val="decimal"/>
      <w:lvlText w:val="%1.%2.%3.%4.%5."/>
      <w:lvlJc w:val="left"/>
      <w:pPr>
        <w:tabs>
          <w:tab w:val="num" w:pos="928"/>
        </w:tabs>
        <w:ind w:left="738" w:hanging="170"/>
      </w:pPr>
      <w:rPr>
        <w:rFonts w:hint="default"/>
        <w:color w:val="auto"/>
      </w:rPr>
    </w:lvl>
    <w:lvl w:ilvl="5">
      <w:start w:val="1"/>
      <w:numFmt w:val="decimal"/>
      <w:lvlText w:val="%1.%2.%3.%4.%5.%6."/>
      <w:lvlJc w:val="left"/>
      <w:pPr>
        <w:tabs>
          <w:tab w:val="num" w:pos="1070"/>
        </w:tabs>
        <w:ind w:left="880" w:hanging="170"/>
      </w:pPr>
      <w:rPr>
        <w:rFonts w:hint="default"/>
        <w:color w:val="auto"/>
      </w:rPr>
    </w:lvl>
    <w:lvl w:ilvl="6">
      <w:start w:val="1"/>
      <w:numFmt w:val="decimal"/>
      <w:lvlText w:val="%1.%2.%3.%4.%5.%6.%7."/>
      <w:lvlJc w:val="left"/>
      <w:pPr>
        <w:tabs>
          <w:tab w:val="num" w:pos="1212"/>
        </w:tabs>
        <w:ind w:left="1022" w:hanging="170"/>
      </w:pPr>
      <w:rPr>
        <w:rFonts w:hint="default"/>
        <w:color w:val="auto"/>
      </w:rPr>
    </w:lvl>
    <w:lvl w:ilvl="7">
      <w:start w:val="1"/>
      <w:numFmt w:val="decimal"/>
      <w:lvlText w:val="%1.%2.%3.%4.%5.%6.%7.%8."/>
      <w:lvlJc w:val="left"/>
      <w:pPr>
        <w:tabs>
          <w:tab w:val="num" w:pos="1354"/>
        </w:tabs>
        <w:ind w:left="1164" w:hanging="170"/>
      </w:pPr>
      <w:rPr>
        <w:rFonts w:hint="default"/>
        <w:color w:val="auto"/>
      </w:rPr>
    </w:lvl>
    <w:lvl w:ilvl="8">
      <w:start w:val="1"/>
      <w:numFmt w:val="decimal"/>
      <w:lvlText w:val="%1.%2.%3.%4.%5.%6.%7.%8.%9."/>
      <w:lvlJc w:val="left"/>
      <w:pPr>
        <w:tabs>
          <w:tab w:val="num" w:pos="1496"/>
        </w:tabs>
        <w:ind w:left="1306" w:hanging="170"/>
      </w:pPr>
      <w:rPr>
        <w:rFonts w:hint="default"/>
        <w:color w:val="auto"/>
      </w:rPr>
    </w:lvl>
  </w:abstractNum>
  <w:abstractNum w:abstractNumId="15" w15:restartNumberingAfterBreak="0">
    <w:nsid w:val="6B450E75"/>
    <w:multiLevelType w:val="hybridMultilevel"/>
    <w:tmpl w:val="C7245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7" w15:restartNumberingAfterBreak="0">
    <w:nsid w:val="77BB1288"/>
    <w:multiLevelType w:val="hybridMultilevel"/>
    <w:tmpl w:val="1C58DC4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A8A5D55"/>
    <w:multiLevelType w:val="multilevel"/>
    <w:tmpl w:val="DCB0F7EA"/>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num w:numId="1" w16cid:durableId="235553135">
    <w:abstractNumId w:val="18"/>
  </w:num>
  <w:num w:numId="2" w16cid:durableId="1615555079">
    <w:abstractNumId w:val="14"/>
  </w:num>
  <w:num w:numId="3" w16cid:durableId="735082233">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200604">
    <w:abstractNumId w:val="7"/>
  </w:num>
  <w:num w:numId="5" w16cid:durableId="530873884">
    <w:abstractNumId w:val="1"/>
  </w:num>
  <w:num w:numId="6" w16cid:durableId="2059158266">
    <w:abstractNumId w:val="19"/>
  </w:num>
  <w:num w:numId="7" w16cid:durableId="1904169898">
    <w:abstractNumId w:val="6"/>
  </w:num>
  <w:num w:numId="8" w16cid:durableId="1576741404">
    <w:abstractNumId w:val="16"/>
  </w:num>
  <w:num w:numId="9" w16cid:durableId="1313094665">
    <w:abstractNumId w:val="9"/>
  </w:num>
  <w:num w:numId="10" w16cid:durableId="845485708">
    <w:abstractNumId w:val="3"/>
  </w:num>
  <w:num w:numId="11" w16cid:durableId="1237008801">
    <w:abstractNumId w:val="12"/>
  </w:num>
  <w:num w:numId="12" w16cid:durableId="1745180724">
    <w:abstractNumId w:val="0"/>
  </w:num>
  <w:num w:numId="13" w16cid:durableId="594289911">
    <w:abstractNumId w:val="8"/>
  </w:num>
  <w:num w:numId="14" w16cid:durableId="220871356">
    <w:abstractNumId w:val="13"/>
  </w:num>
  <w:num w:numId="15" w16cid:durableId="1050878913">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395120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7257995">
    <w:abstractNumId w:val="5"/>
  </w:num>
  <w:num w:numId="18" w16cid:durableId="337778913">
    <w:abstractNumId w:val="4"/>
  </w:num>
  <w:num w:numId="19" w16cid:durableId="710614604">
    <w:abstractNumId w:val="2"/>
  </w:num>
  <w:num w:numId="20" w16cid:durableId="1338926072">
    <w:abstractNumId w:val="17"/>
  </w:num>
  <w:num w:numId="21" w16cid:durableId="18736856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1"/>
    <w:rsid w:val="000A1B33"/>
    <w:rsid w:val="000D5369"/>
    <w:rsid w:val="001412FE"/>
    <w:rsid w:val="00180734"/>
    <w:rsid w:val="001F35B0"/>
    <w:rsid w:val="002109B5"/>
    <w:rsid w:val="002345B7"/>
    <w:rsid w:val="00243783"/>
    <w:rsid w:val="00253886"/>
    <w:rsid w:val="002826BA"/>
    <w:rsid w:val="00295F25"/>
    <w:rsid w:val="0030693C"/>
    <w:rsid w:val="00366EA7"/>
    <w:rsid w:val="003B6E1F"/>
    <w:rsid w:val="003E0B71"/>
    <w:rsid w:val="00420009"/>
    <w:rsid w:val="0046158F"/>
    <w:rsid w:val="004910A9"/>
    <w:rsid w:val="004B0302"/>
    <w:rsid w:val="005842D0"/>
    <w:rsid w:val="005A5B14"/>
    <w:rsid w:val="005B642C"/>
    <w:rsid w:val="00600E26"/>
    <w:rsid w:val="006245F1"/>
    <w:rsid w:val="00693D38"/>
    <w:rsid w:val="00702484"/>
    <w:rsid w:val="007246A7"/>
    <w:rsid w:val="00787B48"/>
    <w:rsid w:val="0079150E"/>
    <w:rsid w:val="00795AF1"/>
    <w:rsid w:val="00800FB8"/>
    <w:rsid w:val="008855C2"/>
    <w:rsid w:val="008C248A"/>
    <w:rsid w:val="008C598B"/>
    <w:rsid w:val="009838B7"/>
    <w:rsid w:val="00A276DB"/>
    <w:rsid w:val="00A91B1D"/>
    <w:rsid w:val="00A94843"/>
    <w:rsid w:val="00B04598"/>
    <w:rsid w:val="00BB1A00"/>
    <w:rsid w:val="00BB306E"/>
    <w:rsid w:val="00C26D55"/>
    <w:rsid w:val="00C50317"/>
    <w:rsid w:val="00C66901"/>
    <w:rsid w:val="00C941E0"/>
    <w:rsid w:val="00CB2EDB"/>
    <w:rsid w:val="00CD07C6"/>
    <w:rsid w:val="00CF53FA"/>
    <w:rsid w:val="00E413AB"/>
    <w:rsid w:val="00E45DF8"/>
    <w:rsid w:val="00E571F3"/>
    <w:rsid w:val="00E6712B"/>
    <w:rsid w:val="00EC08EB"/>
    <w:rsid w:val="00F73FEB"/>
    <w:rsid w:val="00FA5300"/>
    <w:rsid w:val="00FE2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BA87B7"/>
  <w15:chartTrackingRefBased/>
  <w15:docId w15:val="{AEC3B1ED-678B-4327-AA87-2F1CF9A8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AF1"/>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B642C"/>
    <w:pPr>
      <w:keepNext/>
      <w:keepLines/>
      <w:spacing w:before="240"/>
      <w:outlineLvl w:val="0"/>
    </w:pPr>
    <w:rPr>
      <w:rFonts w:eastAsiaTheme="majorEastAsia" w:cstheme="majorBidi"/>
      <w:b/>
      <w:szCs w:val="32"/>
    </w:rPr>
  </w:style>
  <w:style w:type="paragraph" w:styleId="Nadpis2">
    <w:name w:val="heading 2"/>
    <w:basedOn w:val="Normln"/>
    <w:next w:val="Normln"/>
    <w:link w:val="Nadpis2Char"/>
    <w:uiPriority w:val="9"/>
    <w:unhideWhenUsed/>
    <w:qFormat/>
    <w:rsid w:val="005B642C"/>
    <w:pPr>
      <w:keepNext/>
      <w:keepLines/>
      <w:spacing w:before="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642C"/>
    <w:rPr>
      <w:rFonts w:eastAsiaTheme="majorEastAsia" w:cstheme="majorBidi"/>
      <w:b/>
      <w:szCs w:val="32"/>
    </w:rPr>
  </w:style>
  <w:style w:type="character" w:customStyle="1" w:styleId="Nadpis2Char">
    <w:name w:val="Nadpis 2 Char"/>
    <w:basedOn w:val="Standardnpsmoodstavce"/>
    <w:link w:val="Nadpis2"/>
    <w:uiPriority w:val="9"/>
    <w:rsid w:val="005B642C"/>
    <w:rPr>
      <w:rFonts w:eastAsiaTheme="majorEastAsia" w:cstheme="majorBidi"/>
      <w:szCs w:val="26"/>
    </w:rPr>
  </w:style>
  <w:style w:type="paragraph" w:customStyle="1" w:styleId="Styl2">
    <w:name w:val="Styl2"/>
    <w:basedOn w:val="Obsah3"/>
    <w:qFormat/>
    <w:rsid w:val="0079150E"/>
    <w:rPr>
      <w:rFonts w:cs="Arial"/>
      <w:i w:val="0"/>
      <w:iCs w:val="0"/>
      <w:noProof/>
    </w:rPr>
  </w:style>
  <w:style w:type="paragraph" w:styleId="Obsah3">
    <w:name w:val="toc 3"/>
    <w:basedOn w:val="Normln"/>
    <w:next w:val="Normln"/>
    <w:autoRedefine/>
    <w:uiPriority w:val="39"/>
    <w:rsid w:val="0079150E"/>
    <w:pPr>
      <w:tabs>
        <w:tab w:val="right" w:leader="dot" w:pos="9344"/>
      </w:tabs>
      <w:spacing w:before="60"/>
      <w:ind w:left="482"/>
    </w:pPr>
    <w:rPr>
      <w:rFonts w:eastAsia="SimSun"/>
      <w:i/>
      <w:iCs/>
    </w:rPr>
  </w:style>
  <w:style w:type="paragraph" w:styleId="Odstavecseseznamem">
    <w:name w:val="List Paragraph"/>
    <w:basedOn w:val="Normln"/>
    <w:uiPriority w:val="34"/>
    <w:qFormat/>
    <w:rsid w:val="00795AF1"/>
    <w:pPr>
      <w:ind w:left="708"/>
    </w:p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rsid w:val="00795AF1"/>
    <w:pPr>
      <w:spacing w:after="120"/>
    </w:pPr>
  </w:style>
  <w:style w:type="character" w:customStyle="1" w:styleId="ZkladntextChar">
    <w:name w:val="Základní text Char"/>
    <w:basedOn w:val="Standardnpsmoodstavce"/>
    <w:uiPriority w:val="99"/>
    <w:semiHidden/>
    <w:rsid w:val="00795AF1"/>
    <w:rPr>
      <w:rFonts w:ascii="Times New Roman" w:eastAsia="Times New Roman" w:hAnsi="Times New Roman" w:cs="Times New Roman"/>
      <w:sz w:val="24"/>
      <w:szCs w:val="24"/>
      <w:lang w:eastAsia="cs-CZ"/>
    </w:rPr>
  </w:style>
  <w:style w:type="paragraph" w:styleId="Zkladntextodsazen2">
    <w:name w:val="Body Text Indent 2"/>
    <w:aliases w:val="Základní text odsazený 2 Char Char,Základní text Char Char Char,Základní text odsazený 2 Char Char Char Char,Základní text Char Char Char Char Char,Základní text odsazený 2 Char Char Char Char Char Char"/>
    <w:basedOn w:val="Normln"/>
    <w:rsid w:val="00795AF1"/>
    <w:pPr>
      <w:spacing w:after="120" w:line="480" w:lineRule="auto"/>
      <w:ind w:left="283"/>
    </w:pPr>
  </w:style>
  <w:style w:type="character" w:customStyle="1" w:styleId="Zkladntextodsazen2Char1">
    <w:name w:val="Základní text odsazený 2 Char1"/>
    <w:basedOn w:val="Standardnpsmoodstavce"/>
    <w:uiPriority w:val="99"/>
    <w:semiHidden/>
    <w:rsid w:val="00795AF1"/>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FE2B85"/>
    <w:rPr>
      <w:sz w:val="20"/>
      <w:szCs w:val="20"/>
    </w:rPr>
  </w:style>
  <w:style w:type="character" w:customStyle="1" w:styleId="TextpoznpodarouChar">
    <w:name w:val="Text pozn. pod čarou Char"/>
    <w:basedOn w:val="Standardnpsmoodstavce"/>
    <w:link w:val="Textpoznpodarou"/>
    <w:semiHidden/>
    <w:rsid w:val="00FE2B85"/>
    <w:rPr>
      <w:rFonts w:ascii="Times New Roman" w:eastAsia="Times New Roman" w:hAnsi="Times New Roman" w:cs="Times New Roman"/>
      <w:lang w:eastAsia="cs-CZ"/>
    </w:rPr>
  </w:style>
  <w:style w:type="paragraph" w:styleId="Zhlav">
    <w:name w:val="header"/>
    <w:basedOn w:val="Normln"/>
    <w:link w:val="ZhlavChar"/>
    <w:uiPriority w:val="99"/>
    <w:unhideWhenUsed/>
    <w:rsid w:val="009838B7"/>
    <w:pPr>
      <w:tabs>
        <w:tab w:val="center" w:pos="4536"/>
        <w:tab w:val="right" w:pos="9072"/>
      </w:tabs>
    </w:pPr>
  </w:style>
  <w:style w:type="character" w:customStyle="1" w:styleId="ZhlavChar">
    <w:name w:val="Záhlaví Char"/>
    <w:basedOn w:val="Standardnpsmoodstavce"/>
    <w:link w:val="Zhlav"/>
    <w:uiPriority w:val="99"/>
    <w:rsid w:val="009838B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38B7"/>
    <w:pPr>
      <w:tabs>
        <w:tab w:val="center" w:pos="4536"/>
        <w:tab w:val="right" w:pos="9072"/>
      </w:tabs>
    </w:pPr>
  </w:style>
  <w:style w:type="character" w:customStyle="1" w:styleId="ZpatChar">
    <w:name w:val="Zápatí Char"/>
    <w:basedOn w:val="Standardnpsmoodstavce"/>
    <w:link w:val="Zpat"/>
    <w:uiPriority w:val="99"/>
    <w:rsid w:val="009838B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4886</Words>
  <Characters>28829</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Petr Pešek</cp:lastModifiedBy>
  <cp:revision>2</cp:revision>
  <cp:lastPrinted>2021-05-24T10:21:00Z</cp:lastPrinted>
  <dcterms:created xsi:type="dcterms:W3CDTF">2025-06-03T12:30:00Z</dcterms:created>
  <dcterms:modified xsi:type="dcterms:W3CDTF">2025-06-03T12:30:00Z</dcterms:modified>
</cp:coreProperties>
</file>