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A310C" w14:textId="0E813494" w:rsidR="005762E7" w:rsidRPr="00137EB5" w:rsidRDefault="005762E7" w:rsidP="00BB4B42">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0A7090CD" w14:textId="57A993B7" w:rsidR="005E7B8A" w:rsidRPr="005E7B8A" w:rsidRDefault="005E7B8A" w:rsidP="005E7B8A">
      <w:pPr>
        <w:spacing w:before="360"/>
        <w:rPr>
          <w:rFonts w:ascii="Arial" w:hAnsi="Arial" w:cs="Arial"/>
        </w:rPr>
      </w:pPr>
      <w:r w:rsidRPr="005E7B8A">
        <w:rPr>
          <w:rFonts w:ascii="Arial" w:hAnsi="Arial" w:cs="Arial"/>
          <w:bCs/>
        </w:rPr>
        <w:t xml:space="preserve">Evidenční číslo zadavatele: </w:t>
      </w:r>
      <w:r w:rsidR="00D94C13" w:rsidRPr="00D94C13">
        <w:rPr>
          <w:rFonts w:ascii="Arial" w:hAnsi="Arial" w:cs="Arial"/>
          <w:bCs/>
        </w:rPr>
        <w:t>VZCK 052/2025</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17799CE4"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34373AD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46359FD9" w14:textId="491729B8" w:rsidR="00826B9C" w:rsidRPr="00166B02" w:rsidRDefault="00166B02" w:rsidP="004679D8">
      <w:pPr>
        <w:pStyle w:val="Default"/>
        <w:tabs>
          <w:tab w:val="left" w:pos="1680"/>
          <w:tab w:val="left" w:leader="dot" w:pos="9120"/>
        </w:tabs>
        <w:spacing w:before="120"/>
        <w:ind w:left="709"/>
        <w:jc w:val="both"/>
        <w:rPr>
          <w:rFonts w:ascii="Arial" w:hAnsi="Arial" w:cs="Arial"/>
          <w:b/>
          <w:bCs/>
          <w:color w:val="auto"/>
          <w:sz w:val="28"/>
          <w:szCs w:val="28"/>
        </w:rPr>
      </w:pPr>
      <w:r w:rsidRPr="00166B02">
        <w:rPr>
          <w:rFonts w:ascii="Arial" w:hAnsi="Arial" w:cs="Arial"/>
          <w:b/>
          <w:sz w:val="28"/>
          <w:szCs w:val="28"/>
        </w:rPr>
        <w:t xml:space="preserve">Město </w:t>
      </w:r>
      <w:bookmarkStart w:id="0" w:name="_Hlk135211894"/>
      <w:r w:rsidR="00FA2EBA" w:rsidRPr="00FA2EBA">
        <w:rPr>
          <w:rFonts w:ascii="Arial" w:hAnsi="Arial" w:cs="Arial"/>
          <w:b/>
          <w:sz w:val="28"/>
          <w:szCs w:val="28"/>
        </w:rPr>
        <w:t>Český Krumlov</w:t>
      </w:r>
      <w:bookmarkEnd w:id="0"/>
    </w:p>
    <w:p w14:paraId="31A308A6" w14:textId="559FEB04" w:rsidR="004679D8" w:rsidRPr="00FA2EBA" w:rsidRDefault="00166B02" w:rsidP="00887F37">
      <w:pPr>
        <w:pStyle w:val="Default"/>
        <w:tabs>
          <w:tab w:val="left" w:pos="1680"/>
          <w:tab w:val="left" w:leader="dot" w:pos="9120"/>
        </w:tabs>
        <w:ind w:left="709"/>
        <w:jc w:val="both"/>
        <w:rPr>
          <w:rFonts w:ascii="Arial" w:hAnsi="Arial" w:cs="Arial"/>
          <w:sz w:val="22"/>
          <w:szCs w:val="22"/>
        </w:rPr>
      </w:pPr>
      <w:r w:rsidRPr="00520038">
        <w:rPr>
          <w:rFonts w:ascii="Arial" w:hAnsi="Arial" w:cs="Arial"/>
          <w:sz w:val="22"/>
          <w:szCs w:val="22"/>
        </w:rPr>
        <w:t>zastoupen</w:t>
      </w:r>
      <w:r>
        <w:rPr>
          <w:rFonts w:ascii="Arial" w:hAnsi="Arial" w:cs="Arial"/>
          <w:sz w:val="22"/>
          <w:szCs w:val="22"/>
        </w:rPr>
        <w:t>é</w:t>
      </w:r>
      <w:r w:rsidRPr="00520038">
        <w:rPr>
          <w:rFonts w:ascii="Arial" w:hAnsi="Arial" w:cs="Arial"/>
          <w:sz w:val="22"/>
          <w:szCs w:val="22"/>
        </w:rPr>
        <w:t xml:space="preserve"> </w:t>
      </w:r>
      <w:r w:rsidR="00FA2EBA" w:rsidRPr="007A0EA8">
        <w:rPr>
          <w:rFonts w:ascii="Arial" w:hAnsi="Arial" w:cs="Arial"/>
          <w:sz w:val="22"/>
          <w:szCs w:val="22"/>
        </w:rPr>
        <w:t xml:space="preserve">Alexandrem </w:t>
      </w:r>
      <w:proofErr w:type="spellStart"/>
      <w:r w:rsidR="00FA2EBA" w:rsidRPr="007A0EA8">
        <w:rPr>
          <w:rFonts w:ascii="Arial" w:hAnsi="Arial" w:cs="Arial"/>
          <w:sz w:val="22"/>
          <w:szCs w:val="22"/>
        </w:rPr>
        <w:t>Nográdym</w:t>
      </w:r>
      <w:proofErr w:type="spellEnd"/>
      <w:r w:rsidR="00FA2EBA" w:rsidRPr="007A0EA8">
        <w:rPr>
          <w:rFonts w:ascii="Arial" w:hAnsi="Arial" w:cs="Arial"/>
          <w:sz w:val="22"/>
          <w:szCs w:val="22"/>
        </w:rPr>
        <w:t>, starostou města</w:t>
      </w:r>
    </w:p>
    <w:p w14:paraId="568F98A0" w14:textId="7F7455C7"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se sídlem: </w:t>
      </w:r>
      <w:bookmarkStart w:id="1" w:name="_Hlk135730072"/>
      <w:r w:rsidR="00FA2EBA" w:rsidRPr="007A0EA8">
        <w:rPr>
          <w:rFonts w:ascii="Arial" w:hAnsi="Arial" w:cs="Arial"/>
          <w:sz w:val="22"/>
          <w:szCs w:val="22"/>
        </w:rPr>
        <w:t>náměstí Svornosti 1, Vnitřní Město, 381 01 Český Krumlov</w:t>
      </w:r>
      <w:bookmarkEnd w:id="1"/>
    </w:p>
    <w:p w14:paraId="0A9CC307" w14:textId="1AB13402"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IČ: </w:t>
      </w:r>
      <w:bookmarkStart w:id="2" w:name="_Hlk135730077"/>
      <w:r w:rsidR="00FA2EBA" w:rsidRPr="00FA2EBA">
        <w:rPr>
          <w:rFonts w:ascii="Arial" w:hAnsi="Arial" w:cs="Arial"/>
          <w:sz w:val="22"/>
          <w:szCs w:val="22"/>
        </w:rPr>
        <w:t>00245836</w:t>
      </w:r>
      <w:bookmarkEnd w:id="2"/>
      <w:r w:rsidR="00FA2EBA" w:rsidRPr="00FA2EBA">
        <w:rPr>
          <w:rFonts w:ascii="Arial" w:hAnsi="Arial" w:cs="Arial"/>
          <w:sz w:val="22"/>
          <w:szCs w:val="22"/>
        </w:rPr>
        <w:t xml:space="preserve"> </w:t>
      </w:r>
      <w:r w:rsidRPr="00166B02">
        <w:rPr>
          <w:rFonts w:ascii="Arial" w:hAnsi="Arial" w:cs="Arial"/>
          <w:sz w:val="22"/>
          <w:szCs w:val="22"/>
        </w:rPr>
        <w:t xml:space="preserve">  </w:t>
      </w:r>
    </w:p>
    <w:p w14:paraId="3AF29539" w14:textId="457F9E6F"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DIČ: CZ</w:t>
      </w:r>
      <w:r w:rsidR="00FA2EBA" w:rsidRPr="00FA2EBA">
        <w:rPr>
          <w:rFonts w:ascii="Arial" w:hAnsi="Arial" w:cs="Arial"/>
          <w:sz w:val="22"/>
          <w:szCs w:val="22"/>
        </w:rPr>
        <w:t xml:space="preserve">00245836 </w:t>
      </w:r>
      <w:r w:rsidRPr="00166B02">
        <w:rPr>
          <w:rFonts w:ascii="Arial" w:hAnsi="Arial" w:cs="Arial"/>
          <w:sz w:val="22"/>
          <w:szCs w:val="22"/>
        </w:rPr>
        <w:t xml:space="preserve">   </w:t>
      </w:r>
    </w:p>
    <w:p w14:paraId="07536F99" w14:textId="362CC1B8"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datová schránka ID: </w:t>
      </w:r>
      <w:bookmarkStart w:id="3" w:name="_Hlk138074906"/>
      <w:r w:rsidR="00FA2EBA" w:rsidRPr="00FA2EBA">
        <w:rPr>
          <w:rFonts w:ascii="Arial" w:hAnsi="Arial" w:cs="Arial"/>
          <w:sz w:val="22"/>
          <w:szCs w:val="22"/>
        </w:rPr>
        <w:t>64pbvxc</w:t>
      </w:r>
      <w:bookmarkEnd w:id="3"/>
    </w:p>
    <w:p w14:paraId="6C9D3D17" w14:textId="6FC8E83D" w:rsidR="00826B9C" w:rsidRPr="00166B02" w:rsidRDefault="00826B9C" w:rsidP="00826B9C">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bankovní spojení: </w:t>
      </w:r>
      <w:bookmarkStart w:id="4" w:name="_Hlk138074916"/>
      <w:r w:rsidR="00FA2EBA" w:rsidRPr="00FA2EBA">
        <w:rPr>
          <w:rFonts w:ascii="Arial" w:hAnsi="Arial" w:cs="Arial"/>
          <w:sz w:val="22"/>
          <w:szCs w:val="22"/>
        </w:rPr>
        <w:t>Komerční banka, a.s.</w:t>
      </w:r>
      <w:bookmarkEnd w:id="4"/>
    </w:p>
    <w:p w14:paraId="7B30EF34" w14:textId="513A634A"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číslo účtu: </w:t>
      </w:r>
      <w:bookmarkStart w:id="5" w:name="_Hlk138063323"/>
      <w:r w:rsidR="00FA2EBA" w:rsidRPr="00FA2EBA">
        <w:rPr>
          <w:rFonts w:ascii="Arial" w:hAnsi="Arial" w:cs="Arial"/>
          <w:sz w:val="22"/>
          <w:szCs w:val="22"/>
        </w:rPr>
        <w:t>221241/0100</w:t>
      </w:r>
      <w:bookmarkEnd w:id="5"/>
    </w:p>
    <w:p w14:paraId="73020272"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 xml:space="preserve">telefon: </w:t>
      </w:r>
      <w:bookmarkStart w:id="6" w:name="_Hlk138074935"/>
      <w:r w:rsidRPr="00FA2EBA">
        <w:rPr>
          <w:rFonts w:ascii="Arial" w:hAnsi="Arial" w:cs="Arial"/>
          <w:sz w:val="22"/>
          <w:szCs w:val="22"/>
        </w:rPr>
        <w:t xml:space="preserve">380 766 111 </w:t>
      </w:r>
      <w:bookmarkEnd w:id="6"/>
    </w:p>
    <w:p w14:paraId="2F24C640"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e-mail: mail@ckrumlov.cz</w:t>
      </w:r>
    </w:p>
    <w:p w14:paraId="40D5E83C" w14:textId="77777777" w:rsidR="004679D8" w:rsidRPr="00AC75D7" w:rsidRDefault="004679D8" w:rsidP="004679D8">
      <w:pPr>
        <w:pStyle w:val="Zkladntext"/>
        <w:tabs>
          <w:tab w:val="clear" w:pos="567"/>
          <w:tab w:val="clear" w:pos="1560"/>
          <w:tab w:val="clear" w:pos="5670"/>
          <w:tab w:val="left" w:pos="709"/>
        </w:tabs>
        <w:spacing w:beforeLines="50" w:before="120"/>
        <w:rPr>
          <w:rFonts w:cs="Arial"/>
          <w:sz w:val="22"/>
          <w:szCs w:val="22"/>
        </w:rPr>
      </w:pPr>
      <w:r w:rsidRPr="00AC75D7">
        <w:rPr>
          <w:rFonts w:cs="Arial"/>
          <w:sz w:val="22"/>
          <w:szCs w:val="22"/>
        </w:rPr>
        <w:tab/>
        <w:t xml:space="preserve">dále jen </w:t>
      </w:r>
      <w:r w:rsidRPr="00AC75D7">
        <w:rPr>
          <w:rFonts w:cs="Arial"/>
          <w:b/>
          <w:sz w:val="22"/>
          <w:szCs w:val="22"/>
        </w:rPr>
        <w:t>objednatel</w:t>
      </w:r>
    </w:p>
    <w:p w14:paraId="693B2D1F" w14:textId="77777777" w:rsidR="004679D8" w:rsidRPr="00137EB5" w:rsidRDefault="004679D8" w:rsidP="004679D8">
      <w:pPr>
        <w:pStyle w:val="Zkladntext"/>
        <w:tabs>
          <w:tab w:val="clear" w:pos="567"/>
          <w:tab w:val="clear" w:pos="1560"/>
          <w:tab w:val="clear" w:pos="5670"/>
          <w:tab w:val="left" w:pos="709"/>
        </w:tabs>
        <w:spacing w:beforeLines="50" w:before="120" w:afterLines="50" w:after="120"/>
        <w:rPr>
          <w:rFonts w:cs="Arial"/>
          <w:b/>
          <w:sz w:val="22"/>
          <w:szCs w:val="22"/>
          <w:u w:val="single"/>
        </w:rPr>
      </w:pPr>
      <w:r w:rsidRPr="00137EB5">
        <w:rPr>
          <w:rFonts w:cs="Arial"/>
          <w:b/>
          <w:sz w:val="22"/>
          <w:szCs w:val="22"/>
        </w:rPr>
        <w:tab/>
      </w:r>
      <w:r w:rsidRPr="00137EB5">
        <w:rPr>
          <w:rFonts w:cs="Arial"/>
          <w:b/>
          <w:sz w:val="22"/>
          <w:szCs w:val="22"/>
          <w:u w:val="single"/>
        </w:rPr>
        <w:t>Zástupce objednatele ve věcech technických</w:t>
      </w:r>
      <w:r>
        <w:rPr>
          <w:rFonts w:cs="Arial"/>
          <w:b/>
          <w:sz w:val="22"/>
          <w:szCs w:val="22"/>
          <w:u w:val="single"/>
          <w:lang w:val="cs-CZ"/>
        </w:rPr>
        <w:t xml:space="preserve"> (TDS)</w:t>
      </w:r>
      <w:r w:rsidRPr="00137EB5">
        <w:rPr>
          <w:rFonts w:cs="Arial"/>
          <w:b/>
          <w:sz w:val="22"/>
          <w:szCs w:val="22"/>
          <w:u w:val="single"/>
        </w:rPr>
        <w:t xml:space="preserve">: </w:t>
      </w:r>
    </w:p>
    <w:p w14:paraId="1E3EEA9C" w14:textId="77777777" w:rsidR="004679D8" w:rsidRPr="00137EB5" w:rsidRDefault="004679D8" w:rsidP="004679D8">
      <w:pPr>
        <w:pStyle w:val="Default"/>
        <w:tabs>
          <w:tab w:val="left" w:pos="709"/>
          <w:tab w:val="left" w:pos="1680"/>
          <w:tab w:val="left" w:leader="dot" w:pos="9120"/>
        </w:tabs>
        <w:rPr>
          <w:rFonts w:ascii="Arial" w:hAnsi="Arial" w:cs="Arial"/>
          <w:i/>
          <w:color w:val="auto"/>
          <w:sz w:val="22"/>
          <w:szCs w:val="22"/>
        </w:rPr>
      </w:pPr>
      <w:r>
        <w:rPr>
          <w:rFonts w:ascii="Arial" w:hAnsi="Arial" w:cs="Arial"/>
          <w:i/>
          <w:color w:val="auto"/>
          <w:sz w:val="22"/>
          <w:szCs w:val="22"/>
        </w:rPr>
        <w:tab/>
      </w: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2CB9410F" w:rsidR="00AA52F8" w:rsidRPr="00E15B08" w:rsidRDefault="00777B52" w:rsidP="00AA52F8">
      <w:pPr>
        <w:pStyle w:val="Zkladntext"/>
        <w:tabs>
          <w:tab w:val="clear" w:pos="567"/>
          <w:tab w:val="clear" w:pos="1560"/>
          <w:tab w:val="clear" w:pos="5670"/>
          <w:tab w:val="num" w:pos="1216"/>
        </w:tabs>
        <w:spacing w:beforeLines="100" w:before="240"/>
        <w:ind w:left="709"/>
        <w:rPr>
          <w:rFonts w:cs="Arial"/>
          <w:sz w:val="22"/>
          <w:szCs w:val="22"/>
        </w:rPr>
      </w:pPr>
      <w:bookmarkStart w:id="7" w:name="_Hlk193196413"/>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bookmarkEnd w:id="7"/>
    </w:p>
    <w:p w14:paraId="6886F07E" w14:textId="77777777" w:rsidR="005762E7" w:rsidRPr="00826B9C"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826B9C">
        <w:rPr>
          <w:rFonts w:ascii="Arial" w:hAnsi="Arial" w:cs="Arial"/>
          <w:b/>
          <w:color w:val="FF0000"/>
          <w:sz w:val="28"/>
          <w:szCs w:val="28"/>
        </w:rPr>
        <w:tab/>
      </w:r>
    </w:p>
    <w:p w14:paraId="1BC4FEF3" w14:textId="77777777" w:rsidR="005E15FF" w:rsidRPr="00137EB5" w:rsidRDefault="005E15FF"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á</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77777777"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vedená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1D156970" w:rsidR="004A1BFC" w:rsidRPr="004D39E0"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777B52"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6D0CB88" w14:textId="77777777" w:rsidR="00276881" w:rsidRPr="004D39E0" w:rsidRDefault="00276881" w:rsidP="004A1BFC">
      <w:pPr>
        <w:pStyle w:val="Default"/>
        <w:tabs>
          <w:tab w:val="left" w:leader="dot" w:pos="3600"/>
        </w:tabs>
        <w:spacing w:before="120"/>
        <w:ind w:left="709"/>
        <w:jc w:val="both"/>
        <w:rPr>
          <w:rFonts w:ascii="Arial" w:hAnsi="Arial" w:cs="Arial"/>
          <w:color w:val="auto"/>
          <w:sz w:val="22"/>
          <w:szCs w:val="22"/>
        </w:rPr>
      </w:pPr>
      <w:r w:rsidRPr="004D39E0">
        <w:rPr>
          <w:rFonts w:ascii="Arial" w:hAnsi="Arial" w:cs="Arial"/>
          <w:color w:val="FF0000"/>
          <w:sz w:val="22"/>
          <w:szCs w:val="22"/>
        </w:rPr>
        <w:tab/>
        <w:t>– ve věcech smluvních (tel. ………………)</w:t>
      </w:r>
    </w:p>
    <w:p w14:paraId="431D2182" w14:textId="77777777" w:rsidR="00276881" w:rsidRPr="004D39E0" w:rsidRDefault="00276881" w:rsidP="00CE6CC5">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ve věcech technických (tel. ………………)</w:t>
      </w:r>
    </w:p>
    <w:p w14:paraId="4F9B50DE" w14:textId="31F6C69A"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w:t>
      </w:r>
      <w:r w:rsidR="000E0F4A">
        <w:rPr>
          <w:rFonts w:ascii="Arial" w:hAnsi="Arial" w:cs="Arial"/>
          <w:color w:val="FF0000"/>
          <w:sz w:val="22"/>
          <w:szCs w:val="22"/>
        </w:rPr>
        <w:t xml:space="preserve"> </w:t>
      </w:r>
      <w:r w:rsidRPr="004D39E0">
        <w:rPr>
          <w:rFonts w:ascii="Arial" w:hAnsi="Arial" w:cs="Arial"/>
          <w:color w:val="FF0000"/>
          <w:sz w:val="22"/>
          <w:szCs w:val="22"/>
        </w:rPr>
        <w:t>stavbyvedoucí</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06E2EC94" w14:textId="2862835C" w:rsidR="00166B02" w:rsidRPr="006944AE" w:rsidRDefault="00166B02" w:rsidP="00166B02">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r>
      <w:r w:rsidRPr="006944AE">
        <w:rPr>
          <w:rFonts w:ascii="Arial" w:hAnsi="Arial" w:cs="Arial"/>
          <w:color w:val="FF0000"/>
          <w:sz w:val="22"/>
          <w:szCs w:val="22"/>
        </w:rPr>
        <w:t xml:space="preserve">– </w:t>
      </w:r>
      <w:r w:rsidR="00FA2EBA" w:rsidRPr="006944AE">
        <w:rPr>
          <w:rFonts w:ascii="Arial" w:hAnsi="Arial" w:cs="Arial"/>
          <w:color w:val="FF0000"/>
          <w:sz w:val="22"/>
          <w:szCs w:val="22"/>
        </w:rPr>
        <w:t>zástupce stavbyvedoucího</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C159642" w14:textId="10B716E8"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xml:space="preserve">– </w:t>
      </w:r>
      <w:r w:rsidR="004400E7" w:rsidRPr="004400E7">
        <w:rPr>
          <w:rFonts w:ascii="Arial" w:hAnsi="Arial" w:cs="Arial"/>
          <w:color w:val="FF0000"/>
          <w:sz w:val="22"/>
          <w:szCs w:val="22"/>
        </w:rPr>
        <w:t>odborně způsobilá osoba v prevenci rizik BOZP</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7911AAF" w14:textId="48F51D2D" w:rsidR="001E2199" w:rsidRPr="006944AE"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6944AE">
        <w:rPr>
          <w:rFonts w:cs="Arial"/>
          <w:b/>
          <w:color w:val="FF0000"/>
          <w:sz w:val="32"/>
          <w:szCs w:val="32"/>
          <w:lang w:val="cs-CZ" w:eastAsia="cs-CZ"/>
        </w:rPr>
        <w:t>*</w:t>
      </w:r>
      <w:r w:rsidRPr="006944AE">
        <w:rPr>
          <w:rFonts w:cs="Arial"/>
          <w:i/>
          <w:color w:val="FF0000"/>
          <w:lang w:val="cs-CZ"/>
        </w:rPr>
        <w:t xml:space="preserve"> </w:t>
      </w:r>
      <w:r w:rsidRPr="006944AE">
        <w:rPr>
          <w:rFonts w:cs="Arial"/>
          <w:b/>
          <w:i/>
          <w:color w:val="FF0000"/>
          <w:lang w:val="cs-CZ"/>
        </w:rPr>
        <w:t>tyto osoby musí korespondovat s osobami, které účastník uvedl</w:t>
      </w:r>
      <w:r w:rsidR="004639E8" w:rsidRPr="006944AE">
        <w:rPr>
          <w:rFonts w:cs="Arial"/>
          <w:b/>
          <w:i/>
          <w:color w:val="FF0000"/>
          <w:lang w:val="cs-CZ"/>
        </w:rPr>
        <w:t xml:space="preserve"> v</w:t>
      </w:r>
      <w:r w:rsidR="00423145" w:rsidRPr="006944AE">
        <w:rPr>
          <w:rFonts w:cs="Arial"/>
          <w:b/>
          <w:i/>
          <w:color w:val="FF0000"/>
          <w:lang w:val="cs-CZ"/>
        </w:rPr>
        <w:t> </w:t>
      </w:r>
      <w:r w:rsidR="005A1EF6" w:rsidRPr="006944AE">
        <w:rPr>
          <w:rFonts w:cs="Arial"/>
          <w:b/>
          <w:i/>
          <w:color w:val="FF0000"/>
          <w:lang w:val="cs-CZ"/>
        </w:rPr>
        <w:t>nabídce</w:t>
      </w:r>
      <w:r w:rsidR="004639E8" w:rsidRPr="006944AE">
        <w:rPr>
          <w:rFonts w:cs="Arial"/>
          <w:b/>
          <w:i/>
          <w:color w:val="FF0000"/>
          <w:lang w:val="cs-CZ"/>
        </w:rPr>
        <w:t>,</w:t>
      </w:r>
      <w:r w:rsidRPr="006944AE">
        <w:rPr>
          <w:rFonts w:cs="Arial"/>
          <w:b/>
          <w:i/>
          <w:color w:val="FF0000"/>
          <w:lang w:val="cs-CZ"/>
        </w:rPr>
        <w:t xml:space="preserve"> ve Zvláštní příloze č. </w:t>
      </w:r>
      <w:r w:rsidR="00D94C13">
        <w:rPr>
          <w:rFonts w:cs="Arial"/>
          <w:b/>
          <w:i/>
          <w:color w:val="FF0000"/>
          <w:lang w:val="cs-CZ"/>
        </w:rPr>
        <w:t xml:space="preserve">4 </w:t>
      </w:r>
      <w:r w:rsidR="00FA2EBA" w:rsidRPr="006944AE">
        <w:rPr>
          <w:rFonts w:cs="Arial"/>
          <w:b/>
          <w:i/>
          <w:color w:val="FF0000"/>
          <w:lang w:val="cs-CZ"/>
        </w:rPr>
        <w:t>Zadávací</w:t>
      </w:r>
      <w:r w:rsidR="000C2491" w:rsidRPr="006944AE">
        <w:rPr>
          <w:rFonts w:cs="Arial"/>
          <w:b/>
          <w:i/>
          <w:color w:val="FF0000"/>
          <w:lang w:val="cs-CZ"/>
        </w:rPr>
        <w:t xml:space="preserve"> dokumentace</w:t>
      </w:r>
      <w:r w:rsidRPr="006944AE">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6944AE">
        <w:rPr>
          <w:rFonts w:cs="Arial"/>
          <w:sz w:val="22"/>
          <w:szCs w:val="22"/>
        </w:rPr>
        <w:tab/>
        <w:t>za objednatele:</w:t>
      </w:r>
      <w:r w:rsidRPr="00137EB5">
        <w:rPr>
          <w:rFonts w:cs="Arial"/>
          <w:sz w:val="22"/>
          <w:szCs w:val="22"/>
        </w:rPr>
        <w:t xml:space="preserve"> </w:t>
      </w:r>
    </w:p>
    <w:p w14:paraId="4AD7ECA5" w14:textId="012B0D25" w:rsidR="0083110E" w:rsidRPr="00AC75D7" w:rsidRDefault="00FA2EBA" w:rsidP="008B52A3">
      <w:pPr>
        <w:pStyle w:val="Zkladntext"/>
        <w:tabs>
          <w:tab w:val="clear" w:pos="567"/>
          <w:tab w:val="clear" w:pos="1560"/>
          <w:tab w:val="clear" w:pos="5670"/>
          <w:tab w:val="left" w:pos="709"/>
        </w:tabs>
        <w:spacing w:before="120"/>
        <w:ind w:left="709"/>
        <w:rPr>
          <w:rFonts w:cs="Arial"/>
          <w:sz w:val="22"/>
          <w:szCs w:val="22"/>
        </w:rPr>
      </w:pPr>
      <w:bookmarkStart w:id="8" w:name="_Hlk184386542"/>
      <w:r w:rsidRPr="007A0EA8">
        <w:rPr>
          <w:rFonts w:cs="Arial"/>
          <w:sz w:val="22"/>
          <w:szCs w:val="22"/>
        </w:rPr>
        <w:t>Alexand</w:t>
      </w:r>
      <w:r>
        <w:rPr>
          <w:rFonts w:cs="Arial"/>
          <w:sz w:val="22"/>
          <w:szCs w:val="22"/>
        </w:rPr>
        <w:t>e</w:t>
      </w:r>
      <w:r w:rsidRPr="007A0EA8">
        <w:rPr>
          <w:rFonts w:cs="Arial"/>
          <w:sz w:val="22"/>
          <w:szCs w:val="22"/>
        </w:rPr>
        <w:t xml:space="preserve">r </w:t>
      </w:r>
      <w:proofErr w:type="spellStart"/>
      <w:r w:rsidRPr="007A0EA8">
        <w:rPr>
          <w:rFonts w:cs="Arial"/>
          <w:sz w:val="22"/>
          <w:szCs w:val="22"/>
        </w:rPr>
        <w:t>Nogrády</w:t>
      </w:r>
      <w:proofErr w:type="spellEnd"/>
      <w:r w:rsidRPr="007A0EA8">
        <w:rPr>
          <w:rFonts w:cs="Arial"/>
          <w:sz w:val="22"/>
          <w:szCs w:val="22"/>
        </w:rPr>
        <w:t>, starost</w:t>
      </w:r>
      <w:r>
        <w:rPr>
          <w:rFonts w:cs="Arial"/>
          <w:sz w:val="22"/>
          <w:szCs w:val="22"/>
        </w:rPr>
        <w:t>a</w:t>
      </w:r>
      <w:r w:rsidRPr="007A0EA8">
        <w:rPr>
          <w:rFonts w:cs="Arial"/>
          <w:sz w:val="22"/>
          <w:szCs w:val="22"/>
        </w:rPr>
        <w:t xml:space="preserve"> města</w:t>
      </w:r>
      <w:bookmarkEnd w:id="8"/>
      <w:r w:rsidRPr="00AC75D7">
        <w:rPr>
          <w:rFonts w:cs="Arial"/>
          <w:sz w:val="22"/>
          <w:szCs w:val="22"/>
        </w:rPr>
        <w:t xml:space="preserve"> </w:t>
      </w:r>
      <w:r w:rsidR="004639E8" w:rsidRPr="00AC75D7">
        <w:rPr>
          <w:rFonts w:cs="Arial"/>
          <w:sz w:val="22"/>
          <w:szCs w:val="22"/>
        </w:rPr>
        <w:t>– ve věcech smluvních</w:t>
      </w:r>
    </w:p>
    <w:p w14:paraId="2237B94F" w14:textId="77777777" w:rsidR="004639E8" w:rsidRPr="00AC75D7" w:rsidRDefault="008956DA" w:rsidP="008B52A3">
      <w:pPr>
        <w:pStyle w:val="Zkladntext"/>
        <w:tabs>
          <w:tab w:val="clear" w:pos="567"/>
          <w:tab w:val="clear" w:pos="1560"/>
          <w:tab w:val="clear" w:pos="5670"/>
          <w:tab w:val="left" w:pos="709"/>
        </w:tabs>
        <w:ind w:left="709"/>
        <w:rPr>
          <w:rFonts w:cs="Arial"/>
          <w:bCs/>
          <w:sz w:val="22"/>
          <w:lang w:val="cs-CZ"/>
        </w:rPr>
      </w:pPr>
      <w:r w:rsidRPr="00AC75D7">
        <w:rPr>
          <w:rFonts w:cs="Arial"/>
          <w:sz w:val="22"/>
          <w:szCs w:val="22"/>
        </w:rPr>
        <w:t xml:space="preserve">technický dozor </w:t>
      </w:r>
      <w:r w:rsidRPr="00AC75D7">
        <w:rPr>
          <w:rFonts w:cs="Arial"/>
          <w:sz w:val="22"/>
          <w:szCs w:val="22"/>
          <w:lang w:val="cs-CZ"/>
        </w:rPr>
        <w:t>stavebníka</w:t>
      </w:r>
      <w:r w:rsidRPr="00AC75D7">
        <w:rPr>
          <w:rFonts w:cs="Arial"/>
          <w:sz w:val="22"/>
          <w:szCs w:val="22"/>
        </w:rPr>
        <w:t xml:space="preserve"> (TD</w:t>
      </w:r>
      <w:r w:rsidRPr="00AC75D7">
        <w:rPr>
          <w:rFonts w:cs="Arial"/>
          <w:sz w:val="22"/>
          <w:szCs w:val="22"/>
          <w:lang w:val="cs-CZ"/>
        </w:rPr>
        <w:t>S</w:t>
      </w:r>
      <w:r w:rsidRPr="00AC75D7">
        <w:rPr>
          <w:rFonts w:cs="Arial"/>
          <w:sz w:val="22"/>
          <w:szCs w:val="22"/>
        </w:rPr>
        <w:t xml:space="preserve">) – </w:t>
      </w:r>
      <w:r w:rsidRPr="00AC75D7">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77777777" w:rsidR="005762E7" w:rsidRPr="00137EB5"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37EB5">
        <w:rPr>
          <w:rFonts w:cs="Arial"/>
          <w:sz w:val="22"/>
          <w:szCs w:val="22"/>
        </w:rPr>
        <w:t>Předmětem plnění podle této smlouvy</w:t>
      </w:r>
      <w:r w:rsidR="00577FE3" w:rsidRPr="00137EB5">
        <w:rPr>
          <w:rFonts w:cs="Arial"/>
          <w:sz w:val="22"/>
          <w:szCs w:val="22"/>
        </w:rPr>
        <w:t xml:space="preserve"> je zhotovení stavebního díla (dále jen díla</w:t>
      </w:r>
      <w:r w:rsidRPr="00137EB5">
        <w:rPr>
          <w:rFonts w:cs="Arial"/>
          <w:sz w:val="22"/>
          <w:szCs w:val="22"/>
        </w:rPr>
        <w:t>)</w:t>
      </w:r>
    </w:p>
    <w:p w14:paraId="6B0E8EBD" w14:textId="48C33EB0"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bookmarkStart w:id="9" w:name="_Hlk193196368"/>
      <w:r w:rsidR="004400E7" w:rsidRPr="004400E7">
        <w:rPr>
          <w:rFonts w:ascii="Arial" w:hAnsi="Arial" w:cs="Arial"/>
          <w:b/>
          <w:bCs/>
          <w:sz w:val="29"/>
          <w:szCs w:val="29"/>
        </w:rPr>
        <w:t>Demolice bazénu v Českém Krumlově</w:t>
      </w:r>
      <w:bookmarkEnd w:id="9"/>
      <w:r w:rsidR="00547D08" w:rsidRPr="00DE7347">
        <w:rPr>
          <w:rFonts w:ascii="Arial" w:hAnsi="Arial" w:cs="Arial"/>
          <w:b/>
          <w:bCs/>
          <w:sz w:val="29"/>
          <w:szCs w:val="29"/>
        </w:rPr>
        <w:t>“</w:t>
      </w:r>
    </w:p>
    <w:p w14:paraId="2886C99E" w14:textId="77777777" w:rsidR="005762E7"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561BEC80" w14:textId="77777777" w:rsidR="0088232A" w:rsidRPr="00911F57"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911F57">
        <w:rPr>
          <w:rFonts w:cs="Arial"/>
          <w:sz w:val="22"/>
        </w:rPr>
        <w:t xml:space="preserve">Zadávací dokumentace stavby – Pokyny pro zpracování nabídky </w:t>
      </w:r>
    </w:p>
    <w:p w14:paraId="084CCA1D" w14:textId="77777777" w:rsidR="0088232A" w:rsidRPr="00911F57" w:rsidRDefault="0088232A" w:rsidP="0088232A">
      <w:pPr>
        <w:pStyle w:val="normln0"/>
        <w:keepNext/>
        <w:numPr>
          <w:ilvl w:val="12"/>
          <w:numId w:val="34"/>
        </w:numPr>
        <w:tabs>
          <w:tab w:val="clear" w:pos="360"/>
          <w:tab w:val="num" w:pos="2410"/>
        </w:tabs>
        <w:spacing w:before="60"/>
        <w:ind w:left="1134"/>
        <w:rPr>
          <w:rFonts w:cs="Arial"/>
          <w:sz w:val="22"/>
        </w:rPr>
      </w:pPr>
      <w:r>
        <w:rPr>
          <w:rFonts w:cs="Arial"/>
          <w:sz w:val="22"/>
        </w:rPr>
        <w:t>zpracovala</w:t>
      </w:r>
      <w:r w:rsidRPr="00911F57">
        <w:rPr>
          <w:rFonts w:cs="Arial"/>
          <w:sz w:val="22"/>
        </w:rPr>
        <w:t>:</w:t>
      </w:r>
      <w:r w:rsidRPr="00911F57">
        <w:rPr>
          <w:rFonts w:cs="Arial"/>
          <w:sz w:val="22"/>
        </w:rPr>
        <w:tab/>
        <w:t>STAVEBNÍ PORADNA, spol. s r.o.</w:t>
      </w:r>
      <w:r>
        <w:rPr>
          <w:rFonts w:cs="Arial"/>
          <w:sz w:val="22"/>
        </w:rPr>
        <w:t xml:space="preserve"> </w:t>
      </w:r>
    </w:p>
    <w:p w14:paraId="04F26553" w14:textId="77777777" w:rsidR="0088232A" w:rsidRDefault="0088232A" w:rsidP="0088232A">
      <w:pPr>
        <w:pStyle w:val="normln0"/>
        <w:numPr>
          <w:ilvl w:val="12"/>
          <w:numId w:val="0"/>
        </w:numPr>
        <w:tabs>
          <w:tab w:val="num" w:pos="2410"/>
        </w:tabs>
        <w:ind w:left="1134"/>
        <w:rPr>
          <w:rFonts w:cs="Arial"/>
          <w:sz w:val="22"/>
        </w:rPr>
      </w:pPr>
      <w:r w:rsidRPr="00911F57">
        <w:rPr>
          <w:rFonts w:cs="Arial"/>
          <w:sz w:val="22"/>
        </w:rPr>
        <w:tab/>
        <w:t xml:space="preserve">Průběžná </w:t>
      </w:r>
      <w:r>
        <w:rPr>
          <w:rFonts w:cs="Arial"/>
          <w:sz w:val="22"/>
        </w:rPr>
        <w:t>2521/</w:t>
      </w:r>
      <w:r w:rsidRPr="00911F57">
        <w:rPr>
          <w:rFonts w:cs="Arial"/>
          <w:sz w:val="22"/>
        </w:rPr>
        <w:t>48, 370 04 České Budějovice</w:t>
      </w:r>
    </w:p>
    <w:p w14:paraId="6225C9C3" w14:textId="77777777" w:rsidR="0088232A" w:rsidRPr="00911F57" w:rsidRDefault="0088232A" w:rsidP="0088232A">
      <w:pPr>
        <w:pStyle w:val="normln0"/>
        <w:numPr>
          <w:ilvl w:val="12"/>
          <w:numId w:val="0"/>
        </w:numPr>
        <w:tabs>
          <w:tab w:val="num" w:pos="2410"/>
        </w:tabs>
        <w:ind w:left="1134"/>
        <w:rPr>
          <w:rFonts w:cs="Arial"/>
          <w:sz w:val="22"/>
        </w:rPr>
      </w:pPr>
      <w:r>
        <w:rPr>
          <w:rFonts w:cs="Arial"/>
          <w:sz w:val="22"/>
        </w:rPr>
        <w:tab/>
        <w:t>IČ: 62508822</w:t>
      </w:r>
    </w:p>
    <w:p w14:paraId="7133968A" w14:textId="43224DA7" w:rsidR="00731D9D" w:rsidRPr="00B27885"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sidRPr="003A18CE">
        <w:rPr>
          <w:rFonts w:cs="Arial"/>
          <w:sz w:val="22"/>
        </w:rPr>
        <w:t>Projektová dokumentace „</w:t>
      </w:r>
      <w:bookmarkStart w:id="10" w:name="_Hlk159328945"/>
      <w:r w:rsidRPr="003A18CE">
        <w:rPr>
          <w:rFonts w:cs="Arial"/>
          <w:sz w:val="22"/>
        </w:rPr>
        <w:t xml:space="preserve">Demolice bazénu v Českém Krumlově, p.č. 3415/1“,  </w:t>
      </w:r>
      <w:bookmarkEnd w:id="10"/>
      <w:r w:rsidRPr="003A18CE">
        <w:rPr>
          <w:rFonts w:cs="Arial"/>
          <w:sz w:val="22"/>
        </w:rPr>
        <w:t>soupis prací, dodávek a služeb s výkazem výměr</w:t>
      </w:r>
    </w:p>
    <w:p w14:paraId="632327FD"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zpracovala:</w:t>
      </w:r>
      <w:r w:rsidRPr="00B27885">
        <w:rPr>
          <w:rFonts w:cs="Arial"/>
          <w:sz w:val="22"/>
        </w:rPr>
        <w:tab/>
      </w:r>
      <w:r w:rsidRPr="00AC0EF3">
        <w:rPr>
          <w:rFonts w:cs="Arial"/>
          <w:sz w:val="22"/>
        </w:rPr>
        <w:t>"SP STUDIO", s.r.o.</w:t>
      </w:r>
    </w:p>
    <w:p w14:paraId="56C1F87D"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AC0EF3">
        <w:rPr>
          <w:rFonts w:cs="Arial"/>
          <w:sz w:val="22"/>
        </w:rPr>
        <w:t xml:space="preserve">Budějovická 58, </w:t>
      </w:r>
      <w:proofErr w:type="spellStart"/>
      <w:r w:rsidRPr="00AC0EF3">
        <w:rPr>
          <w:rFonts w:cs="Arial"/>
          <w:sz w:val="22"/>
        </w:rPr>
        <w:t>Domoradice</w:t>
      </w:r>
      <w:proofErr w:type="spellEnd"/>
      <w:r w:rsidRPr="00AC0EF3">
        <w:rPr>
          <w:rFonts w:cs="Arial"/>
          <w:sz w:val="22"/>
        </w:rPr>
        <w:t>, 381</w:t>
      </w:r>
      <w:r>
        <w:rPr>
          <w:rFonts w:cs="Arial"/>
          <w:sz w:val="22"/>
        </w:rPr>
        <w:t xml:space="preserve"> </w:t>
      </w:r>
      <w:r w:rsidRPr="00AC0EF3">
        <w:rPr>
          <w:rFonts w:cs="Arial"/>
          <w:sz w:val="22"/>
        </w:rPr>
        <w:t>01 Český Krumlov</w:t>
      </w:r>
    </w:p>
    <w:p w14:paraId="6A66BC9B"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AC0EF3">
        <w:rPr>
          <w:rFonts w:cs="Arial"/>
          <w:sz w:val="22"/>
        </w:rPr>
        <w:t>48207977</w:t>
      </w:r>
    </w:p>
    <w:p w14:paraId="025E876A" w14:textId="16B5524D" w:rsidR="00731D9D"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sidRPr="003A18CE">
        <w:rPr>
          <w:rFonts w:cs="Arial"/>
          <w:sz w:val="22"/>
        </w:rPr>
        <w:t xml:space="preserve">Projektová dokumentace „Demolice bazénu v Českém Krumlově, </w:t>
      </w:r>
      <w:proofErr w:type="spellStart"/>
      <w:r w:rsidRPr="003A18CE">
        <w:rPr>
          <w:rFonts w:cs="Arial"/>
          <w:sz w:val="22"/>
        </w:rPr>
        <w:t>p</w:t>
      </w:r>
      <w:r>
        <w:rPr>
          <w:rFonts w:cs="Arial"/>
          <w:sz w:val="22"/>
        </w:rPr>
        <w:t>arc</w:t>
      </w:r>
      <w:r w:rsidRPr="003A18CE">
        <w:rPr>
          <w:rFonts w:cs="Arial"/>
          <w:sz w:val="22"/>
        </w:rPr>
        <w:t>.č</w:t>
      </w:r>
      <w:proofErr w:type="spellEnd"/>
      <w:r w:rsidRPr="003A18CE">
        <w:rPr>
          <w:rFonts w:cs="Arial"/>
          <w:sz w:val="22"/>
        </w:rPr>
        <w:t>. 3415/1“</w:t>
      </w:r>
      <w:r>
        <w:rPr>
          <w:rFonts w:cs="Arial"/>
          <w:sz w:val="22"/>
        </w:rPr>
        <w:t xml:space="preserve"> – demontáž elektroinstalace, slaboproudu, hromosvodu</w:t>
      </w:r>
    </w:p>
    <w:p w14:paraId="7F7D9FB5" w14:textId="49873123"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sidR="004400E7" w:rsidRPr="00A70AD8">
        <w:rPr>
          <w:rFonts w:cs="Arial"/>
          <w:sz w:val="22"/>
          <w:szCs w:val="22"/>
        </w:rPr>
        <w:t>František Kysela</w:t>
      </w:r>
    </w:p>
    <w:p w14:paraId="1164D76C" w14:textId="59162AA2"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004400E7" w:rsidRPr="00A70AD8">
        <w:rPr>
          <w:rFonts w:cs="Arial"/>
          <w:sz w:val="22"/>
          <w:szCs w:val="22"/>
        </w:rPr>
        <w:t>Šumavská 560, Horní Brána, 381</w:t>
      </w:r>
      <w:r w:rsidR="004400E7">
        <w:rPr>
          <w:rFonts w:cs="Arial"/>
          <w:sz w:val="22"/>
          <w:szCs w:val="22"/>
        </w:rPr>
        <w:t xml:space="preserve"> </w:t>
      </w:r>
      <w:r w:rsidR="004400E7" w:rsidRPr="00A70AD8">
        <w:rPr>
          <w:rFonts w:cs="Arial"/>
          <w:sz w:val="22"/>
          <w:szCs w:val="22"/>
        </w:rPr>
        <w:t>01 Český Krumlov</w:t>
      </w:r>
    </w:p>
    <w:p w14:paraId="64A90D98" w14:textId="2E08859F"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004400E7" w:rsidRPr="00A70AD8">
        <w:rPr>
          <w:rFonts w:cs="Arial"/>
          <w:sz w:val="22"/>
          <w:szCs w:val="22"/>
        </w:rPr>
        <w:t>40703711</w:t>
      </w:r>
    </w:p>
    <w:p w14:paraId="447B655F" w14:textId="1CF0A267" w:rsidR="00731D9D"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sidRPr="00260D0D">
        <w:rPr>
          <w:rFonts w:cs="Arial"/>
          <w:sz w:val="22"/>
        </w:rPr>
        <w:t xml:space="preserve">Plán BOZP na staveništi „Demolice bazénu v Českém Krumlově, </w:t>
      </w:r>
      <w:proofErr w:type="spellStart"/>
      <w:r w:rsidRPr="00260D0D">
        <w:rPr>
          <w:rFonts w:cs="Arial"/>
          <w:sz w:val="22"/>
        </w:rPr>
        <w:t>parc.č</w:t>
      </w:r>
      <w:proofErr w:type="spellEnd"/>
      <w:r w:rsidRPr="00260D0D">
        <w:rPr>
          <w:rFonts w:cs="Arial"/>
          <w:sz w:val="22"/>
        </w:rPr>
        <w:t>. 3415/1“</w:t>
      </w:r>
    </w:p>
    <w:p w14:paraId="4CECCF98" w14:textId="1155CF5D"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sidR="004400E7" w:rsidRPr="00260D0D">
        <w:rPr>
          <w:rFonts w:cs="Arial"/>
          <w:sz w:val="22"/>
          <w:szCs w:val="22"/>
        </w:rPr>
        <w:t>Ing. Pavel Dolanský</w:t>
      </w:r>
    </w:p>
    <w:p w14:paraId="33E4CB24" w14:textId="29965BD9"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004400E7" w:rsidRPr="00260D0D">
        <w:rPr>
          <w:rFonts w:cs="Arial"/>
          <w:sz w:val="22"/>
          <w:szCs w:val="22"/>
        </w:rPr>
        <w:t>Šumavská 505, Horní Brána, 381</w:t>
      </w:r>
      <w:r w:rsidR="004400E7">
        <w:rPr>
          <w:rFonts w:cs="Arial"/>
          <w:sz w:val="22"/>
          <w:szCs w:val="22"/>
        </w:rPr>
        <w:t xml:space="preserve"> </w:t>
      </w:r>
      <w:r w:rsidR="004400E7" w:rsidRPr="00260D0D">
        <w:rPr>
          <w:rFonts w:cs="Arial"/>
          <w:sz w:val="22"/>
          <w:szCs w:val="22"/>
        </w:rPr>
        <w:t>01 Český Krumlov</w:t>
      </w:r>
    </w:p>
    <w:p w14:paraId="6B520482" w14:textId="2956AF2B"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004400E7" w:rsidRPr="00260D0D">
        <w:rPr>
          <w:rFonts w:cs="Arial"/>
          <w:sz w:val="22"/>
          <w:szCs w:val="22"/>
        </w:rPr>
        <w:t>18269958</w:t>
      </w:r>
    </w:p>
    <w:p w14:paraId="29FDB7DD" w14:textId="5082CF95" w:rsidR="00890BF1" w:rsidRDefault="00890BF1" w:rsidP="00731D9D">
      <w:pPr>
        <w:pStyle w:val="normln0"/>
        <w:keepNext/>
        <w:numPr>
          <w:ilvl w:val="0"/>
          <w:numId w:val="34"/>
        </w:numPr>
        <w:tabs>
          <w:tab w:val="clear" w:pos="360"/>
          <w:tab w:val="num" w:pos="1134"/>
        </w:tabs>
        <w:spacing w:before="120" w:afterLines="15" w:after="36"/>
        <w:ind w:left="1134" w:hanging="425"/>
        <w:rPr>
          <w:rFonts w:cs="Arial"/>
          <w:sz w:val="22"/>
        </w:rPr>
      </w:pPr>
      <w:r>
        <w:rPr>
          <w:rFonts w:cs="Arial"/>
          <w:sz w:val="22"/>
        </w:rPr>
        <w:lastRenderedPageBreak/>
        <w:t>Fotodokumentace</w:t>
      </w:r>
    </w:p>
    <w:p w14:paraId="4483E6AA" w14:textId="77CA6125" w:rsidR="00731D9D"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Pr>
          <w:rFonts w:cs="Arial"/>
          <w:sz w:val="22"/>
        </w:rPr>
        <w:t>Dokladová část</w:t>
      </w:r>
    </w:p>
    <w:p w14:paraId="35733AA4" w14:textId="093CE8F1" w:rsidR="006E6914" w:rsidRPr="002745E2" w:rsidRDefault="006E6914" w:rsidP="006E6914">
      <w:pPr>
        <w:pStyle w:val="Zkladntext"/>
        <w:tabs>
          <w:tab w:val="clear" w:pos="567"/>
          <w:tab w:val="clear" w:pos="1560"/>
          <w:tab w:val="clear" w:pos="5670"/>
        </w:tabs>
        <w:spacing w:beforeLines="50" w:before="120"/>
        <w:ind w:left="709"/>
        <w:rPr>
          <w:rFonts w:cs="Arial"/>
          <w:sz w:val="22"/>
          <w:szCs w:val="22"/>
        </w:rPr>
      </w:pPr>
      <w:r w:rsidRPr="002745E2">
        <w:rPr>
          <w:rFonts w:cs="Arial"/>
          <w:sz w:val="22"/>
          <w:szCs w:val="22"/>
        </w:rPr>
        <w:t xml:space="preserve">Dílo je dále specifikováno </w:t>
      </w:r>
      <w:r w:rsidR="002745E2" w:rsidRPr="002745E2">
        <w:rPr>
          <w:rFonts w:cs="Arial"/>
          <w:sz w:val="22"/>
          <w:szCs w:val="22"/>
        </w:rPr>
        <w:t xml:space="preserve">nabídkou zhotovitele podanou dne </w:t>
      </w:r>
      <w:r w:rsidR="002745E2" w:rsidRPr="00826B9C">
        <w:rPr>
          <w:rFonts w:cs="Arial"/>
          <w:color w:val="FF0000"/>
          <w:sz w:val="22"/>
          <w:szCs w:val="22"/>
        </w:rPr>
        <w:t>__. __. 202</w:t>
      </w:r>
      <w:r w:rsidR="00731D9D">
        <w:rPr>
          <w:rFonts w:cs="Arial"/>
          <w:color w:val="FF0000"/>
          <w:sz w:val="22"/>
          <w:szCs w:val="22"/>
          <w:lang w:val="cs-CZ"/>
        </w:rPr>
        <w:t>5</w:t>
      </w:r>
      <w:r w:rsidR="00826B9C">
        <w:rPr>
          <w:rFonts w:cs="Arial"/>
          <w:color w:val="FF0000"/>
          <w:sz w:val="22"/>
          <w:szCs w:val="22"/>
          <w:lang w:val="cs-CZ"/>
        </w:rPr>
        <w:t xml:space="preserve"> </w:t>
      </w:r>
      <w:r w:rsidR="00826B9C" w:rsidRPr="00A26829">
        <w:rPr>
          <w:rFonts w:cs="Arial"/>
          <w:sz w:val="18"/>
          <w:szCs w:val="18"/>
          <w:shd w:val="clear" w:color="auto" w:fill="FBD4B4"/>
        </w:rPr>
        <w:t>[doplní zadavatel podle před uzavřením smlouvy]</w:t>
      </w:r>
      <w:r w:rsidR="002745E2" w:rsidRPr="002745E2">
        <w:rPr>
          <w:rFonts w:cs="Arial"/>
          <w:sz w:val="22"/>
          <w:szCs w:val="22"/>
        </w:rPr>
        <w:t>, který byl v provedeném zadávacím řízení „</w:t>
      </w:r>
      <w:r w:rsidR="004400E7" w:rsidRPr="004400E7">
        <w:rPr>
          <w:rFonts w:cs="Arial"/>
          <w:sz w:val="22"/>
          <w:szCs w:val="22"/>
        </w:rPr>
        <w:t>Demolice bazénu v Českém Krumlově</w:t>
      </w:r>
      <w:r w:rsidR="002745E2" w:rsidRPr="002745E2">
        <w:rPr>
          <w:rFonts w:cs="Arial"/>
          <w:sz w:val="22"/>
          <w:szCs w:val="22"/>
        </w:rPr>
        <w:t xml:space="preserve">“ objednatelem vyhodnocen jako nejvýhodnější pro plnění veřejné zakázky (dále jen </w:t>
      </w:r>
      <w:r w:rsidR="002745E2">
        <w:rPr>
          <w:rFonts w:cs="Arial"/>
          <w:sz w:val="22"/>
          <w:szCs w:val="22"/>
          <w:lang w:val="cs-CZ"/>
        </w:rPr>
        <w:t>N</w:t>
      </w:r>
      <w:proofErr w:type="spellStart"/>
      <w:r w:rsidR="002745E2" w:rsidRPr="002745E2">
        <w:rPr>
          <w:rFonts w:cs="Arial"/>
          <w:sz w:val="22"/>
          <w:szCs w:val="22"/>
        </w:rPr>
        <w:t>abídka</w:t>
      </w:r>
      <w:proofErr w:type="spellEnd"/>
      <w:r w:rsidR="002745E2" w:rsidRPr="002745E2">
        <w:rPr>
          <w:rFonts w:cs="Arial"/>
          <w:sz w:val="22"/>
          <w:szCs w:val="22"/>
        </w:rPr>
        <w:t>)</w:t>
      </w:r>
      <w:r w:rsidRPr="002745E2">
        <w:rPr>
          <w:rFonts w:cs="Arial"/>
          <w:sz w:val="22"/>
          <w:szCs w:val="22"/>
        </w:rPr>
        <w:t>.</w:t>
      </w:r>
    </w:p>
    <w:p w14:paraId="7AE325A8" w14:textId="77777777" w:rsidR="00166D1B" w:rsidRPr="002107F3"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7728885A" w14:textId="3F22415C"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podle objednatelem předané a zhotovitelem převzaté projektové dokumentace</w:t>
      </w:r>
      <w:r w:rsidR="000351CA" w:rsidRPr="000C7C98">
        <w:rPr>
          <w:rFonts w:cs="Arial"/>
          <w:sz w:val="22"/>
          <w:szCs w:val="22"/>
          <w:lang w:val="cs-CZ"/>
        </w:rPr>
        <w:t xml:space="preserve"> pro provedení stavby</w:t>
      </w:r>
      <w:r w:rsidRPr="000C7C98">
        <w:rPr>
          <w:rFonts w:cs="Arial"/>
          <w:sz w:val="22"/>
          <w:szCs w:val="22"/>
        </w:rPr>
        <w:t xml:space="preserve">, která je součástí zadávací dokumentace zakázky. </w:t>
      </w:r>
      <w:r w:rsidR="008B124C" w:rsidRPr="000C7C98">
        <w:rPr>
          <w:rFonts w:cs="Arial"/>
          <w:sz w:val="22"/>
          <w:szCs w:val="22"/>
        </w:rPr>
        <w:t xml:space="preserve">Zhotovitel je povinen </w:t>
      </w:r>
      <w:r w:rsidR="00566016">
        <w:rPr>
          <w:rFonts w:cs="Arial"/>
          <w:sz w:val="22"/>
          <w:szCs w:val="22"/>
          <w:lang w:val="cs-CZ"/>
        </w:rPr>
        <w:t xml:space="preserve">před zahájením prací </w:t>
      </w:r>
      <w:r w:rsidR="008B124C" w:rsidRPr="000C7C98">
        <w:rPr>
          <w:rFonts w:cs="Arial"/>
          <w:sz w:val="22"/>
          <w:szCs w:val="22"/>
        </w:rPr>
        <w:t>upozornit písemně objednatele na nesoulad mezi zadávací dokumentací či jinými podklady pro provedení díla a právními či jinými předpisy.</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w:t>
      </w:r>
      <w:r w:rsidR="00566016">
        <w:rPr>
          <w:rFonts w:cs="Arial"/>
          <w:sz w:val="22"/>
          <w:szCs w:val="22"/>
          <w:lang w:val="cs-CZ"/>
        </w:rPr>
        <w:t>Současně je zhotovitel</w:t>
      </w:r>
      <w:r w:rsidR="00350ECB" w:rsidRPr="00532463">
        <w:rPr>
          <w:rFonts w:cs="Arial"/>
          <w:sz w:val="22"/>
          <w:szCs w:val="22"/>
          <w:lang w:val="cs-CZ"/>
        </w:rPr>
        <w:t xml:space="preserve"> povinen předat </w:t>
      </w:r>
      <w:r w:rsidR="00350ECB">
        <w:rPr>
          <w:rFonts w:cs="Arial"/>
          <w:sz w:val="22"/>
          <w:szCs w:val="22"/>
          <w:lang w:val="cs-CZ"/>
        </w:rPr>
        <w:t>o</w:t>
      </w:r>
      <w:r w:rsidR="00350ECB" w:rsidRPr="00532463">
        <w:rPr>
          <w:rFonts w:cs="Arial"/>
          <w:sz w:val="22"/>
          <w:szCs w:val="22"/>
          <w:lang w:val="cs-CZ"/>
        </w:rPr>
        <w:t xml:space="preserve">bjednateli soupis zjištěných vad předané dokumentace (pokud se vyskytnou) včetně návrhů na jejich odstranění a případných dopadů na předmět a cenu díla. </w:t>
      </w:r>
      <w:r w:rsidR="00566016">
        <w:rPr>
          <w:rFonts w:cs="Arial"/>
          <w:sz w:val="22"/>
          <w:szCs w:val="22"/>
          <w:lang w:val="cs-CZ"/>
        </w:rPr>
        <w:t>Pokud z</w:t>
      </w:r>
      <w:r w:rsidR="006253EC">
        <w:rPr>
          <w:rFonts w:cs="Arial"/>
          <w:sz w:val="22"/>
          <w:szCs w:val="22"/>
          <w:lang w:val="cs-CZ"/>
        </w:rPr>
        <w:t>hotovitel výše uvedené nesplní,</w:t>
      </w:r>
      <w:r w:rsidR="00566016">
        <w:rPr>
          <w:rFonts w:cs="Arial"/>
          <w:sz w:val="22"/>
          <w:szCs w:val="22"/>
          <w:lang w:val="cs-CZ"/>
        </w:rPr>
        <w:t xml:space="preserve"> je odpovědný za vady díla mající původ v zadávací dokumentaci</w:t>
      </w:r>
      <w:r w:rsidR="006253EC">
        <w:rPr>
          <w:rFonts w:cs="Arial"/>
          <w:sz w:val="22"/>
          <w:szCs w:val="22"/>
          <w:lang w:val="cs-CZ"/>
        </w:rPr>
        <w:t>, přičemž v takové situaci se nepoužije ust. § 2630</w:t>
      </w:r>
      <w:r w:rsidR="00C44DAA">
        <w:rPr>
          <w:rFonts w:cs="Arial"/>
          <w:sz w:val="22"/>
          <w:szCs w:val="22"/>
          <w:lang w:val="cs-CZ"/>
        </w:rPr>
        <w:t xml:space="preserve"> odst. </w:t>
      </w:r>
      <w:r w:rsidR="006253EC">
        <w:rPr>
          <w:rFonts w:cs="Arial"/>
          <w:sz w:val="22"/>
          <w:szCs w:val="22"/>
          <w:lang w:val="cs-CZ"/>
        </w:rPr>
        <w:t xml:space="preserve">2 </w:t>
      </w:r>
      <w:proofErr w:type="spellStart"/>
      <w:r w:rsidR="006253EC">
        <w:rPr>
          <w:rFonts w:cs="Arial"/>
          <w:sz w:val="22"/>
          <w:szCs w:val="22"/>
          <w:lang w:val="cs-CZ"/>
        </w:rPr>
        <w:t>obč</w:t>
      </w:r>
      <w:proofErr w:type="spellEnd"/>
      <w:r w:rsidR="006253EC">
        <w:rPr>
          <w:rFonts w:cs="Arial"/>
          <w:sz w:val="22"/>
          <w:szCs w:val="22"/>
          <w:lang w:val="cs-CZ"/>
        </w:rPr>
        <w:t>. zákoníku</w:t>
      </w:r>
      <w:r w:rsidR="00566016">
        <w:rPr>
          <w:rFonts w:cs="Arial"/>
          <w:sz w:val="22"/>
          <w:szCs w:val="22"/>
          <w:lang w:val="cs-CZ"/>
        </w:rPr>
        <w:t xml:space="preserve">. </w:t>
      </w:r>
    </w:p>
    <w:p w14:paraId="6903DB4E"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54012DDB" w14:textId="046EB7C1" w:rsidR="001D012C" w:rsidRPr="000C7C98" w:rsidRDefault="008E2B2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8E2B29">
        <w:rPr>
          <w:rFonts w:cs="Arial"/>
          <w:sz w:val="22"/>
          <w:szCs w:val="22"/>
        </w:rPr>
        <w:t>Zhotovitel provede podrobnou pasportizaci okolních objektů a komunikací, kterou předá objednateli před zahájením provádění díla.</w:t>
      </w:r>
    </w:p>
    <w:p w14:paraId="3FE32947"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634C7097" w14:textId="77777777" w:rsidR="00BF2E20" w:rsidRPr="00BF2E20" w:rsidRDefault="00166D1B" w:rsidP="00BF2E20">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5DFD118F" w14:textId="77777777" w:rsidR="00BF2E20" w:rsidRPr="00D94C13" w:rsidRDefault="00BF2E20" w:rsidP="00BF2E20">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D94C13">
        <w:rPr>
          <w:rFonts w:cs="Arial"/>
          <w:sz w:val="22"/>
        </w:rPr>
        <w:t>Objednatel si v souladu s § 100 odst. 3 zákona č. 134/2016 Sb., o zadávání veřejných zakázek vyhrazuje možnost využití jednacího řízení bez uveřejnění pro poskytnutí nových stavebních prací vybraným dodavatelem, a to práce spočívající v realizaci stavebních prací a provedení opatření a postupů odpovídající požadavkům bezpečnosti a ochrany zdraví při práci s azbestem nebo jiným nebezpečným odpadem, pokud by se azbestový materiál či jiný nebezpečný odpad ve stavbě při realizaci díla vyskytl.</w:t>
      </w:r>
    </w:p>
    <w:p w14:paraId="07BBD27F" w14:textId="00FBFBF2" w:rsidR="00BF2E20" w:rsidRPr="00D94C13" w:rsidRDefault="00BF2E20" w:rsidP="00BF2E20">
      <w:pPr>
        <w:pStyle w:val="Zkladntext"/>
        <w:tabs>
          <w:tab w:val="clear" w:pos="567"/>
          <w:tab w:val="clear" w:pos="1560"/>
          <w:tab w:val="clear" w:pos="5670"/>
        </w:tabs>
        <w:spacing w:beforeLines="50" w:before="120"/>
        <w:ind w:left="709"/>
        <w:rPr>
          <w:rFonts w:cs="Arial"/>
          <w:color w:val="000000"/>
          <w:sz w:val="22"/>
          <w:szCs w:val="22"/>
          <w:lang w:val="cs-CZ"/>
        </w:rPr>
      </w:pPr>
      <w:r w:rsidRPr="00D94C13">
        <w:rPr>
          <w:rFonts w:cs="Arial"/>
          <w:sz w:val="22"/>
        </w:rPr>
        <w:t>Předpokládaná doba pro realizaci stavebních prací, které budou předmětem tohoto závazku, se předpokládá ve shodném termínu jako je realizace této veřejné zakázky, nebo nejpozději do 3 let ode dne uzavření smlouvy na původní veřejnou zakázku.</w:t>
      </w:r>
    </w:p>
    <w:p w14:paraId="4B8700D1" w14:textId="77777777" w:rsidR="00BF2E20" w:rsidRPr="00D94C13" w:rsidRDefault="00BF2E20" w:rsidP="00BF2E20">
      <w:pPr>
        <w:pStyle w:val="Zkladntext"/>
        <w:tabs>
          <w:tab w:val="clear" w:pos="567"/>
          <w:tab w:val="clear" w:pos="1560"/>
          <w:tab w:val="clear" w:pos="5670"/>
        </w:tabs>
        <w:spacing w:beforeLines="50" w:before="120"/>
        <w:ind w:left="709"/>
        <w:rPr>
          <w:rFonts w:cs="Arial"/>
          <w:sz w:val="22"/>
        </w:rPr>
      </w:pPr>
      <w:r w:rsidRPr="00D94C13">
        <w:rPr>
          <w:rFonts w:cs="Arial"/>
          <w:sz w:val="22"/>
        </w:rPr>
        <w:t>Pro ocenění prací, které budou předmětem vyhrazené změny závazku je stanoven tento závazný způsob oceňování – tam, kde nelze využít jednotkových cen z nabídky dodavatele, budou pro stanovení možného maxima těchto cen využity ceny z příslušných katalogů ÚRS CZ a.s. platných pro příslušný rok výstavby, a to v cenové úrovni platné v době provádění prací, které budou předmětem vyhrazené změny závazku.</w:t>
      </w:r>
    </w:p>
    <w:p w14:paraId="233BBCF8" w14:textId="2266366E" w:rsidR="004679D8" w:rsidRPr="00887F37" w:rsidRDefault="004400E7"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D94C13">
        <w:rPr>
          <w:rFonts w:cs="Arial"/>
          <w:bCs/>
          <w:sz w:val="22"/>
          <w:szCs w:val="22"/>
        </w:rPr>
        <w:t>Území se nachází na západním okraji města téměř naproti budovám gymnázia a je</w:t>
      </w:r>
      <w:r w:rsidRPr="00CF6325">
        <w:rPr>
          <w:rFonts w:cs="Arial"/>
          <w:bCs/>
          <w:sz w:val="22"/>
          <w:szCs w:val="22"/>
        </w:rPr>
        <w:t xml:space="preserve"> sevřeno mezi ulicemi Chvalšinská a Fialková a sportovním areálem (fotbalovými hřišti)</w:t>
      </w:r>
      <w:r w:rsidR="00FB1353" w:rsidRPr="00742167">
        <w:rPr>
          <w:rFonts w:cs="Arial"/>
          <w:color w:val="000000"/>
          <w:sz w:val="22"/>
        </w:rPr>
        <w:t xml:space="preserve"> </w:t>
      </w:r>
      <w:r>
        <w:rPr>
          <w:rFonts w:cs="Arial"/>
          <w:color w:val="000000"/>
          <w:sz w:val="22"/>
        </w:rPr>
        <w:t xml:space="preserve">. </w:t>
      </w:r>
    </w:p>
    <w:p w14:paraId="2EA8D95E" w14:textId="612C91F6" w:rsidR="004400E7" w:rsidRPr="004400E7" w:rsidRDefault="004400E7" w:rsidP="004400E7">
      <w:pPr>
        <w:tabs>
          <w:tab w:val="left" w:pos="3420"/>
        </w:tabs>
        <w:spacing w:before="120"/>
        <w:ind w:left="709"/>
        <w:jc w:val="both"/>
        <w:rPr>
          <w:rFonts w:ascii="Arial" w:hAnsi="Arial" w:cs="Arial"/>
          <w:bCs/>
          <w:sz w:val="22"/>
          <w:szCs w:val="22"/>
        </w:rPr>
      </w:pPr>
      <w:r>
        <w:rPr>
          <w:rFonts w:ascii="Arial" w:hAnsi="Arial" w:cs="Arial"/>
          <w:bCs/>
          <w:sz w:val="22"/>
          <w:szCs w:val="22"/>
        </w:rPr>
        <w:t>B</w:t>
      </w:r>
      <w:r w:rsidRPr="004400E7">
        <w:rPr>
          <w:rFonts w:ascii="Arial" w:hAnsi="Arial" w:cs="Arial"/>
          <w:bCs/>
          <w:sz w:val="22"/>
          <w:szCs w:val="22"/>
        </w:rPr>
        <w:t>udova: Fialková 225, 381 01 Český Krumlov</w:t>
      </w:r>
    </w:p>
    <w:p w14:paraId="1EA7A525" w14:textId="421C371D" w:rsidR="004400E7" w:rsidRPr="004400E7" w:rsidRDefault="004400E7" w:rsidP="004400E7">
      <w:pPr>
        <w:tabs>
          <w:tab w:val="left" w:pos="3420"/>
        </w:tabs>
        <w:spacing w:before="120"/>
        <w:ind w:left="709"/>
        <w:jc w:val="both"/>
        <w:rPr>
          <w:rFonts w:ascii="Arial" w:hAnsi="Arial" w:cs="Arial"/>
          <w:bCs/>
          <w:sz w:val="22"/>
          <w:szCs w:val="22"/>
        </w:rPr>
      </w:pPr>
      <w:r>
        <w:rPr>
          <w:rFonts w:ascii="Arial" w:hAnsi="Arial" w:cs="Arial"/>
          <w:bCs/>
          <w:sz w:val="22"/>
          <w:szCs w:val="22"/>
        </w:rPr>
        <w:t>P</w:t>
      </w:r>
      <w:r w:rsidRPr="004400E7">
        <w:rPr>
          <w:rFonts w:ascii="Arial" w:hAnsi="Arial" w:cs="Arial"/>
          <w:bCs/>
          <w:sz w:val="22"/>
          <w:szCs w:val="22"/>
        </w:rPr>
        <w:t>arcelní čísla: 3415/1, 3415/2, 854/3, 854/4</w:t>
      </w:r>
    </w:p>
    <w:p w14:paraId="62C4B035" w14:textId="2077468C" w:rsidR="004400E7" w:rsidRPr="004400E7" w:rsidRDefault="004400E7" w:rsidP="004400E7">
      <w:pPr>
        <w:tabs>
          <w:tab w:val="left" w:pos="3420"/>
        </w:tabs>
        <w:spacing w:before="120"/>
        <w:ind w:left="709"/>
        <w:jc w:val="both"/>
        <w:rPr>
          <w:rFonts w:ascii="Arial" w:hAnsi="Arial" w:cs="Arial"/>
          <w:bCs/>
          <w:sz w:val="22"/>
          <w:szCs w:val="22"/>
        </w:rPr>
      </w:pPr>
      <w:bookmarkStart w:id="11" w:name="_Hlk184387367"/>
      <w:r w:rsidRPr="004400E7">
        <w:rPr>
          <w:rFonts w:ascii="Arial" w:hAnsi="Arial" w:cs="Arial"/>
          <w:bCs/>
          <w:sz w:val="22"/>
          <w:szCs w:val="22"/>
        </w:rPr>
        <w:lastRenderedPageBreak/>
        <w:t>NUTS 5: CZ0312545392, ZÚJ: 545392, okres: Český Krumlov</w:t>
      </w:r>
      <w:bookmarkEnd w:id="11"/>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52088D86" w14:textId="77777777" w:rsidR="00E767FD" w:rsidRDefault="0089244D" w:rsidP="00E767FD">
      <w:pPr>
        <w:pStyle w:val="Zkladntext"/>
        <w:numPr>
          <w:ilvl w:val="1"/>
          <w:numId w:val="14"/>
        </w:numPr>
        <w:tabs>
          <w:tab w:val="clear" w:pos="1560"/>
          <w:tab w:val="clear" w:pos="5670"/>
        </w:tabs>
        <w:spacing w:beforeLines="100" w:before="240"/>
        <w:ind w:left="567" w:hanging="567"/>
        <w:rPr>
          <w:rFonts w:cs="Arial"/>
          <w:sz w:val="22"/>
          <w:szCs w:val="22"/>
        </w:rPr>
      </w:pPr>
      <w:r w:rsidRPr="00DB0DE9">
        <w:rPr>
          <w:rFonts w:cs="Arial"/>
          <w:sz w:val="22"/>
          <w:szCs w:val="22"/>
        </w:rPr>
        <w:t>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18EAE412" w14:textId="3DDD5D78" w:rsidR="0089244D" w:rsidRPr="00E767FD" w:rsidRDefault="0089244D" w:rsidP="00E767FD">
      <w:pPr>
        <w:pStyle w:val="Zkladntext"/>
        <w:numPr>
          <w:ilvl w:val="1"/>
          <w:numId w:val="14"/>
        </w:numPr>
        <w:tabs>
          <w:tab w:val="clear" w:pos="1560"/>
          <w:tab w:val="clear" w:pos="5670"/>
        </w:tabs>
        <w:spacing w:beforeLines="50" w:before="120"/>
        <w:ind w:left="567" w:hanging="567"/>
        <w:rPr>
          <w:rFonts w:cs="Arial"/>
          <w:sz w:val="22"/>
          <w:szCs w:val="22"/>
        </w:rPr>
      </w:pPr>
      <w:r w:rsidRPr="00E767FD">
        <w:rPr>
          <w:rFonts w:cs="Arial"/>
          <w:color w:val="000000"/>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sníží (tzv. méněpráce).</w:t>
      </w:r>
      <w:r w:rsidR="006253EC" w:rsidRPr="00E767FD">
        <w:rPr>
          <w:rFonts w:cs="Arial"/>
          <w:color w:val="000000"/>
          <w:sz w:val="22"/>
          <w:szCs w:val="22"/>
          <w:lang w:val="cs-CZ"/>
        </w:rPr>
        <w:t xml:space="preserve"> </w:t>
      </w:r>
      <w:r w:rsidR="00A10005">
        <w:rPr>
          <w:rFonts w:cs="Arial"/>
          <w:color w:val="000000"/>
          <w:sz w:val="22"/>
          <w:szCs w:val="22"/>
          <w:lang w:val="cs-CZ"/>
        </w:rPr>
        <w:t>Vícepráce</w:t>
      </w:r>
      <w:r w:rsidR="006253EC" w:rsidRPr="00E767FD">
        <w:rPr>
          <w:rFonts w:cs="Arial"/>
          <w:color w:val="000000"/>
          <w:sz w:val="22"/>
          <w:szCs w:val="22"/>
          <w:lang w:val="cs-CZ"/>
        </w:rPr>
        <w:t xml:space="preserve"> budou oceněny dle položek v oceněné</w:t>
      </w:r>
      <w:r w:rsidR="00B53487" w:rsidRPr="00E767FD">
        <w:rPr>
          <w:rFonts w:cs="Arial"/>
          <w:color w:val="000000"/>
          <w:sz w:val="22"/>
          <w:szCs w:val="22"/>
          <w:lang w:val="cs-CZ"/>
        </w:rPr>
        <w:t>m</w:t>
      </w:r>
      <w:r w:rsidR="006253EC" w:rsidRPr="00E767FD">
        <w:rPr>
          <w:rFonts w:cs="Arial"/>
          <w:color w:val="000000"/>
          <w:sz w:val="22"/>
          <w:szCs w:val="22"/>
          <w:lang w:val="cs-CZ"/>
        </w:rPr>
        <w:t xml:space="preserve"> položkov</w:t>
      </w:r>
      <w:r w:rsidR="00B53487" w:rsidRPr="00E767FD">
        <w:rPr>
          <w:rFonts w:cs="Arial"/>
          <w:color w:val="000000"/>
          <w:sz w:val="22"/>
          <w:szCs w:val="22"/>
          <w:lang w:val="cs-CZ"/>
        </w:rPr>
        <w:t>ém</w:t>
      </w:r>
      <w:r w:rsidR="006253EC" w:rsidRPr="00E767FD">
        <w:rPr>
          <w:rFonts w:cs="Arial"/>
          <w:color w:val="000000"/>
          <w:sz w:val="22"/>
          <w:szCs w:val="22"/>
          <w:lang w:val="cs-CZ"/>
        </w:rPr>
        <w:t xml:space="preserve"> rozpočtu</w:t>
      </w:r>
      <w:r w:rsidR="00B53487" w:rsidRPr="00E767FD">
        <w:rPr>
          <w:rFonts w:cs="Arial"/>
          <w:color w:val="000000"/>
          <w:sz w:val="22"/>
          <w:szCs w:val="22"/>
          <w:lang w:val="cs-CZ"/>
        </w:rPr>
        <w:t xml:space="preserve">, </w:t>
      </w:r>
      <w:r w:rsidR="006253EC" w:rsidRPr="00E767FD">
        <w:rPr>
          <w:rFonts w:cs="Arial"/>
          <w:color w:val="000000"/>
          <w:sz w:val="22"/>
          <w:szCs w:val="22"/>
          <w:lang w:val="cs-CZ"/>
        </w:rPr>
        <w:t>tj. přílohy č.1 této smlouvy.</w:t>
      </w:r>
      <w:r w:rsidR="00C8141A" w:rsidRPr="00E767FD">
        <w:rPr>
          <w:rFonts w:cs="Arial"/>
          <w:color w:val="000000"/>
          <w:sz w:val="22"/>
          <w:szCs w:val="22"/>
          <w:lang w:val="cs-CZ"/>
        </w:rPr>
        <w:t xml:space="preserve"> Pokud v rozpočtu nebude příslušná položka uvedena, použije se cena z příslušných katalogů </w:t>
      </w:r>
      <w:r w:rsidR="00166B02">
        <w:rPr>
          <w:rFonts w:cs="Arial"/>
          <w:color w:val="000000"/>
          <w:sz w:val="22"/>
          <w:szCs w:val="22"/>
          <w:lang w:val="cs-CZ"/>
        </w:rPr>
        <w:t>RTS Brno.</w:t>
      </w:r>
      <w:r w:rsidR="00C8141A" w:rsidRPr="00E767FD">
        <w:rPr>
          <w:rFonts w:cs="Arial"/>
          <w:color w:val="000000"/>
          <w:sz w:val="22"/>
          <w:szCs w:val="22"/>
          <w:lang w:val="cs-CZ"/>
        </w:rPr>
        <w:t xml:space="preserve"> platných pro příslušný rok výstavby, a to v cenové úrovni platné v době provádění </w:t>
      </w:r>
      <w:r w:rsidR="009710C9">
        <w:rPr>
          <w:rFonts w:cs="Arial"/>
          <w:color w:val="000000"/>
          <w:sz w:val="22"/>
          <w:szCs w:val="22"/>
          <w:lang w:val="cs-CZ"/>
        </w:rPr>
        <w:t>více</w:t>
      </w:r>
      <w:r w:rsidR="00C8141A" w:rsidRPr="00E767FD">
        <w:rPr>
          <w:rFonts w:cs="Arial"/>
          <w:color w:val="000000"/>
          <w:sz w:val="22"/>
          <w:szCs w:val="22"/>
          <w:lang w:val="cs-CZ"/>
        </w:rPr>
        <w:t>prací.</w:t>
      </w:r>
      <w:r w:rsidR="002230D8">
        <w:rPr>
          <w:rFonts w:cs="Arial"/>
          <w:color w:val="000000"/>
          <w:sz w:val="22"/>
          <w:szCs w:val="22"/>
          <w:lang w:val="cs-CZ"/>
        </w:rPr>
        <w:t xml:space="preserve"> </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 w:val="num" w:pos="932"/>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4D97830E" w14:textId="77777777" w:rsidR="004400E7" w:rsidRPr="004400E7" w:rsidRDefault="004400E7" w:rsidP="004400E7">
      <w:pPr>
        <w:numPr>
          <w:ilvl w:val="0"/>
          <w:numId w:val="40"/>
        </w:numPr>
        <w:tabs>
          <w:tab w:val="clear" w:pos="480"/>
          <w:tab w:val="right" w:pos="1134"/>
          <w:tab w:val="left" w:pos="3686"/>
        </w:tabs>
        <w:spacing w:before="120"/>
        <w:ind w:left="1134" w:hanging="425"/>
        <w:jc w:val="both"/>
        <w:rPr>
          <w:rFonts w:ascii="Arial" w:hAnsi="Arial" w:cs="Arial"/>
          <w:sz w:val="22"/>
          <w:szCs w:val="22"/>
        </w:rPr>
      </w:pPr>
      <w:bookmarkStart w:id="12" w:name="_Hlk148960781"/>
      <w:r w:rsidRPr="004400E7">
        <w:rPr>
          <w:rFonts w:ascii="Arial" w:hAnsi="Arial" w:cs="Arial"/>
          <w:sz w:val="22"/>
          <w:szCs w:val="22"/>
        </w:rPr>
        <w:t xml:space="preserve">předání a převzetí prostoru staveniště: </w:t>
      </w:r>
      <w:r w:rsidRPr="004400E7">
        <w:rPr>
          <w:rFonts w:ascii="Arial" w:hAnsi="Arial" w:cs="Arial"/>
          <w:b/>
          <w:bCs/>
          <w:sz w:val="22"/>
          <w:szCs w:val="22"/>
        </w:rPr>
        <w:t>do 7 kalendářních dnů</w:t>
      </w:r>
      <w:r w:rsidRPr="004400E7">
        <w:rPr>
          <w:rFonts w:ascii="Arial" w:hAnsi="Arial" w:cs="Arial"/>
          <w:sz w:val="22"/>
          <w:szCs w:val="22"/>
        </w:rPr>
        <w:t xml:space="preserve"> od data doručení písemné výzvy k předání a převzetí prostoru staveniště, kterou doručí objednatel zhotoviteli </w:t>
      </w:r>
    </w:p>
    <w:p w14:paraId="488B8701" w14:textId="77777777" w:rsidR="004400E7" w:rsidRPr="000C773E" w:rsidRDefault="004400E7" w:rsidP="004400E7">
      <w:pPr>
        <w:tabs>
          <w:tab w:val="right" w:pos="1134"/>
          <w:tab w:val="left" w:pos="3686"/>
        </w:tabs>
        <w:spacing w:before="120"/>
        <w:ind w:left="1134"/>
        <w:jc w:val="both"/>
        <w:rPr>
          <w:rFonts w:ascii="Arial" w:hAnsi="Arial" w:cs="Arial"/>
          <w:bCs/>
          <w:sz w:val="22"/>
          <w:szCs w:val="22"/>
        </w:rPr>
      </w:pPr>
      <w:r w:rsidRPr="000C773E">
        <w:rPr>
          <w:rFonts w:ascii="Arial" w:hAnsi="Arial" w:cs="Arial"/>
          <w:bCs/>
          <w:sz w:val="22"/>
          <w:szCs w:val="22"/>
        </w:rPr>
        <w:t>předání a převzetí prostoru staveniště vyhotoví objednatel písemný protokol, který obě strany podepíší. Za den předání staveniště se považuje den, kdy dojde k oboustrannému podpisu příslušného protokolu.</w:t>
      </w:r>
    </w:p>
    <w:p w14:paraId="2BC6FFD1" w14:textId="77777777" w:rsidR="004400E7" w:rsidRPr="000C773E" w:rsidRDefault="004400E7" w:rsidP="004400E7">
      <w:pPr>
        <w:numPr>
          <w:ilvl w:val="0"/>
          <w:numId w:val="40"/>
        </w:numPr>
        <w:tabs>
          <w:tab w:val="clear" w:pos="480"/>
          <w:tab w:val="right" w:pos="1134"/>
          <w:tab w:val="left" w:pos="3686"/>
        </w:tabs>
        <w:spacing w:before="120"/>
        <w:ind w:left="1134" w:hanging="425"/>
        <w:jc w:val="both"/>
        <w:rPr>
          <w:rFonts w:ascii="Arial" w:hAnsi="Arial" w:cs="Arial"/>
          <w:bCs/>
          <w:sz w:val="22"/>
          <w:szCs w:val="22"/>
        </w:rPr>
      </w:pPr>
      <w:r w:rsidRPr="000C773E">
        <w:rPr>
          <w:rFonts w:ascii="Arial" w:hAnsi="Arial" w:cs="Arial"/>
          <w:sz w:val="22"/>
          <w:szCs w:val="22"/>
        </w:rPr>
        <w:t xml:space="preserve">zahájení realizace díla: dnem předání a převzetí prostoru staveniště </w:t>
      </w:r>
    </w:p>
    <w:p w14:paraId="0C50AF39" w14:textId="6E8FF4C8" w:rsidR="004400E7" w:rsidRPr="000C773E" w:rsidRDefault="004400E7" w:rsidP="004400E7">
      <w:pPr>
        <w:numPr>
          <w:ilvl w:val="0"/>
          <w:numId w:val="40"/>
        </w:numPr>
        <w:tabs>
          <w:tab w:val="clear" w:pos="480"/>
          <w:tab w:val="right" w:pos="1134"/>
          <w:tab w:val="left" w:pos="3686"/>
        </w:tabs>
        <w:spacing w:before="120"/>
        <w:ind w:left="1134" w:hanging="425"/>
        <w:jc w:val="both"/>
        <w:rPr>
          <w:rFonts w:ascii="Arial" w:hAnsi="Arial" w:cs="Arial"/>
          <w:bCs/>
          <w:sz w:val="22"/>
          <w:szCs w:val="22"/>
        </w:rPr>
      </w:pPr>
      <w:r w:rsidRPr="000C773E">
        <w:rPr>
          <w:rFonts w:ascii="Arial" w:hAnsi="Arial" w:cs="Arial"/>
          <w:bCs/>
          <w:sz w:val="22"/>
          <w:szCs w:val="22"/>
        </w:rPr>
        <w:t>dokončení díla, tj. provedení všech prací a dodávek a předání dokončeného díla kompletního díla bez vad a nedodělků</w:t>
      </w:r>
      <w:bookmarkStart w:id="13" w:name="_Hlk170292315"/>
      <w:r w:rsidRPr="000C773E">
        <w:rPr>
          <w:rFonts w:ascii="Arial" w:hAnsi="Arial" w:cs="Arial"/>
          <w:bCs/>
          <w:sz w:val="22"/>
          <w:szCs w:val="22"/>
        </w:rPr>
        <w:t>, které nebrání řádnému užívání díla</w:t>
      </w:r>
      <w:bookmarkEnd w:id="13"/>
      <w:r w:rsidRPr="000C773E">
        <w:rPr>
          <w:rFonts w:ascii="Arial" w:hAnsi="Arial" w:cs="Arial"/>
          <w:bCs/>
          <w:sz w:val="22"/>
          <w:szCs w:val="22"/>
        </w:rPr>
        <w:t xml:space="preserve">: </w:t>
      </w:r>
      <w:bookmarkStart w:id="14" w:name="_Hlk193893840"/>
      <w:r w:rsidR="00935838" w:rsidRPr="00741B1C">
        <w:rPr>
          <w:rFonts w:ascii="Arial" w:hAnsi="Arial" w:cs="Arial"/>
          <w:b/>
          <w:bCs/>
          <w:sz w:val="22"/>
          <w:szCs w:val="22"/>
        </w:rPr>
        <w:t xml:space="preserve">do </w:t>
      </w:r>
      <w:bookmarkEnd w:id="14"/>
      <w:r w:rsidR="00F44A1E">
        <w:rPr>
          <w:rFonts w:ascii="Arial" w:hAnsi="Arial" w:cs="Arial"/>
          <w:b/>
          <w:bCs/>
          <w:sz w:val="22"/>
          <w:szCs w:val="22"/>
        </w:rPr>
        <w:t>15</w:t>
      </w:r>
      <w:r w:rsidR="00935838">
        <w:rPr>
          <w:rFonts w:ascii="Arial" w:hAnsi="Arial" w:cs="Arial"/>
          <w:b/>
          <w:bCs/>
          <w:sz w:val="22"/>
          <w:szCs w:val="22"/>
        </w:rPr>
        <w:t xml:space="preserve">. </w:t>
      </w:r>
      <w:r w:rsidR="00F44A1E">
        <w:rPr>
          <w:rFonts w:ascii="Arial" w:hAnsi="Arial" w:cs="Arial"/>
          <w:b/>
          <w:bCs/>
          <w:sz w:val="22"/>
          <w:szCs w:val="22"/>
        </w:rPr>
        <w:t>10</w:t>
      </w:r>
      <w:r w:rsidR="00935838">
        <w:rPr>
          <w:rFonts w:ascii="Arial" w:hAnsi="Arial" w:cs="Arial"/>
          <w:b/>
          <w:bCs/>
          <w:sz w:val="22"/>
          <w:szCs w:val="22"/>
        </w:rPr>
        <w:t>. 2025</w:t>
      </w:r>
    </w:p>
    <w:bookmarkEnd w:id="12"/>
    <w:p w14:paraId="6A35B3BB" w14:textId="106FB99F" w:rsidR="00DB4164" w:rsidRPr="0077441D" w:rsidRDefault="004400E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Termín dokončení díla</w:t>
      </w:r>
      <w:r w:rsidR="00DB4164" w:rsidRPr="0077441D">
        <w:rPr>
          <w:rFonts w:cs="Arial"/>
          <w:sz w:val="22"/>
          <w:szCs w:val="22"/>
        </w:rPr>
        <w:t xml:space="preserve"> se prodlužuje o dobu nutného přerušení prací při působení vyšší moci a odstraňování následků jejího působení, které znemožňují provádění díla. Termín dokončení díla může být prodloužen i v případě nevhodných klimatických podmínek</w:t>
      </w:r>
      <w:r w:rsidR="00FD515D" w:rsidRPr="0077441D">
        <w:rPr>
          <w:rFonts w:cs="Arial"/>
          <w:sz w:val="22"/>
          <w:szCs w:val="22"/>
          <w:lang w:val="cs-CZ"/>
        </w:rPr>
        <w:t xml:space="preserve"> </w:t>
      </w:r>
      <w:r w:rsidR="00FD515D" w:rsidRPr="0077441D">
        <w:rPr>
          <w:sz w:val="22"/>
          <w:szCs w:val="22"/>
        </w:rPr>
        <w:t xml:space="preserve">(tj. sníh, mráz, </w:t>
      </w:r>
      <w:r w:rsidR="006B362B" w:rsidRPr="0077441D">
        <w:rPr>
          <w:sz w:val="22"/>
          <w:szCs w:val="22"/>
          <w:lang w:val="cs-CZ"/>
        </w:rPr>
        <w:t xml:space="preserve">trvalý </w:t>
      </w:r>
      <w:r w:rsidR="00FD515D" w:rsidRPr="0077441D">
        <w:rPr>
          <w:sz w:val="22"/>
          <w:szCs w:val="22"/>
        </w:rPr>
        <w:t>déšť, vichřice</w:t>
      </w:r>
      <w:r w:rsidR="00153D70" w:rsidRPr="0077441D">
        <w:rPr>
          <w:sz w:val="22"/>
          <w:szCs w:val="22"/>
          <w:lang w:val="cs-CZ"/>
        </w:rPr>
        <w:t xml:space="preserve"> </w:t>
      </w:r>
      <w:r w:rsidR="00153D70" w:rsidRPr="0077441D">
        <w:rPr>
          <w:sz w:val="22"/>
          <w:szCs w:val="22"/>
        </w:rPr>
        <w:t>apod.</w:t>
      </w:r>
      <w:r w:rsidR="00153D70" w:rsidRPr="0077441D">
        <w:rPr>
          <w:sz w:val="22"/>
          <w:szCs w:val="22"/>
          <w:lang w:val="cs-CZ"/>
        </w:rPr>
        <w:t xml:space="preserve"> a to více než 5 pracovních dnů po sobě navazujících</w:t>
      </w:r>
      <w:r w:rsidR="00FD515D" w:rsidRPr="0077441D">
        <w:rPr>
          <w:sz w:val="22"/>
          <w:szCs w:val="22"/>
        </w:rPr>
        <w:t>)</w:t>
      </w:r>
      <w:r w:rsidR="00DB4164" w:rsidRPr="0077441D">
        <w:rPr>
          <w:rFonts w:cs="Arial"/>
          <w:sz w:val="22"/>
          <w:szCs w:val="22"/>
        </w:rPr>
        <w:t>, které jsou v rozporu s předepsanými technologickými postupy prováděných prací. Doba a důvody posunu zahájení nebo přerušení provádění díla budou zhotovitelem zapsány a objednatelem potvrzeny zápisem ve stavebním deníku.</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95805">
        <w:rPr>
          <w:sz w:val="22"/>
          <w:szCs w:val="22"/>
        </w:rPr>
        <w:t xml:space="preserve">Cena díla je sjednaná na rozsah daný zadávací dokumentací veřejné zakázky a čl. II této smlouvy jako cena nejvýše přípustná, platná po celou dobu výstavby s výjimkou případů </w:t>
      </w:r>
      <w:r w:rsidRPr="00195805">
        <w:rPr>
          <w:sz w:val="22"/>
          <w:szCs w:val="22"/>
        </w:rPr>
        <w:lastRenderedPageBreak/>
        <w:t>stanovených v této smlouvě. Jsou v ní zahrnuty veškeré práce, dodávky, služby, výkony a zisk zhotovitele, které vyplývají z vymezení plnění díla, ve smyslu této smlouvy a zadávací dokumentace.</w:t>
      </w:r>
    </w:p>
    <w:p w14:paraId="06E29A10" w14:textId="0EC965E9" w:rsidR="00A11B27" w:rsidRPr="004A1BFC" w:rsidRDefault="00777B52" w:rsidP="00857FC3">
      <w:pPr>
        <w:pStyle w:val="normln0"/>
        <w:keepNext/>
        <w:tabs>
          <w:tab w:val="num" w:pos="709"/>
          <w:tab w:val="right" w:pos="6300"/>
          <w:tab w:val="right" w:leader="dot" w:pos="9240"/>
        </w:tabs>
        <w:spacing w:before="240" w:after="240"/>
        <w:ind w:leftChars="354" w:left="1309" w:hanging="601"/>
        <w:rPr>
          <w:rFonts w:cs="Arial"/>
          <w:b/>
          <w:sz w:val="20"/>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 xml:space="preserve">doplní </w:t>
      </w:r>
      <w:r w:rsidRPr="00777B52">
        <w:rPr>
          <w:rFonts w:cs="Arial"/>
          <w:sz w:val="18"/>
          <w:szCs w:val="18"/>
          <w:highlight w:val="yellow"/>
          <w:shd w:val="clear" w:color="auto" w:fill="FBD4B4"/>
          <w:lang w:val="x-none"/>
        </w:rPr>
        <w:t>účastník zadávacího řízení</w:t>
      </w:r>
      <w:r w:rsidRPr="00777B52">
        <w:rPr>
          <w:rFonts w:ascii="Tahoma" w:hAnsi="Tahoma" w:cs="Tahoma"/>
          <w:sz w:val="18"/>
          <w:szCs w:val="18"/>
          <w:highlight w:val="yellow"/>
          <w:shd w:val="clear" w:color="auto" w:fill="FBD4B4"/>
        </w:rPr>
        <w:t>]</w:t>
      </w:r>
    </w:p>
    <w:p w14:paraId="3E3CFF73" w14:textId="717C7817" w:rsidR="008D2463" w:rsidRPr="00806BCE" w:rsidRDefault="004679D8"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 xml:space="preserve">ena za dílo celkem </w:t>
      </w:r>
      <w:r w:rsidR="004F1441">
        <w:rPr>
          <w:rFonts w:cs="Arial"/>
          <w:b/>
          <w:sz w:val="22"/>
          <w:szCs w:val="22"/>
        </w:rPr>
        <w:t>v</w:t>
      </w:r>
      <w:r w:rsidR="00777B5C">
        <w:rPr>
          <w:rFonts w:cs="Arial"/>
          <w:b/>
          <w:sz w:val="22"/>
          <w:szCs w:val="22"/>
        </w:rPr>
        <w:t xml:space="preserve"> </w:t>
      </w:r>
      <w:r w:rsidR="004F1441">
        <w:rPr>
          <w:rFonts w:cs="Arial"/>
          <w:b/>
          <w:sz w:val="22"/>
          <w:szCs w:val="22"/>
        </w:rPr>
        <w:t xml:space="preserve">Kč </w:t>
      </w:r>
      <w:r w:rsidR="00426019" w:rsidRPr="00806BCE">
        <w:rPr>
          <w:rFonts w:cs="Arial"/>
          <w:b/>
          <w:sz w:val="22"/>
          <w:szCs w:val="22"/>
        </w:rPr>
        <w:t>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p>
    <w:p w14:paraId="2BD329B2" w14:textId="48B25BBA" w:rsidR="005720F2" w:rsidRPr="005720F2" w:rsidRDefault="005720F2"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785C8B" w:rsidRDefault="00EE7437" w:rsidP="004679D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005762E7" w:rsidRPr="00D35081">
        <w:rPr>
          <w:rFonts w:cs="Arial"/>
          <w:sz w:val="22"/>
          <w:szCs w:val="22"/>
        </w:rPr>
        <w:t xml:space="preserve"> </w:t>
      </w:r>
    </w:p>
    <w:p w14:paraId="6F6B9AFB" w14:textId="74C33BE7" w:rsidR="00785C8B" w:rsidRPr="00785C8B" w:rsidRDefault="00E5549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C49AB">
        <w:rPr>
          <w:rFonts w:cs="Arial"/>
          <w:sz w:val="22"/>
          <w:szCs w:val="22"/>
        </w:rPr>
        <w:t xml:space="preserve">Objednatelem budou nad rámec smluvní ceny hrazeny pouze práce a dodávky, které si zcela prokazatelně </w:t>
      </w:r>
      <w:r>
        <w:rPr>
          <w:rFonts w:cs="Arial"/>
          <w:sz w:val="22"/>
          <w:szCs w:val="22"/>
        </w:rPr>
        <w:t xml:space="preserve">písemně </w:t>
      </w:r>
      <w:r w:rsidRPr="00AC49AB">
        <w:rPr>
          <w:rFonts w:cs="Arial"/>
          <w:sz w:val="22"/>
          <w:szCs w:val="22"/>
        </w:rPr>
        <w:t>objednal</w:t>
      </w:r>
      <w:r>
        <w:rPr>
          <w:rFonts w:cs="Arial"/>
          <w:sz w:val="22"/>
          <w:szCs w:val="22"/>
        </w:rPr>
        <w:t xml:space="preserve"> zástupce objednatele ve věcech smluvních</w:t>
      </w:r>
      <w:r w:rsidRPr="00AC49AB">
        <w:rPr>
          <w:rFonts w:cs="Arial"/>
          <w:sz w:val="22"/>
          <w:szCs w:val="22"/>
        </w:rPr>
        <w:t xml:space="preserve">. Po ocenění objednaných prací zhotovitelem díla </w:t>
      </w:r>
      <w:r>
        <w:rPr>
          <w:rFonts w:cs="Arial"/>
          <w:sz w:val="22"/>
          <w:szCs w:val="22"/>
        </w:rPr>
        <w:t>v souladu se zákonem č. 134/2016 Sb., o zadávání veřejných zakázek</w:t>
      </w:r>
      <w:r w:rsidRPr="00AC49AB">
        <w:rPr>
          <w:rFonts w:cs="Arial"/>
          <w:sz w:val="22"/>
          <w:szCs w:val="22"/>
        </w:rPr>
        <w:t xml:space="preserve"> a tedy po dosažení cenové dohody, v souladu se zákonem čís. 526/1990 Sb. O cenách, bude nová cena díla upravena dodatkem ke smlouvě o dílo. Jednotkové ceny uvedené v položkovém </w:t>
      </w:r>
      <w:r w:rsidR="00B53487">
        <w:rPr>
          <w:rFonts w:cs="Arial"/>
          <w:sz w:val="22"/>
          <w:szCs w:val="22"/>
          <w:lang w:val="cs-CZ"/>
        </w:rPr>
        <w:t xml:space="preserve">oceněném </w:t>
      </w:r>
      <w:r w:rsidRPr="00AC49AB">
        <w:rPr>
          <w:rFonts w:cs="Arial"/>
          <w:sz w:val="22"/>
          <w:szCs w:val="22"/>
        </w:rPr>
        <w:t>rozpočtu</w:t>
      </w:r>
      <w:r w:rsidR="00B53487">
        <w:rPr>
          <w:rFonts w:cs="Arial"/>
          <w:sz w:val="22"/>
          <w:szCs w:val="22"/>
          <w:lang w:val="cs-CZ"/>
        </w:rPr>
        <w:t>, tj. příloze č. 1</w:t>
      </w:r>
      <w:r w:rsidR="00B53487" w:rsidRPr="00B53487">
        <w:rPr>
          <w:rFonts w:cs="Arial"/>
          <w:color w:val="000000"/>
          <w:sz w:val="22"/>
          <w:szCs w:val="22"/>
          <w:lang w:val="cs-CZ"/>
        </w:rPr>
        <w:t xml:space="preserve"> této smlouvy</w:t>
      </w:r>
      <w:r w:rsidR="00B53487">
        <w:rPr>
          <w:rFonts w:cs="Arial"/>
          <w:sz w:val="22"/>
          <w:szCs w:val="22"/>
          <w:lang w:val="cs-CZ"/>
        </w:rPr>
        <w:t xml:space="preserve"> </w:t>
      </w:r>
      <w:r w:rsidRPr="00AC49AB">
        <w:rPr>
          <w:rFonts w:cs="Arial"/>
          <w:sz w:val="22"/>
          <w:szCs w:val="22"/>
        </w:rPr>
        <w:t>jsou pevné po celou dobu provádění stavebních prací.</w:t>
      </w:r>
    </w:p>
    <w:p w14:paraId="0E25954F" w14:textId="3F9A4F51" w:rsidR="00785C8B" w:rsidRPr="00785C8B" w:rsidRDefault="00785C8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21DD7">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1DD7">
        <w:rPr>
          <w:rFonts w:cs="Arial"/>
          <w:sz w:val="22"/>
          <w:szCs w:val="22"/>
        </w:rPr>
        <w:t xml:space="preserve">katalogů </w:t>
      </w:r>
      <w:r w:rsidR="003D2A24">
        <w:rPr>
          <w:rFonts w:cs="Arial"/>
          <w:color w:val="000000"/>
          <w:sz w:val="22"/>
          <w:szCs w:val="22"/>
          <w:lang w:val="cs-CZ"/>
        </w:rPr>
        <w:t>RTS Brno</w:t>
      </w:r>
      <w:r w:rsidR="003D2A24" w:rsidRPr="00A21DD7">
        <w:rPr>
          <w:rFonts w:cs="Arial"/>
          <w:sz w:val="22"/>
        </w:rPr>
        <w:t xml:space="preserve"> </w:t>
      </w:r>
      <w:r w:rsidR="00A21DD7" w:rsidRPr="00A21DD7">
        <w:rPr>
          <w:rFonts w:cs="Arial"/>
          <w:sz w:val="22"/>
        </w:rPr>
        <w:t>platných pro příslušný rok výstavby</w:t>
      </w:r>
      <w:r w:rsidR="00A21DD7" w:rsidRPr="00A21DD7">
        <w:rPr>
          <w:sz w:val="22"/>
        </w:rPr>
        <w:t>, a to v cenové úrovni platné v době provádění</w:t>
      </w:r>
      <w:r w:rsidR="00A21DD7" w:rsidRPr="00C3369F">
        <w:rPr>
          <w:sz w:val="22"/>
        </w:rPr>
        <w:t xml:space="preserve"> víceprací</w:t>
      </w:r>
      <w:r w:rsidR="007E05AC">
        <w:rPr>
          <w:rFonts w:cs="Arial"/>
          <w:sz w:val="22"/>
          <w:szCs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6753349" w14:textId="0DEAFA5D" w:rsidR="00946F37" w:rsidRPr="00E91922" w:rsidRDefault="00946F37" w:rsidP="00946F37">
      <w:pPr>
        <w:pStyle w:val="Zkladntext"/>
        <w:numPr>
          <w:ilvl w:val="1"/>
          <w:numId w:val="14"/>
        </w:numPr>
        <w:tabs>
          <w:tab w:val="clear" w:pos="567"/>
          <w:tab w:val="clear" w:pos="1216"/>
          <w:tab w:val="clear" w:pos="1560"/>
          <w:tab w:val="clear" w:pos="5670"/>
          <w:tab w:val="num" w:pos="709"/>
        </w:tabs>
        <w:spacing w:beforeLines="100" w:before="240"/>
        <w:ind w:left="567" w:hanging="567"/>
        <w:rPr>
          <w:rFonts w:cs="Arial"/>
          <w:sz w:val="22"/>
          <w:szCs w:val="22"/>
        </w:rPr>
      </w:pPr>
      <w:r w:rsidRPr="00E91922">
        <w:rPr>
          <w:rFonts w:cs="Arial"/>
          <w:sz w:val="22"/>
          <w:szCs w:val="22"/>
        </w:rPr>
        <w:t>Objednatel zaplatí dohodnutou cenu v článku V.1. po částech takto:</w:t>
      </w:r>
    </w:p>
    <w:p w14:paraId="493D50C2" w14:textId="25E8325C"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A3ED3">
        <w:rPr>
          <w:rFonts w:ascii="Arial" w:hAnsi="Arial" w:cs="Arial"/>
          <w:bCs/>
          <w:sz w:val="22"/>
          <w:szCs w:val="22"/>
        </w:rPr>
        <w:t xml:space="preserve">úhradou splatných částek do výše </w:t>
      </w:r>
      <w:r>
        <w:rPr>
          <w:rFonts w:ascii="Arial" w:hAnsi="Arial" w:cs="Arial"/>
          <w:bCs/>
          <w:sz w:val="22"/>
          <w:szCs w:val="22"/>
        </w:rPr>
        <w:t>9</w:t>
      </w:r>
      <w:r w:rsidRPr="00DA55DF">
        <w:rPr>
          <w:rFonts w:ascii="Arial" w:hAnsi="Arial" w:cs="Arial"/>
          <w:bCs/>
          <w:sz w:val="22"/>
          <w:szCs w:val="22"/>
        </w:rPr>
        <w:t>0</w:t>
      </w:r>
      <w:r>
        <w:rPr>
          <w:rFonts w:ascii="Arial" w:hAnsi="Arial" w:cs="Arial"/>
          <w:bCs/>
          <w:sz w:val="22"/>
          <w:szCs w:val="22"/>
        </w:rPr>
        <w:t xml:space="preserve"> </w:t>
      </w:r>
      <w:r w:rsidRPr="00DA55DF">
        <w:rPr>
          <w:rFonts w:ascii="Arial" w:hAnsi="Arial" w:cs="Arial"/>
          <w:bCs/>
          <w:sz w:val="22"/>
          <w:szCs w:val="22"/>
        </w:rPr>
        <w:t xml:space="preserve">% z celkové hodnoty díla </w:t>
      </w:r>
      <w:bookmarkStart w:id="15" w:name="_Hlk144463707"/>
      <w:r w:rsidR="00582381">
        <w:rPr>
          <w:rFonts w:ascii="Arial" w:hAnsi="Arial" w:cs="Arial"/>
          <w:bCs/>
          <w:sz w:val="22"/>
          <w:szCs w:val="22"/>
        </w:rPr>
        <w:t>bez</w:t>
      </w:r>
      <w:r w:rsidR="00582381" w:rsidRPr="00DA55DF">
        <w:rPr>
          <w:rFonts w:ascii="Arial" w:hAnsi="Arial" w:cs="Arial"/>
          <w:bCs/>
          <w:sz w:val="22"/>
          <w:szCs w:val="22"/>
        </w:rPr>
        <w:t xml:space="preserve"> </w:t>
      </w:r>
      <w:r w:rsidRPr="00DA55DF">
        <w:rPr>
          <w:rFonts w:ascii="Arial" w:hAnsi="Arial" w:cs="Arial"/>
          <w:bCs/>
          <w:sz w:val="22"/>
          <w:szCs w:val="22"/>
        </w:rPr>
        <w:t>DPH</w:t>
      </w:r>
      <w:bookmarkEnd w:id="15"/>
    </w:p>
    <w:p w14:paraId="50500921" w14:textId="54A2CD66"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1</w:t>
      </w:r>
      <w:r w:rsidRPr="005A3ED3">
        <w:rPr>
          <w:rFonts w:ascii="Arial" w:hAnsi="Arial" w:cs="Arial"/>
          <w:bCs/>
          <w:sz w:val="22"/>
          <w:szCs w:val="22"/>
        </w:rPr>
        <w:t>0</w:t>
      </w:r>
      <w:r w:rsidR="00F85C6C">
        <w:rPr>
          <w:rFonts w:ascii="Arial" w:hAnsi="Arial" w:cs="Arial"/>
          <w:bCs/>
          <w:sz w:val="22"/>
          <w:szCs w:val="22"/>
        </w:rPr>
        <w:t xml:space="preserve"> </w:t>
      </w:r>
      <w:r w:rsidRPr="005A3ED3">
        <w:rPr>
          <w:rFonts w:ascii="Arial" w:hAnsi="Arial" w:cs="Arial"/>
          <w:bCs/>
          <w:sz w:val="22"/>
          <w:szCs w:val="22"/>
        </w:rPr>
        <w:t xml:space="preserve">% ceny díla </w:t>
      </w:r>
      <w:r w:rsidR="004F5202">
        <w:rPr>
          <w:rFonts w:ascii="Arial" w:hAnsi="Arial" w:cs="Arial"/>
          <w:bCs/>
          <w:sz w:val="22"/>
          <w:szCs w:val="22"/>
        </w:rPr>
        <w:t>bez</w:t>
      </w:r>
      <w:r w:rsidR="004F5202" w:rsidRPr="00DA55DF">
        <w:rPr>
          <w:rFonts w:ascii="Arial" w:hAnsi="Arial" w:cs="Arial"/>
          <w:bCs/>
          <w:sz w:val="22"/>
          <w:szCs w:val="22"/>
        </w:rPr>
        <w:t xml:space="preserve"> </w:t>
      </w:r>
      <w:r w:rsidR="00F85C6C" w:rsidRPr="00DA55DF">
        <w:rPr>
          <w:rFonts w:ascii="Arial" w:hAnsi="Arial" w:cs="Arial"/>
          <w:bCs/>
          <w:sz w:val="22"/>
          <w:szCs w:val="22"/>
        </w:rPr>
        <w:t>DPH</w:t>
      </w:r>
      <w:r w:rsidR="00F85C6C" w:rsidRPr="005A3ED3">
        <w:rPr>
          <w:rFonts w:ascii="Arial" w:hAnsi="Arial" w:cs="Arial"/>
          <w:bCs/>
          <w:sz w:val="22"/>
          <w:szCs w:val="22"/>
        </w:rPr>
        <w:t xml:space="preserve"> </w:t>
      </w:r>
      <w:r w:rsidRPr="005A3ED3">
        <w:rPr>
          <w:rFonts w:ascii="Arial" w:hAnsi="Arial" w:cs="Arial"/>
          <w:bCs/>
          <w:sz w:val="22"/>
          <w:szCs w:val="22"/>
        </w:rPr>
        <w:t xml:space="preserve">vyplacením pozastávky, která bude uvolněna po odstranění </w:t>
      </w:r>
      <w:r w:rsidR="00D433EB">
        <w:rPr>
          <w:rFonts w:ascii="Arial" w:hAnsi="Arial" w:cs="Arial"/>
          <w:bCs/>
          <w:sz w:val="22"/>
          <w:szCs w:val="22"/>
        </w:rPr>
        <w:t xml:space="preserve">všech </w:t>
      </w:r>
      <w:r w:rsidRPr="005A3ED3">
        <w:rPr>
          <w:rFonts w:ascii="Arial" w:hAnsi="Arial" w:cs="Arial"/>
          <w:bCs/>
          <w:sz w:val="22"/>
          <w:szCs w:val="22"/>
        </w:rPr>
        <w:t>vad a nedodělků z předání a převzetí díla objednatelem.</w:t>
      </w:r>
    </w:p>
    <w:p w14:paraId="297B0AFC" w14:textId="3C87F05E" w:rsidR="00946F37" w:rsidRDefault="00946F37" w:rsidP="00946F37">
      <w:pPr>
        <w:pStyle w:val="Zkladntext"/>
        <w:tabs>
          <w:tab w:val="clear" w:pos="567"/>
          <w:tab w:val="clear" w:pos="1560"/>
          <w:tab w:val="clear" w:pos="5670"/>
          <w:tab w:val="num" w:pos="1849"/>
        </w:tabs>
        <w:spacing w:beforeLines="50" w:before="120"/>
        <w:ind w:left="567"/>
        <w:rPr>
          <w:rFonts w:cs="Arial"/>
          <w:sz w:val="22"/>
          <w:szCs w:val="22"/>
        </w:rPr>
      </w:pPr>
      <w:r w:rsidRPr="005A3ED3">
        <w:rPr>
          <w:rFonts w:cs="Arial"/>
          <w:sz w:val="22"/>
          <w:szCs w:val="22"/>
        </w:rPr>
        <w:t xml:space="preserve">Pozastávka se vytvoří pozastavením </w:t>
      </w:r>
      <w:r>
        <w:rPr>
          <w:rFonts w:cs="Arial"/>
          <w:sz w:val="22"/>
          <w:szCs w:val="22"/>
          <w:lang w:val="cs-CZ"/>
        </w:rPr>
        <w:t>1</w:t>
      </w:r>
      <w:r w:rsidRPr="005A3ED3">
        <w:rPr>
          <w:rFonts w:cs="Arial"/>
          <w:sz w:val="22"/>
          <w:szCs w:val="22"/>
        </w:rPr>
        <w:t>0</w:t>
      </w:r>
      <w:r>
        <w:rPr>
          <w:rFonts w:cs="Arial"/>
          <w:sz w:val="22"/>
          <w:szCs w:val="22"/>
          <w:lang w:val="cs-CZ"/>
        </w:rPr>
        <w:t xml:space="preserve"> </w:t>
      </w:r>
      <w:r w:rsidRPr="005A3ED3">
        <w:rPr>
          <w:rFonts w:cs="Arial"/>
          <w:sz w:val="22"/>
          <w:szCs w:val="22"/>
        </w:rPr>
        <w:t xml:space="preserve">% z celkové hodnoty díla </w:t>
      </w:r>
      <w:r w:rsidR="00582381">
        <w:rPr>
          <w:rFonts w:cs="Arial"/>
          <w:sz w:val="22"/>
          <w:szCs w:val="22"/>
          <w:lang w:val="cs-CZ"/>
        </w:rPr>
        <w:t>bez</w:t>
      </w:r>
      <w:r w:rsidR="00582381" w:rsidRPr="005A3ED3">
        <w:rPr>
          <w:rFonts w:cs="Arial"/>
          <w:sz w:val="22"/>
          <w:szCs w:val="22"/>
        </w:rPr>
        <w:t xml:space="preserve"> </w:t>
      </w:r>
      <w:r w:rsidRPr="005A3ED3">
        <w:rPr>
          <w:rFonts w:cs="Arial"/>
          <w:sz w:val="22"/>
          <w:szCs w:val="22"/>
        </w:rPr>
        <w:t>DPH poté, kdy před dokončením díla dosáhne úhr</w:t>
      </w:r>
      <w:r>
        <w:rPr>
          <w:rFonts w:cs="Arial"/>
          <w:sz w:val="22"/>
          <w:szCs w:val="22"/>
        </w:rPr>
        <w:t>nná hodnota splatných částek 90</w:t>
      </w:r>
      <w:r w:rsidR="00F85C6C">
        <w:rPr>
          <w:rFonts w:cs="Arial"/>
          <w:sz w:val="22"/>
          <w:szCs w:val="22"/>
          <w:lang w:val="cs-CZ"/>
        </w:rPr>
        <w:t xml:space="preserve"> </w:t>
      </w:r>
      <w:r w:rsidRPr="005A3ED3">
        <w:rPr>
          <w:rFonts w:cs="Arial"/>
          <w:sz w:val="22"/>
          <w:szCs w:val="22"/>
        </w:rPr>
        <w:t xml:space="preserve">% celkové hodnoty díla </w:t>
      </w:r>
      <w:r w:rsidR="004F5202">
        <w:rPr>
          <w:rFonts w:cs="Arial"/>
          <w:sz w:val="22"/>
          <w:szCs w:val="22"/>
          <w:lang w:val="cs-CZ"/>
        </w:rPr>
        <w:t>bez</w:t>
      </w:r>
      <w:r w:rsidR="004F5202" w:rsidRPr="005A3ED3">
        <w:rPr>
          <w:rFonts w:cs="Arial"/>
          <w:sz w:val="22"/>
          <w:szCs w:val="22"/>
        </w:rPr>
        <w:t xml:space="preserve"> </w:t>
      </w:r>
      <w:r w:rsidRPr="005A3ED3">
        <w:rPr>
          <w:rFonts w:cs="Arial"/>
          <w:sz w:val="22"/>
          <w:szCs w:val="22"/>
        </w:rPr>
        <w:t>DPH.</w:t>
      </w:r>
    </w:p>
    <w:p w14:paraId="5EBAC097" w14:textId="7CFABFDA" w:rsidR="005B0F76" w:rsidRDefault="005B0F76"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EC1382">
        <w:rPr>
          <w:rFonts w:cs="Arial"/>
          <w:sz w:val="22"/>
          <w:szCs w:val="22"/>
        </w:rPr>
        <w:t xml:space="preserve">Objednatel nebude zhotoviteli poskytovat zálohy. </w:t>
      </w:r>
      <w:r w:rsidR="00EC1382" w:rsidRPr="00EC1382">
        <w:rPr>
          <w:rFonts w:cs="Arial"/>
          <w:sz w:val="22"/>
          <w:szCs w:val="22"/>
        </w:rPr>
        <w:t>Smluvní s</w:t>
      </w:r>
      <w:r w:rsidRPr="00EC1382">
        <w:rPr>
          <w:rFonts w:cs="Arial"/>
          <w:sz w:val="22"/>
          <w:szCs w:val="22"/>
        </w:rPr>
        <w:t>trany tímto výslovně vylučují použití § 2611 občanského zákoníku</w:t>
      </w:r>
    </w:p>
    <w:p w14:paraId="706130C6" w14:textId="479A24C7" w:rsidR="00946F37" w:rsidRPr="00B5612A" w:rsidRDefault="00946F37"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A01502">
        <w:rPr>
          <w:rFonts w:cs="Arial"/>
          <w:sz w:val="22"/>
          <w:szCs w:val="22"/>
        </w:rPr>
        <w:t>Dílčí fakturu vystaví zhotovitel měsíčně. Právo vystavit dílčí fakturu vzniká podpisem zjišťovacího protokolu objednatelem, respektive jeho pověřeným zástupcem, na základě soupisu provedených prací (příloha zjišťovacího protokolu).</w:t>
      </w:r>
      <w:r w:rsidR="00962CBA" w:rsidRPr="00962CBA">
        <w:rPr>
          <w:rFonts w:cs="Arial"/>
          <w:sz w:val="22"/>
          <w:szCs w:val="22"/>
          <w:lang w:val="cs-CZ"/>
        </w:rPr>
        <w:t xml:space="preserve"> </w:t>
      </w:r>
    </w:p>
    <w:p w14:paraId="0888BC02"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3440D5">
        <w:rPr>
          <w:rFonts w:cs="Arial"/>
          <w:sz w:val="22"/>
          <w:szCs w:val="22"/>
          <w:lang w:val="cs-CZ"/>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00A14AEF" w14:textId="51E961AD" w:rsidR="00160917"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Daňový doklad musí obsahovat všechny povinné náležitosti definované zejména v § 28, odst. 2, zákona č. 235/2004 Sb., o dani z přidané hodnoty, v platném znění a zákona č. </w:t>
      </w:r>
      <w:r w:rsidRPr="003440D5">
        <w:rPr>
          <w:rFonts w:cs="Arial"/>
          <w:sz w:val="22"/>
          <w:szCs w:val="22"/>
        </w:rPr>
        <w:lastRenderedPageBreak/>
        <w:t xml:space="preserve">563/1991 Sb., o účetnictví, v platném znění. </w:t>
      </w:r>
      <w:r w:rsidR="00CF0F10" w:rsidRPr="003B7560">
        <w:rPr>
          <w:rFonts w:cs="Arial"/>
          <w:sz w:val="22"/>
          <w:szCs w:val="22"/>
        </w:rPr>
        <w:t xml:space="preserve">Každá faktura </w:t>
      </w:r>
      <w:r w:rsidR="00170BC2">
        <w:rPr>
          <w:rFonts w:cs="Arial"/>
          <w:sz w:val="22"/>
          <w:szCs w:val="22"/>
        </w:rPr>
        <w:t>bude</w:t>
      </w:r>
      <w:r w:rsidR="00CF0F10" w:rsidRPr="003B7560">
        <w:rPr>
          <w:rFonts w:cs="Arial"/>
          <w:sz w:val="22"/>
          <w:szCs w:val="22"/>
        </w:rPr>
        <w:t xml:space="preserve"> označena </w:t>
      </w:r>
      <w:r w:rsidR="00CF0F10" w:rsidRPr="005B4274">
        <w:rPr>
          <w:rFonts w:cs="Arial"/>
          <w:sz w:val="22"/>
          <w:szCs w:val="22"/>
        </w:rPr>
        <w:t xml:space="preserve">registračním </w:t>
      </w:r>
      <w:r w:rsidR="00CF0F10" w:rsidRPr="003B7560">
        <w:rPr>
          <w:rFonts w:cs="Arial"/>
          <w:sz w:val="22"/>
          <w:szCs w:val="22"/>
        </w:rPr>
        <w:t>číslem projektu</w:t>
      </w:r>
      <w:r w:rsidR="00A35A38">
        <w:rPr>
          <w:rFonts w:cs="Arial"/>
          <w:sz w:val="22"/>
          <w:szCs w:val="22"/>
        </w:rPr>
        <w:t xml:space="preserve">, </w:t>
      </w:r>
      <w:r w:rsidR="00170BC2">
        <w:rPr>
          <w:rFonts w:cs="Arial"/>
          <w:sz w:val="22"/>
          <w:szCs w:val="22"/>
        </w:rPr>
        <w:t>pokud bude registrační číslo příslušným dotačním orgánem přiděleno</w:t>
      </w:r>
      <w:r w:rsidR="00CF0F10" w:rsidRPr="00CF0F10">
        <w:rPr>
          <w:rFonts w:cs="Arial"/>
          <w:sz w:val="22"/>
          <w:szCs w:val="22"/>
        </w:rPr>
        <w:t>.</w:t>
      </w:r>
    </w:p>
    <w:p w14:paraId="73DE51DC" w14:textId="3A062EE1" w:rsidR="00962CBA" w:rsidRPr="003440D5" w:rsidRDefault="00962CB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S</w:t>
      </w:r>
      <w:proofErr w:type="spellStart"/>
      <w:r w:rsidRPr="00A01502">
        <w:rPr>
          <w:rFonts w:cs="Arial"/>
          <w:sz w:val="22"/>
          <w:szCs w:val="22"/>
        </w:rPr>
        <w:t>oupis</w:t>
      </w:r>
      <w:proofErr w:type="spellEnd"/>
      <w:r w:rsidRPr="00A01502">
        <w:rPr>
          <w:rFonts w:cs="Arial"/>
          <w:sz w:val="22"/>
          <w:szCs w:val="22"/>
        </w:rPr>
        <w:t xml:space="preserve">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bude odpovídat struktuře a rozsahu soupisu prací, dodávek a služeb, který byl součástí nabídky zhotovitele.</w:t>
      </w:r>
      <w:r w:rsidRPr="00962CBA">
        <w:rPr>
          <w:rFonts w:cs="Arial"/>
          <w:sz w:val="22"/>
          <w:szCs w:val="22"/>
          <w:lang w:val="cs-CZ"/>
        </w:rPr>
        <w:t xml:space="preserve"> </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66E1327A"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00562308">
        <w:rPr>
          <w:rFonts w:cs="Arial"/>
          <w:sz w:val="22"/>
          <w:szCs w:val="22"/>
          <w:lang w:val="cs-CZ"/>
        </w:rPr>
        <w:t>, jak je definováno v čl. V</w:t>
      </w:r>
      <w:r w:rsidR="00F65A5D">
        <w:rPr>
          <w:rFonts w:cs="Arial"/>
          <w:sz w:val="22"/>
          <w:szCs w:val="22"/>
          <w:lang w:val="cs-CZ"/>
        </w:rPr>
        <w:t>III</w:t>
      </w:r>
      <w:r w:rsidR="00562308">
        <w:rPr>
          <w:rFonts w:cs="Arial"/>
          <w:sz w:val="22"/>
          <w:szCs w:val="22"/>
          <w:lang w:val="cs-CZ"/>
        </w:rPr>
        <w:t>.</w:t>
      </w:r>
      <w:r w:rsidR="00F65A5D">
        <w:rPr>
          <w:rFonts w:cs="Arial"/>
          <w:sz w:val="22"/>
          <w:szCs w:val="22"/>
          <w:lang w:val="cs-CZ"/>
        </w:rPr>
        <w:t>1</w:t>
      </w:r>
      <w:r w:rsidR="00B53487">
        <w:rPr>
          <w:rFonts w:cs="Arial"/>
          <w:sz w:val="22"/>
          <w:szCs w:val="22"/>
          <w:lang w:val="cs-CZ"/>
        </w:rPr>
        <w:t xml:space="preserve"> této smlouvy</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w:t>
      </w:r>
      <w:r w:rsidR="00E56ACE">
        <w:rPr>
          <w:rFonts w:cs="Arial"/>
          <w:sz w:val="22"/>
          <w:szCs w:val="22"/>
          <w:lang w:val="cs-CZ"/>
        </w:rPr>
        <w:t>,</w:t>
      </w:r>
      <w:r w:rsidRPr="003440D5">
        <w:rPr>
          <w:rFonts w:cs="Arial"/>
          <w:sz w:val="22"/>
          <w:szCs w:val="22"/>
        </w:rPr>
        <w:t xml:space="preserve"> zápis</w:t>
      </w:r>
      <w:r w:rsidR="00E56ACE">
        <w:rPr>
          <w:rFonts w:cs="Arial"/>
          <w:sz w:val="22"/>
          <w:szCs w:val="22"/>
          <w:lang w:val="cs-CZ"/>
        </w:rPr>
        <w:t>u</w:t>
      </w:r>
      <w:r w:rsidRPr="003440D5">
        <w:rPr>
          <w:rFonts w:cs="Arial"/>
          <w:sz w:val="22"/>
          <w:szCs w:val="22"/>
        </w:rPr>
        <w:t xml:space="preserve"> o předání a převzetí díla</w:t>
      </w:r>
      <w:r w:rsidR="00E56ACE">
        <w:rPr>
          <w:rFonts w:cs="Arial"/>
          <w:sz w:val="22"/>
          <w:szCs w:val="22"/>
          <w:lang w:val="cs-CZ"/>
        </w:rPr>
        <w:t xml:space="preserve"> a zápisu o odstranění vad a nedodělků uvedených v zápisu o předání a převzetí díla</w:t>
      </w:r>
      <w:r w:rsidRPr="003440D5">
        <w:rPr>
          <w:rFonts w:cs="Arial"/>
          <w:sz w:val="22"/>
          <w:szCs w:val="22"/>
        </w:rPr>
        <w:t>.</w:t>
      </w:r>
    </w:p>
    <w:p w14:paraId="63A710A2" w14:textId="685A6914" w:rsidR="00160917" w:rsidRPr="003440D5" w:rsidRDefault="00160917" w:rsidP="00160917">
      <w:pPr>
        <w:pStyle w:val="Zkladntext"/>
        <w:tabs>
          <w:tab w:val="clear" w:pos="1560"/>
          <w:tab w:val="clear" w:pos="5670"/>
        </w:tabs>
        <w:spacing w:beforeLines="50" w:before="120"/>
        <w:ind w:left="567" w:hanging="567"/>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30 kalendářních dnů od data </w:t>
      </w:r>
      <w:r w:rsidRPr="003440D5">
        <w:rPr>
          <w:sz w:val="22"/>
        </w:rPr>
        <w:t>doručení bezvadného účetního dokladu objednateli</w:t>
      </w:r>
      <w:r w:rsidR="00E56ACE">
        <w:rPr>
          <w:sz w:val="22"/>
          <w:lang w:val="cs-CZ"/>
        </w:rPr>
        <w:t xml:space="preserve"> se všemi výše uvedenými přílohami</w:t>
      </w:r>
      <w:r w:rsidRPr="003440D5">
        <w:rPr>
          <w:rFonts w:cs="Arial"/>
          <w:sz w:val="22"/>
          <w:szCs w:val="22"/>
        </w:rPr>
        <w:t>.</w:t>
      </w:r>
    </w:p>
    <w:p w14:paraId="1B35F018" w14:textId="6F7E20A5"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Je-li objednatel v prodlení s placením splatné částky nebo její části delším 60 kalendářních dnů, může zhotovitel přerušit práce. Přitom je povinen práce znovu zahájit </w:t>
      </w:r>
      <w:r w:rsidR="00562308">
        <w:rPr>
          <w:rFonts w:cs="Arial"/>
          <w:sz w:val="22"/>
          <w:szCs w:val="22"/>
          <w:lang w:val="cs-CZ"/>
        </w:rPr>
        <w:t>následujícího dne</w:t>
      </w:r>
      <w:r w:rsidRPr="003440D5">
        <w:rPr>
          <w:rFonts w:cs="Arial"/>
          <w:sz w:val="22"/>
          <w:szCs w:val="22"/>
        </w:rPr>
        <w:t xml:space="preserve">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3D48AB79" w:rsidR="00350ECB" w:rsidRPr="00562308"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lang w:val="cs-CZ"/>
        </w:rPr>
      </w:pPr>
      <w:r w:rsidRPr="003440D5">
        <w:rPr>
          <w:rFonts w:cs="Arial"/>
          <w:sz w:val="22"/>
          <w:lang w:val="cs-CZ"/>
        </w:rPr>
        <w:t>Objednatel je oprávněn započíst vůči pohledávkám zhotovitele i svou doposud nesplatnou pohledávk</w:t>
      </w:r>
      <w:r w:rsidR="007E05AC">
        <w:rPr>
          <w:rFonts w:cs="Arial"/>
          <w:sz w:val="22"/>
          <w:lang w:val="cs-CZ"/>
        </w:rPr>
        <w:t>u</w:t>
      </w:r>
      <w:r w:rsidRPr="003440D5">
        <w:rPr>
          <w:rFonts w:cs="Arial"/>
          <w:sz w:val="22"/>
          <w:lang w:val="cs-CZ"/>
        </w:rPr>
        <w:t>.</w:t>
      </w:r>
    </w:p>
    <w:p w14:paraId="6FF57C4A" w14:textId="49159150" w:rsidR="00CD0F31" w:rsidRPr="00CD0F31" w:rsidRDefault="00562308" w:rsidP="00CD0F31">
      <w:pPr>
        <w:pStyle w:val="Zkladntext"/>
        <w:numPr>
          <w:ilvl w:val="1"/>
          <w:numId w:val="14"/>
        </w:numPr>
        <w:tabs>
          <w:tab w:val="clear" w:pos="567"/>
          <w:tab w:val="clear" w:pos="1216"/>
          <w:tab w:val="clear" w:pos="1560"/>
          <w:tab w:val="clear" w:pos="5670"/>
          <w:tab w:val="num" w:pos="568"/>
        </w:tabs>
        <w:spacing w:beforeLines="50" w:before="120"/>
        <w:ind w:left="567"/>
        <w:rPr>
          <w:rFonts w:cs="Arial"/>
          <w:sz w:val="22"/>
          <w:szCs w:val="22"/>
        </w:rPr>
      </w:pPr>
      <w:r w:rsidRPr="00562308">
        <w:rPr>
          <w:rFonts w:cs="Arial"/>
          <w:sz w:val="22"/>
          <w:lang w:val="cs-CZ"/>
        </w:rPr>
        <w:t>Zhotovitel</w:t>
      </w:r>
      <w:r w:rsidR="00CD0F31">
        <w:rPr>
          <w:rFonts w:cs="Arial"/>
          <w:sz w:val="22"/>
          <w:lang w:val="cs-CZ"/>
        </w:rPr>
        <w:t xml:space="preserve"> není</w:t>
      </w:r>
      <w:r w:rsidRPr="00562308">
        <w:rPr>
          <w:rFonts w:cs="Arial"/>
          <w:sz w:val="22"/>
          <w:lang w:val="cs-CZ"/>
        </w:rPr>
        <w:t xml:space="preserve"> </w:t>
      </w:r>
      <w:r>
        <w:rPr>
          <w:rFonts w:cs="Arial"/>
          <w:sz w:val="22"/>
          <w:lang w:val="cs-CZ"/>
        </w:rPr>
        <w:t>bez předchozího písemného souhlasu objednatele</w:t>
      </w:r>
      <w:r w:rsidR="00CD0F31">
        <w:rPr>
          <w:rFonts w:cs="Arial"/>
          <w:sz w:val="22"/>
          <w:lang w:val="cs-CZ"/>
        </w:rPr>
        <w:t>:</w:t>
      </w:r>
    </w:p>
    <w:p w14:paraId="1D548B64" w14:textId="057EC12F" w:rsidR="00562308" w:rsidRPr="00F65A5D" w:rsidRDefault="00562308" w:rsidP="00CD0F31">
      <w:pPr>
        <w:pStyle w:val="Zkladntext"/>
        <w:numPr>
          <w:ilvl w:val="0"/>
          <w:numId w:val="22"/>
        </w:numPr>
        <w:tabs>
          <w:tab w:val="clear" w:pos="567"/>
          <w:tab w:val="clear" w:pos="1560"/>
          <w:tab w:val="clear" w:pos="5670"/>
        </w:tabs>
        <w:spacing w:beforeLines="50" w:before="120"/>
        <w:rPr>
          <w:rFonts w:cs="Arial"/>
          <w:sz w:val="22"/>
          <w:szCs w:val="22"/>
        </w:rPr>
      </w:pPr>
      <w:r w:rsidRPr="00562308">
        <w:rPr>
          <w:rFonts w:cs="Arial"/>
          <w:sz w:val="22"/>
          <w:lang w:val="cs-CZ"/>
        </w:rPr>
        <w:t>oprávněn započíst</w:t>
      </w:r>
      <w:r w:rsidR="00781A08">
        <w:rPr>
          <w:rFonts w:cs="Arial"/>
          <w:sz w:val="22"/>
          <w:lang w:val="cs-CZ"/>
        </w:rPr>
        <w:t xml:space="preserve"> vůči pohledávce</w:t>
      </w:r>
      <w:r w:rsidR="00CD0F31">
        <w:rPr>
          <w:rFonts w:cs="Arial"/>
          <w:sz w:val="22"/>
          <w:lang w:val="cs-CZ"/>
        </w:rPr>
        <w:t xml:space="preserve"> objednatele </w:t>
      </w:r>
      <w:r w:rsidRPr="00562308">
        <w:rPr>
          <w:rFonts w:cs="Arial"/>
          <w:sz w:val="22"/>
          <w:lang w:val="cs-CZ"/>
        </w:rPr>
        <w:t>žádnou svou pohledávku</w:t>
      </w:r>
      <w:r w:rsidR="00CD0F31">
        <w:rPr>
          <w:rFonts w:cs="Arial"/>
          <w:sz w:val="22"/>
          <w:lang w:val="cs-CZ"/>
        </w:rPr>
        <w:t>,</w:t>
      </w:r>
    </w:p>
    <w:p w14:paraId="78CE7C32" w14:textId="06A60941" w:rsidR="00CD0F31" w:rsidRPr="00562308" w:rsidRDefault="00CD0F31" w:rsidP="00CD0F31">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lang w:val="cs-CZ"/>
        </w:rPr>
        <w:t xml:space="preserve">oprávněn jakoukoli svou pohledávku vůči objednateli </w:t>
      </w:r>
      <w:r w:rsidR="00F65A5D">
        <w:rPr>
          <w:rFonts w:cs="Arial"/>
          <w:sz w:val="22"/>
          <w:lang w:val="cs-CZ"/>
        </w:rPr>
        <w:t>postoupit na jiného.</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67ACE3EA" w:rsidR="00DB615E" w:rsidRPr="00AF7BEF" w:rsidRDefault="00FA12B5" w:rsidP="00B550C2">
      <w:pPr>
        <w:pStyle w:val="Zkladntext"/>
        <w:numPr>
          <w:ilvl w:val="1"/>
          <w:numId w:val="14"/>
        </w:numPr>
        <w:tabs>
          <w:tab w:val="clear" w:pos="567"/>
          <w:tab w:val="left" w:pos="709"/>
        </w:tabs>
        <w:spacing w:beforeLines="100" w:before="240"/>
        <w:ind w:left="709" w:hanging="709"/>
        <w:rPr>
          <w:rFonts w:cs="Arial"/>
          <w:sz w:val="22"/>
          <w:szCs w:val="22"/>
        </w:rPr>
      </w:pPr>
      <w:r w:rsidRPr="00AF7BEF">
        <w:rPr>
          <w:sz w:val="22"/>
          <w:szCs w:val="22"/>
        </w:rPr>
        <w:t xml:space="preserve">O podstatných záležitostech v průběhu provádění díla je zhotovitel povinen vést stavební deník dle § 163 odst. 2 písm. d) a § 166 zákona č. 283/2021 Sb., stavebního zákona, ve znění pozdějších předpisů. Stavební deník musí být trvale přístupný </w:t>
      </w:r>
      <w:r w:rsidRPr="00AF7BEF">
        <w:rPr>
          <w:color w:val="000000"/>
          <w:sz w:val="22"/>
          <w:szCs w:val="22"/>
          <w:shd w:val="clear" w:color="auto" w:fill="FFFFFF"/>
        </w:rPr>
        <w:t xml:space="preserve">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w:t>
      </w:r>
      <w:r w:rsidRPr="00AF7BEF">
        <w:rPr>
          <w:sz w:val="22"/>
          <w:szCs w:val="22"/>
        </w:rPr>
        <w:t>kontrolu podle jiných právních předpisů a to po celou dobu provádění díla</w:t>
      </w:r>
      <w:r w:rsidR="00DB615E" w:rsidRPr="00AF7BEF">
        <w:rPr>
          <w:sz w:val="22"/>
          <w:szCs w:val="22"/>
        </w:rPr>
        <w:t>.</w:t>
      </w:r>
      <w:r w:rsidR="00AF7BEF" w:rsidRPr="00AF7BEF">
        <w:rPr>
          <w:sz w:val="22"/>
          <w:szCs w:val="22"/>
        </w:rPr>
        <w:t xml:space="preserve"> </w:t>
      </w:r>
    </w:p>
    <w:p w14:paraId="1A46FAEA" w14:textId="0407A112" w:rsidR="00DB615E" w:rsidRPr="005451E1" w:rsidRDefault="00AF7BEF"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F7BEF">
        <w:rPr>
          <w:sz w:val="22"/>
          <w:szCs w:val="22"/>
        </w:rPr>
        <w:lastRenderedPageBreak/>
        <w:t>Obsahové náležitosti stavebního deníku a jednoduchého záznamu o stavbě a způsob jejich vedení jsou stanoveny budou odpovídat příloze č. 12 vyhlášky č.  131/2024 Sb., o dokumentaci staveb.</w:t>
      </w:r>
    </w:p>
    <w:p w14:paraId="30149044" w14:textId="77777777" w:rsidR="00DB615E" w:rsidRPr="005451E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259955BD" w:rsidR="00DB615E" w:rsidRPr="00B36E0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7E05AC">
        <w:rPr>
          <w:rFonts w:cs="Arial"/>
          <w:sz w:val="22"/>
          <w:szCs w:val="22"/>
          <w:lang w:val="cs-CZ"/>
        </w:rPr>
        <w:t>technickým dozorem stavebníka (dále jen „</w:t>
      </w:r>
      <w:r w:rsidR="00E44D71" w:rsidRPr="00B36E01">
        <w:rPr>
          <w:rFonts w:cs="Arial"/>
          <w:sz w:val="22"/>
          <w:szCs w:val="22"/>
        </w:rPr>
        <w:t>TD</w:t>
      </w:r>
      <w:r w:rsidR="00C7780B" w:rsidRPr="00B36E01">
        <w:rPr>
          <w:rFonts w:cs="Arial"/>
          <w:sz w:val="22"/>
          <w:szCs w:val="22"/>
          <w:lang w:val="cs-CZ"/>
        </w:rPr>
        <w:t>S</w:t>
      </w:r>
      <w:r w:rsidR="007E05AC">
        <w:rPr>
          <w:rFonts w:cs="Arial"/>
          <w:sz w:val="22"/>
          <w:szCs w:val="22"/>
          <w:lang w:val="cs-CZ"/>
        </w:rPr>
        <w:t>“)</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w:t>
      </w:r>
      <w:r w:rsidR="00DB615E" w:rsidRPr="00B36E01">
        <w:rPr>
          <w:rFonts w:cs="Arial"/>
          <w:sz w:val="22"/>
          <w:szCs w:val="22"/>
        </w:rPr>
        <w:t xml:space="preserve"> </w:t>
      </w:r>
      <w:r w:rsidR="00E44D71" w:rsidRPr="00B36E01">
        <w:rPr>
          <w:rFonts w:cs="Arial"/>
          <w:sz w:val="22"/>
          <w:szCs w:val="22"/>
        </w:rPr>
        <w:t xml:space="preserve"> </w:t>
      </w:r>
    </w:p>
    <w:p w14:paraId="229B0B32" w14:textId="36E28C37" w:rsidR="004C7AA7" w:rsidRPr="004C7AA7"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7AA7">
        <w:rPr>
          <w:rFonts w:cs="Arial"/>
          <w:sz w:val="22"/>
          <w:szCs w:val="22"/>
          <w:lang w:val="cs-CZ"/>
        </w:rPr>
        <w:t>Z kontrolního dne se pořizuje písemný zápis</w:t>
      </w:r>
      <w:r w:rsidR="007F3303">
        <w:rPr>
          <w:rFonts w:cs="Arial"/>
          <w:sz w:val="22"/>
          <w:szCs w:val="22"/>
          <w:lang w:val="cs-CZ"/>
        </w:rPr>
        <w:t xml:space="preserve"> (zvlášť, mimo stavební deník, chronologicky číslovaný)</w:t>
      </w:r>
      <w:r w:rsidRPr="004C7AA7">
        <w:rPr>
          <w:rFonts w:cs="Arial"/>
          <w:sz w:val="22"/>
          <w:szCs w:val="22"/>
          <w:lang w:val="cs-CZ"/>
        </w:rPr>
        <w:t>, který je odsouhlasen podpisem zástupců obou stran (dodavatel, objednatel, TDS, projektant</w:t>
      </w:r>
      <w:r w:rsidR="007E05AC">
        <w:rPr>
          <w:rFonts w:cs="Arial"/>
          <w:sz w:val="22"/>
          <w:szCs w:val="22"/>
          <w:lang w:val="cs-CZ"/>
        </w:rPr>
        <w:t xml:space="preserve"> – </w:t>
      </w:r>
      <w:r w:rsidR="007E05AC" w:rsidRPr="007E05AC">
        <w:rPr>
          <w:rFonts w:cs="Arial"/>
          <w:i/>
          <w:iCs/>
          <w:sz w:val="22"/>
          <w:szCs w:val="22"/>
          <w:lang w:val="cs-CZ"/>
        </w:rPr>
        <w:t>projektant v případě jeho účasti</w:t>
      </w:r>
      <w:r w:rsidRPr="004C7AA7">
        <w:rPr>
          <w:rFonts w:cs="Arial"/>
          <w:sz w:val="22"/>
          <w:szCs w:val="22"/>
          <w:lang w:val="cs-CZ"/>
        </w:rPr>
        <w:t>).</w:t>
      </w:r>
      <w:r w:rsidR="003E7BC0">
        <w:rPr>
          <w:rFonts w:cs="Arial"/>
          <w:sz w:val="22"/>
          <w:szCs w:val="22"/>
          <w:lang w:val="cs-CZ"/>
        </w:rPr>
        <w:t xml:space="preserve"> Nedílnou součástí písemného zápisu z kontrolního dne je elektronický zápis, který je odeslán e-mailem všem zúčastněným osobám.</w:t>
      </w:r>
    </w:p>
    <w:p w14:paraId="31093A4F" w14:textId="57CBAB29"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rFonts w:cs="Arial"/>
          <w:sz w:val="22"/>
          <w:szCs w:val="22"/>
        </w:rPr>
        <w:t xml:space="preserve">Technický dozor u téže stavby nesmí provádět zhotovitel ani osoba s ním propojená. </w:t>
      </w:r>
    </w:p>
    <w:p w14:paraId="4A0EA491"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16"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16"/>
    </w:p>
    <w:p w14:paraId="2ECC2D89"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54B747DC"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r w:rsidR="00F65A5D">
        <w:rPr>
          <w:sz w:val="22"/>
          <w:szCs w:val="22"/>
          <w:lang w:val="cs-CZ"/>
        </w:rPr>
        <w:t xml:space="preserve"> TDS není oprávněn za objednatele právně jednat.</w:t>
      </w:r>
    </w:p>
    <w:p w14:paraId="78F38730"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lastRenderedPageBreak/>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7777777"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77777777"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F1A8340" w:rsidR="00EA51B1" w:rsidRPr="003440D5" w:rsidRDefault="00EB1D0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§16 zákona č.</w:t>
      </w:r>
      <w:r w:rsidR="00731D9D">
        <w:rPr>
          <w:sz w:val="22"/>
          <w:szCs w:val="22"/>
        </w:rPr>
        <w:t xml:space="preserve"> </w:t>
      </w:r>
      <w:r w:rsidRPr="00EB1D0C">
        <w:rPr>
          <w:sz w:val="22"/>
          <w:szCs w:val="22"/>
        </w:rPr>
        <w:t>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00EA51B1" w:rsidRPr="00833C8B">
        <w:rPr>
          <w:sz w:val="22"/>
          <w:szCs w:val="22"/>
        </w:rPr>
        <w:t>.</w:t>
      </w:r>
    </w:p>
    <w:p w14:paraId="786D30D3" w14:textId="4D79A396" w:rsidR="00EB1D0C" w:rsidRPr="00EB1D0C" w:rsidRDefault="00EB1D0C" w:rsidP="00EB1D0C">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sidR="000A339D">
        <w:rPr>
          <w:sz w:val="22"/>
          <w:szCs w:val="22"/>
          <w:lang w:val="cs-CZ"/>
        </w:rPr>
        <w:t xml:space="preserve">objednateli </w:t>
      </w:r>
      <w:r w:rsidRPr="00EB1D0C">
        <w:rPr>
          <w:sz w:val="22"/>
          <w:szCs w:val="22"/>
        </w:rPr>
        <w:t>smluvní pokutu:</w:t>
      </w:r>
    </w:p>
    <w:p w14:paraId="0FF71454" w14:textId="1718A0E1"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r w:rsidR="00170BC2">
        <w:rPr>
          <w:sz w:val="22"/>
          <w:szCs w:val="22"/>
        </w:rPr>
        <w:t>,</w:t>
      </w:r>
    </w:p>
    <w:p w14:paraId="14D38FCB" w14:textId="26E091F6"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r w:rsidR="00170BC2">
        <w:rPr>
          <w:sz w:val="22"/>
          <w:szCs w:val="22"/>
        </w:rPr>
        <w:t>,</w:t>
      </w:r>
    </w:p>
    <w:p w14:paraId="134017D8" w14:textId="104C4304"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r w:rsidR="00170BC2">
        <w:rPr>
          <w:sz w:val="22"/>
          <w:szCs w:val="22"/>
        </w:rPr>
        <w:t>,</w:t>
      </w:r>
    </w:p>
    <w:p w14:paraId="1CDF7CAF" w14:textId="3D469AF6" w:rsidR="00EB1D0C" w:rsidRPr="00EB1D0C" w:rsidRDefault="000A339D"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Pr>
          <w:sz w:val="22"/>
          <w:szCs w:val="22"/>
          <w:lang w:val="cs-CZ"/>
        </w:rPr>
        <w:t>v</w:t>
      </w:r>
      <w:r w:rsidR="00EB1D0C" w:rsidRPr="00EB1D0C">
        <w:rPr>
          <w:sz w:val="22"/>
          <w:szCs w:val="22"/>
        </w:rPr>
        <w:t xml:space="preserve">e výši 50 000,-- Kč nebo ve výši případné sankce uložené </w:t>
      </w:r>
      <w:r>
        <w:rPr>
          <w:sz w:val="22"/>
          <w:szCs w:val="22"/>
          <w:lang w:val="cs-CZ"/>
        </w:rPr>
        <w:t>objednateli</w:t>
      </w:r>
      <w:r w:rsidR="00EB1D0C" w:rsidRPr="00EB1D0C">
        <w:rPr>
          <w:sz w:val="22"/>
          <w:szCs w:val="22"/>
        </w:rPr>
        <w:t xml:space="preserve"> kontrolními orgány za nezajištění spolupráce s koordinátorem u všech poddodavatelů a jiných osob, které se budou se souhlasem zhotovitele pohybovat na staveništi.</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77777777" w:rsidR="00DB615E" w:rsidRPr="007820D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6F7543E3" w14:textId="77777777" w:rsidR="00FA2F2C" w:rsidRPr="007820DB"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00BA408C" w14:textId="6E75F49B" w:rsidR="00083BED" w:rsidRPr="00145EF1" w:rsidRDefault="00D265F5"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w:t>
      </w:r>
      <w:r w:rsidR="00BC2612" w:rsidRPr="00BC2612">
        <w:rPr>
          <w:sz w:val="22"/>
          <w:szCs w:val="22"/>
        </w:rPr>
        <w:t>stavbyvedoucí</w:t>
      </w:r>
      <w:r w:rsidR="00731D9D">
        <w:rPr>
          <w:sz w:val="22"/>
          <w:szCs w:val="22"/>
        </w:rPr>
        <w:t xml:space="preserve"> nebo zástupce stavbyvedoucího</w:t>
      </w:r>
      <w:r w:rsidR="00BC2612" w:rsidRPr="00BC2612">
        <w:rPr>
          <w:sz w:val="22"/>
          <w:szCs w:val="22"/>
        </w:rPr>
        <w:t xml:space="preserve">, kterým prokázal splnění technické kvalifikace podle § 79 odst. 2 písm. c) zákona č. 134/2016 Sb., o zadávání veřejných zakázek bude po dobu realizace díla přítomen na staveništi jako osoba odpovědná za vedení realizace stavby a svou přítomnost na staveništi bude pravidelně zapisovat do stavebního deníku. </w:t>
      </w:r>
      <w:bookmarkStart w:id="17" w:name="_Hlk143510052"/>
      <w:r w:rsidR="006E72E7" w:rsidRPr="006E72E7">
        <w:rPr>
          <w:sz w:val="22"/>
          <w:szCs w:val="22"/>
        </w:rPr>
        <w:t xml:space="preserve">Stavbyvedoucí nebo zástupce stavbyvedoucího  </w:t>
      </w:r>
      <w:bookmarkStart w:id="18" w:name="_Hlk184030362"/>
      <w:r w:rsidR="006E72E7" w:rsidRPr="006E72E7">
        <w:rPr>
          <w:sz w:val="22"/>
          <w:szCs w:val="22"/>
        </w:rPr>
        <w:t xml:space="preserve">bude </w:t>
      </w:r>
      <w:bookmarkEnd w:id="17"/>
      <w:r w:rsidR="006E72E7" w:rsidRPr="006E72E7">
        <w:rPr>
          <w:sz w:val="22"/>
          <w:szCs w:val="22"/>
        </w:rPr>
        <w:t xml:space="preserve">odborně řídit provádění prací na stavbě v takovém rozsahu, aby byly splněny úkoly v odst. 1 a 2 </w:t>
      </w:r>
      <w:bookmarkStart w:id="19" w:name="_Hlk171584352"/>
      <w:r w:rsidR="006E72E7" w:rsidRPr="006E72E7">
        <w:rPr>
          <w:sz w:val="22"/>
          <w:szCs w:val="22"/>
        </w:rPr>
        <w:t>§ 164 zákona č. 283/2021 Sb., stavebního zákona</w:t>
      </w:r>
      <w:bookmarkEnd w:id="18"/>
      <w:bookmarkEnd w:id="19"/>
      <w:r w:rsidR="006E72E7" w:rsidRPr="006E72E7">
        <w:rPr>
          <w:sz w:val="22"/>
          <w:szCs w:val="22"/>
        </w:rPr>
        <w:t xml:space="preserve">. </w:t>
      </w:r>
      <w:r w:rsidR="00BC2612" w:rsidRPr="00BC2612">
        <w:rPr>
          <w:sz w:val="22"/>
          <w:szCs w:val="22"/>
        </w:rPr>
        <w:t>Pokud dojde ke změně osob uvedených v</w:t>
      </w:r>
      <w:r w:rsidR="00731D9D">
        <w:rPr>
          <w:sz w:val="22"/>
          <w:szCs w:val="22"/>
        </w:rPr>
        <w:t xml:space="preserve"> </w:t>
      </w:r>
      <w:r w:rsidR="00BC2612" w:rsidRPr="00BC2612">
        <w:rPr>
          <w:sz w:val="22"/>
          <w:szCs w:val="22"/>
        </w:rPr>
        <w:t>seznamu techniků nebo technických útvarů, kte</w:t>
      </w:r>
      <w:r w:rsidR="008342D4">
        <w:rPr>
          <w:sz w:val="22"/>
          <w:szCs w:val="22"/>
        </w:rPr>
        <w:t>ří</w:t>
      </w:r>
      <w:r w:rsidR="00BC2612" w:rsidRPr="00BC2612">
        <w:rPr>
          <w:sz w:val="22"/>
          <w:szCs w:val="22"/>
        </w:rPr>
        <w:t xml:space="preserve"> se budou podílet na plnění veřejné zakázky, prostřednictvím nichž zhotovitel prokázal splnění technické kvalifikace, musí zhotovitel prokázat, že se jedná o osobu stejně kvalifikovanou. Změna takovéto osoby musí být schválena objednatelem vždy před jejím </w:t>
      </w:r>
      <w:r w:rsidR="00BC2612" w:rsidRPr="00BC2612">
        <w:rPr>
          <w:sz w:val="22"/>
          <w:szCs w:val="22"/>
        </w:rPr>
        <w:lastRenderedPageBreak/>
        <w:t xml:space="preserve">provedením, a to po předložení dokladů v rozsahu požadavku zadavatele, resp. objednatele na prokázání splnění technické kvalifikace podle § 79 odst. 2 písm. c) zákona č. 134/2016 Sb., o zadávání veřejných zakázek uvedených v čl. 5.4 </w:t>
      </w:r>
      <w:r w:rsidR="008342D4">
        <w:rPr>
          <w:sz w:val="22"/>
          <w:szCs w:val="22"/>
          <w:lang w:val="cs-CZ"/>
        </w:rPr>
        <w:t>Zadávací</w:t>
      </w:r>
      <w:r w:rsidR="00BC2612" w:rsidRPr="00BC2612">
        <w:rPr>
          <w:sz w:val="22"/>
          <w:szCs w:val="22"/>
        </w:rPr>
        <w:t xml:space="preserve"> dokumentace (požadavky k §</w:t>
      </w:r>
      <w:r w:rsidR="00C44DAA">
        <w:rPr>
          <w:sz w:val="22"/>
          <w:szCs w:val="22"/>
        </w:rPr>
        <w:t> </w:t>
      </w:r>
      <w:r w:rsidR="00BC2612" w:rsidRPr="00BC2612">
        <w:rPr>
          <w:sz w:val="22"/>
          <w:szCs w:val="22"/>
        </w:rPr>
        <w:t>79 odst. 2 písm. c)</w:t>
      </w:r>
      <w:r w:rsidR="00914617" w:rsidRPr="007E6A95">
        <w:rPr>
          <w:sz w:val="22"/>
          <w:szCs w:val="22"/>
        </w:rPr>
        <w:t>. Zhotovitel se zavazuje pro případ porušení povinností dle tohoto ustanovení uhradit objednateli jednorázovou smluvní pokutu ve výši 100 000,-- Kč.</w:t>
      </w:r>
      <w:r w:rsidR="00990446" w:rsidRPr="00145EF1">
        <w:rPr>
          <w:sz w:val="22"/>
          <w:szCs w:val="22"/>
        </w:rPr>
        <w:t xml:space="preserve"> </w:t>
      </w:r>
      <w:r w:rsidR="004639E8" w:rsidRPr="007E6A95">
        <w:rPr>
          <w:sz w:val="22"/>
          <w:szCs w:val="22"/>
        </w:rPr>
        <w:t xml:space="preserve"> </w:t>
      </w:r>
    </w:p>
    <w:p w14:paraId="044AEFB0" w14:textId="251A7D12" w:rsidR="00DB615E" w:rsidRPr="00657542"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0B07A1"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77E9D1DC" w14:textId="77777777" w:rsidR="00350ECB" w:rsidRPr="00532463"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0B07A1">
        <w:rPr>
          <w:rFonts w:cs="Arial"/>
          <w:sz w:val="22"/>
          <w:szCs w:val="22"/>
        </w:rPr>
        <w:t>ii</w:t>
      </w:r>
      <w:proofErr w:type="spellEnd"/>
      <w:r w:rsidRPr="000B07A1">
        <w:rPr>
          <w:rFonts w:cs="Arial"/>
          <w:sz w:val="22"/>
          <w:szCs w:val="22"/>
        </w:rPr>
        <w:t>) provádění díla</w:t>
      </w:r>
      <w:r>
        <w:rPr>
          <w:rFonts w:cs="Arial"/>
          <w:sz w:val="22"/>
          <w:szCs w:val="22"/>
          <w:lang w:val="cs-CZ"/>
        </w:rPr>
        <w:t>;</w:t>
      </w:r>
    </w:p>
    <w:p w14:paraId="6024E57F"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40CDA228" w14:textId="07DEA067" w:rsidR="006C3670" w:rsidRPr="006C3670" w:rsidRDefault="006C3670"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6C3670">
        <w:rPr>
          <w:rFonts w:cs="Arial"/>
          <w:sz w:val="22"/>
          <w:szCs w:val="22"/>
        </w:rPr>
        <w:t>Nebezpečí škody na díle nese od počátku (ode dne převzetí staveniště) zhotovitel, a to až do dne předání díla nebo jeho části.</w:t>
      </w:r>
    </w:p>
    <w:p w14:paraId="62EDF88B" w14:textId="77777777" w:rsidR="006C3670" w:rsidRP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Škodou na díle jsou:</w:t>
      </w:r>
    </w:p>
    <w:p w14:paraId="5E64C8BB" w14:textId="0D5E6E07"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jakékoliv ztráty, zničení, poškození nebo znehodnocení věci způsobené v souvislosti s plněním díla, včetně ztrát na majetku pracovníků (např. zaměstnanců), zástupců </w:t>
      </w:r>
      <w:r w:rsidRPr="006C3670">
        <w:rPr>
          <w:rFonts w:ascii="Arial" w:hAnsi="Arial" w:cs="Arial"/>
          <w:iCs/>
          <w:sz w:val="22"/>
          <w:szCs w:val="22"/>
        </w:rPr>
        <w:lastRenderedPageBreak/>
        <w:t>objednatele a jeho poddodavatelů, a to bez ohledu na to, z jakých příčin k nim došlo,</w:t>
      </w:r>
    </w:p>
    <w:p w14:paraId="5B759EC6" w14:textId="59E3EBBD"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všechna zranění, včetně nemocí a úmrtí všech osob, které nastanou v době plnění </w:t>
      </w:r>
      <w:r w:rsidR="006A1CCF">
        <w:rPr>
          <w:rFonts w:ascii="Arial" w:hAnsi="Arial" w:cs="Arial"/>
          <w:iCs/>
          <w:sz w:val="22"/>
          <w:szCs w:val="22"/>
        </w:rPr>
        <w:t>d</w:t>
      </w:r>
      <w:r w:rsidRPr="006C3670">
        <w:rPr>
          <w:rFonts w:ascii="Arial" w:hAnsi="Arial" w:cs="Arial"/>
          <w:iCs/>
          <w:sz w:val="22"/>
          <w:szCs w:val="22"/>
        </w:rPr>
        <w:t xml:space="preserve">íla a které budou zapříčiněny nebo vztaženy ke kvalitě nebo způsobu provedení </w:t>
      </w:r>
      <w:r w:rsidR="006A1CCF">
        <w:rPr>
          <w:rFonts w:ascii="Arial" w:hAnsi="Arial" w:cs="Arial"/>
          <w:iCs/>
          <w:sz w:val="22"/>
          <w:szCs w:val="22"/>
        </w:rPr>
        <w:t>d</w:t>
      </w:r>
      <w:r w:rsidRPr="006C3670">
        <w:rPr>
          <w:rFonts w:ascii="Arial" w:hAnsi="Arial" w:cs="Arial"/>
          <w:iCs/>
          <w:sz w:val="22"/>
          <w:szCs w:val="22"/>
        </w:rPr>
        <w:t>íla nebo budou vycházet z chyb provedení díla,</w:t>
      </w:r>
    </w:p>
    <w:p w14:paraId="4A5900E6" w14:textId="5B448CF9"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škody jak při provádění, tak užívání díla z titulu opomenutí, nedbalosti nebo neplnění podmínek vyplývajících z právních předpisů nebo ze smlouvy o dílo.</w:t>
      </w:r>
    </w:p>
    <w:p w14:paraId="538451C4" w14:textId="46C4147F" w:rsid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 xml:space="preserve">Zhotovitel je povinen plnit povinnosti dle </w:t>
      </w:r>
      <w:r w:rsidR="006A1CCF">
        <w:rPr>
          <w:rFonts w:cs="Arial"/>
          <w:sz w:val="22"/>
          <w:szCs w:val="22"/>
          <w:lang w:val="cs-CZ"/>
        </w:rPr>
        <w:t>s</w:t>
      </w:r>
      <w:proofErr w:type="spellStart"/>
      <w:r w:rsidRPr="006C3670">
        <w:rPr>
          <w:rFonts w:cs="Arial"/>
          <w:sz w:val="22"/>
          <w:szCs w:val="22"/>
        </w:rPr>
        <w:t>mlouvy</w:t>
      </w:r>
      <w:proofErr w:type="spellEnd"/>
      <w:r w:rsidRPr="006C3670">
        <w:rPr>
          <w:rFonts w:cs="Arial"/>
          <w:sz w:val="22"/>
          <w:szCs w:val="22"/>
        </w:rPr>
        <w:t xml:space="preserve"> o dílo tak, aby nevznikla škoda či jiná nemajetková újma.</w:t>
      </w:r>
    </w:p>
    <w:p w14:paraId="5F321972" w14:textId="69D39F57" w:rsidR="006A1CCF"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i za škodu na díle způsobenou činností těch, kteří pro něj dílo provádějí (např. poddodavatelé).</w:t>
      </w:r>
    </w:p>
    <w:p w14:paraId="535A3A25" w14:textId="4CA2E385" w:rsidR="006A1CCF" w:rsidRPr="006C3670"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též za škodu způsobenou okolnostmi, které mají původ v povaze strojů, přístrojů nebo jiných věcí, které zhotovitel použil nebo hodlal použít při provádění díla.</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A55050B" w:rsidR="00DB615E" w:rsidRDefault="00A5753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57534">
        <w:rPr>
          <w:rFonts w:cs="Arial"/>
          <w:sz w:val="22"/>
          <w:szCs w:val="22"/>
        </w:rPr>
        <w:t xml:space="preserve">Zhotovitel se zavazuje </w:t>
      </w:r>
      <w:r>
        <w:rPr>
          <w:rFonts w:cs="Arial"/>
          <w:sz w:val="22"/>
          <w:szCs w:val="22"/>
        </w:rPr>
        <w:t xml:space="preserve">nejpozději ke dni </w:t>
      </w:r>
      <w:r w:rsidRPr="00B30E28">
        <w:rPr>
          <w:rFonts w:cs="Arial"/>
          <w:sz w:val="22"/>
          <w:szCs w:val="22"/>
        </w:rPr>
        <w:t>předání a převzetí prostoru staveniště</w:t>
      </w:r>
      <w:r w:rsidRPr="00A57534">
        <w:rPr>
          <w:rFonts w:cs="Arial"/>
          <w:sz w:val="22"/>
          <w:szCs w:val="22"/>
        </w:rPr>
        <w:t xml:space="preserve">, předložit objednateli </w:t>
      </w:r>
      <w:r w:rsidR="00582381">
        <w:rPr>
          <w:rFonts w:cs="Arial"/>
          <w:sz w:val="22"/>
          <w:szCs w:val="22"/>
        </w:rPr>
        <w:t>kopie</w:t>
      </w:r>
      <w:r w:rsidR="00582381" w:rsidRPr="00A57534">
        <w:rPr>
          <w:rFonts w:cs="Arial"/>
          <w:sz w:val="22"/>
          <w:szCs w:val="22"/>
        </w:rPr>
        <w:t xml:space="preserve"> </w:t>
      </w:r>
      <w:r w:rsidRPr="00A57534">
        <w:rPr>
          <w:rFonts w:cs="Arial"/>
          <w:sz w:val="22"/>
          <w:szCs w:val="22"/>
        </w:rPr>
        <w:t xml:space="preserve">listin prokazujících pojištění předmětu díla a všech jeho součástí, jakož i pojištění odpovědnosti za škodu způsobenou provozní činností (provádění staveb a jejich změn), a to s pojistným plněním rovnajícím se nejméně výši ceny díla </w:t>
      </w:r>
      <w:r w:rsidR="00582381">
        <w:rPr>
          <w:rFonts w:cs="Arial"/>
          <w:sz w:val="22"/>
          <w:szCs w:val="22"/>
          <w:lang w:val="cs-CZ"/>
        </w:rPr>
        <w:t>bez</w:t>
      </w:r>
      <w:r w:rsidR="00582381" w:rsidRPr="00A57534">
        <w:rPr>
          <w:rFonts w:cs="Arial"/>
          <w:sz w:val="22"/>
          <w:szCs w:val="22"/>
        </w:rPr>
        <w:t xml:space="preserve"> </w:t>
      </w:r>
      <w:r w:rsidRPr="00A57534">
        <w:rPr>
          <w:rFonts w:cs="Arial"/>
          <w:sz w:val="22"/>
          <w:szCs w:val="22"/>
        </w:rPr>
        <w:t>DPH a s výší spoluúčasti zhotovitele nepřesahující 10 %</w:t>
      </w:r>
      <w:r w:rsidR="00582381">
        <w:rPr>
          <w:rFonts w:cs="Arial"/>
          <w:sz w:val="22"/>
          <w:szCs w:val="22"/>
        </w:rPr>
        <w:t xml:space="preserve"> (</w:t>
      </w:r>
      <w:r w:rsidR="00582381">
        <w:rPr>
          <w:rFonts w:cs="Calibri"/>
          <w:sz w:val="22"/>
          <w:szCs w:val="22"/>
        </w:rPr>
        <w:t>originály listin zhotovitel předloží objednateli kdykoli na vyzvání)</w:t>
      </w:r>
      <w:r w:rsidRPr="00A57534">
        <w:rPr>
          <w:rFonts w:cs="Arial"/>
          <w:sz w:val="22"/>
          <w:szCs w:val="22"/>
        </w:rPr>
        <w:t>;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w:t>
      </w:r>
      <w:r w:rsidR="004639E8" w:rsidRPr="00A57534">
        <w:rPr>
          <w:rFonts w:cs="Arial"/>
          <w:sz w:val="22"/>
          <w:szCs w:val="22"/>
        </w:rPr>
        <w:t>.</w:t>
      </w:r>
    </w:p>
    <w:p w14:paraId="628C1464" w14:textId="77777777" w:rsidR="00DB615E" w:rsidRPr="0042776F"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7BAC8969" w14:textId="77777777" w:rsidR="004400E7" w:rsidRDefault="00903AD2" w:rsidP="004400E7">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FC05B2" w:rsidRPr="00B07118">
        <w:rPr>
          <w:rFonts w:cs="Arial"/>
          <w:sz w:val="22"/>
          <w:szCs w:val="22"/>
          <w:lang w:val="cs-CZ"/>
        </w:rPr>
        <w:t>2</w:t>
      </w:r>
      <w:r w:rsidR="004400E7">
        <w:rPr>
          <w:rFonts w:cs="Arial"/>
          <w:sz w:val="22"/>
          <w:szCs w:val="22"/>
          <w:lang w:val="cs-CZ"/>
        </w:rPr>
        <w:t>7</w:t>
      </w:r>
      <w:r w:rsidR="00FC05B2"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ve výši </w:t>
      </w:r>
      <w:r w:rsidR="00BC2612" w:rsidRPr="00BC2612">
        <w:rPr>
          <w:rFonts w:cs="Arial"/>
          <w:sz w:val="22"/>
          <w:szCs w:val="22"/>
        </w:rPr>
        <w:t>1</w:t>
      </w:r>
      <w:r w:rsidR="00C347B6" w:rsidRPr="00BC2612">
        <w:rPr>
          <w:rFonts w:cs="Arial"/>
          <w:sz w:val="22"/>
          <w:szCs w:val="22"/>
        </w:rPr>
        <w:t>0 000,-- Kč</w:t>
      </w:r>
      <w:r w:rsidR="00BC2612" w:rsidRPr="00BC2612">
        <w:rPr>
          <w:rFonts w:cs="Arial"/>
          <w:sz w:val="22"/>
          <w:szCs w:val="22"/>
        </w:rPr>
        <w:t xml:space="preserve"> za každé takové prokazatelné pochybení</w:t>
      </w:r>
      <w:r w:rsidR="00BC2612" w:rsidRPr="00EB1D0C">
        <w:rPr>
          <w:rFonts w:cs="Arial"/>
          <w:sz w:val="22"/>
          <w:szCs w:val="22"/>
        </w:rPr>
        <w:t>.</w:t>
      </w:r>
    </w:p>
    <w:p w14:paraId="75B918D4" w14:textId="20366258" w:rsidR="004400E7" w:rsidRPr="00B550C2" w:rsidRDefault="00BF6832" w:rsidP="00350B5C">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B550C2">
        <w:rPr>
          <w:rFonts w:cs="Arial"/>
          <w:sz w:val="22"/>
          <w:szCs w:val="22"/>
        </w:rPr>
        <w:t xml:space="preserve">Zhotovitel je v průběhu celé stavby povinen zajistit, </w:t>
      </w:r>
      <w:r w:rsidR="004400E7" w:rsidRPr="00B550C2">
        <w:rPr>
          <w:rFonts w:cs="Arial"/>
          <w:sz w:val="22"/>
          <w:szCs w:val="22"/>
        </w:rPr>
        <w:t>že</w:t>
      </w:r>
      <w:r w:rsidRPr="00B550C2">
        <w:rPr>
          <w:rFonts w:cs="Arial"/>
          <w:sz w:val="22"/>
          <w:szCs w:val="22"/>
        </w:rPr>
        <w:t xml:space="preserve"> </w:t>
      </w:r>
      <w:r w:rsidR="004400E7" w:rsidRPr="00B550C2">
        <w:rPr>
          <w:rFonts w:cs="Arial"/>
          <w:sz w:val="22"/>
          <w:szCs w:val="22"/>
        </w:rPr>
        <w:t xml:space="preserve">nebudou překračovány hygienické limity hluku a vibrací podle zákona č. 258/2000 Sb. a nařízení vlády č. 272/2011 Sb., o ochraně zdraví před nepříznivými účinky hluku a vibrací. Osoba, která používá nebo </w:t>
      </w:r>
      <w:r w:rsidR="004400E7" w:rsidRPr="00B550C2">
        <w:rPr>
          <w:rFonts w:cs="Arial"/>
          <w:sz w:val="22"/>
          <w:szCs w:val="22"/>
        </w:rPr>
        <w:lastRenderedPageBreak/>
        <w:t>provozuje stroje a zařízení, které jsou zdrojem hluku a vibrací je povinna technickými, organizačními a dalšími opatřeními v rozsahu stanovené zákonem a prováděcím právním předpisem zajistit dodržování hygienických limitů hluku a přenosu vibrací na fyzické osoby. Nejvyšší přípustné hodnoty ekvivalentní hladiny akustického tlaku jsou stanoveny dle nařízení vlády č. 272/2011 ze dne 24. srpna 2011 Sb., o ochraně zdraví před nepříznivými účinky hluku a vibrací.</w:t>
      </w:r>
    </w:p>
    <w:p w14:paraId="5BA8C00C" w14:textId="754F5533" w:rsidR="004400E7" w:rsidRPr="00B550C2" w:rsidRDefault="004400E7" w:rsidP="004400E7">
      <w:pPr>
        <w:pStyle w:val="Odstavecseseznamem"/>
        <w:autoSpaceDE w:val="0"/>
        <w:autoSpaceDN w:val="0"/>
        <w:adjustRightInd w:val="0"/>
        <w:spacing w:before="120"/>
        <w:ind w:left="709"/>
        <w:rPr>
          <w:rFonts w:ascii="Arial" w:hAnsi="Arial" w:cs="Arial"/>
          <w:sz w:val="22"/>
          <w:szCs w:val="22"/>
        </w:rPr>
      </w:pPr>
      <w:r w:rsidRPr="00B550C2">
        <w:rPr>
          <w:rFonts w:ascii="Arial" w:hAnsi="Arial" w:cs="Arial"/>
          <w:sz w:val="22"/>
          <w:szCs w:val="22"/>
        </w:rPr>
        <w:t>Hluk od činnosti související s prováděním povolených staveb - 2 m před fasádou chráněných objektů:</w:t>
      </w:r>
    </w:p>
    <w:p w14:paraId="7CC05BBF" w14:textId="60CC7C8C" w:rsidR="004400E7" w:rsidRPr="004400E7" w:rsidRDefault="004400E7" w:rsidP="00B550C2">
      <w:pPr>
        <w:pStyle w:val="Odstavecseseznamem"/>
        <w:numPr>
          <w:ilvl w:val="0"/>
          <w:numId w:val="41"/>
        </w:numPr>
        <w:spacing w:before="120"/>
        <w:ind w:left="1418" w:hanging="425"/>
        <w:rPr>
          <w:rFonts w:ascii="Arial" w:hAnsi="Arial" w:cs="Arial"/>
          <w:sz w:val="22"/>
          <w:szCs w:val="22"/>
        </w:rPr>
      </w:pPr>
      <w:r w:rsidRPr="004400E7">
        <w:rPr>
          <w:rFonts w:ascii="Arial" w:hAnsi="Arial" w:cs="Arial"/>
          <w:sz w:val="22"/>
          <w:szCs w:val="22"/>
        </w:rPr>
        <w:t xml:space="preserve">v době od 6 do 7 hodin </w:t>
      </w:r>
      <w:proofErr w:type="spellStart"/>
      <w:r w:rsidRPr="004400E7">
        <w:rPr>
          <w:rFonts w:ascii="Arial" w:hAnsi="Arial" w:cs="Arial"/>
          <w:sz w:val="22"/>
          <w:szCs w:val="22"/>
        </w:rPr>
        <w:t>LAeq,T</w:t>
      </w:r>
      <w:proofErr w:type="spellEnd"/>
      <w:r w:rsidRPr="004400E7">
        <w:rPr>
          <w:rFonts w:ascii="Arial" w:hAnsi="Arial" w:cs="Arial"/>
          <w:sz w:val="22"/>
          <w:szCs w:val="22"/>
        </w:rPr>
        <w:t xml:space="preserve"> = 60 dB</w:t>
      </w:r>
    </w:p>
    <w:p w14:paraId="7A8CA9A4" w14:textId="1FD2F8D4" w:rsidR="004400E7" w:rsidRPr="004400E7" w:rsidRDefault="004400E7" w:rsidP="00B550C2">
      <w:pPr>
        <w:pStyle w:val="Odstavecseseznamem"/>
        <w:numPr>
          <w:ilvl w:val="0"/>
          <w:numId w:val="41"/>
        </w:numPr>
        <w:spacing w:before="120"/>
        <w:ind w:left="1418" w:hanging="425"/>
        <w:rPr>
          <w:rFonts w:ascii="Arial" w:hAnsi="Arial" w:cs="Arial"/>
          <w:sz w:val="22"/>
          <w:szCs w:val="22"/>
        </w:rPr>
      </w:pPr>
      <w:r w:rsidRPr="004400E7">
        <w:rPr>
          <w:rFonts w:ascii="Arial" w:hAnsi="Arial" w:cs="Arial"/>
          <w:sz w:val="22"/>
          <w:szCs w:val="22"/>
        </w:rPr>
        <w:t xml:space="preserve">v době od 7 do 21 hodin </w:t>
      </w:r>
      <w:proofErr w:type="spellStart"/>
      <w:r w:rsidRPr="004400E7">
        <w:rPr>
          <w:rFonts w:ascii="Arial" w:hAnsi="Arial" w:cs="Arial"/>
          <w:sz w:val="22"/>
          <w:szCs w:val="22"/>
        </w:rPr>
        <w:t>LAeq,T</w:t>
      </w:r>
      <w:proofErr w:type="spellEnd"/>
      <w:r w:rsidRPr="004400E7">
        <w:rPr>
          <w:rFonts w:ascii="Arial" w:hAnsi="Arial" w:cs="Arial"/>
          <w:sz w:val="22"/>
          <w:szCs w:val="22"/>
        </w:rPr>
        <w:t xml:space="preserve"> = 65 dB</w:t>
      </w:r>
    </w:p>
    <w:p w14:paraId="0154F124" w14:textId="7BA09B0E" w:rsidR="004400E7" w:rsidRPr="004400E7" w:rsidRDefault="004400E7" w:rsidP="00B550C2">
      <w:pPr>
        <w:pStyle w:val="Odstavecseseznamem"/>
        <w:numPr>
          <w:ilvl w:val="0"/>
          <w:numId w:val="41"/>
        </w:numPr>
        <w:spacing w:before="120"/>
        <w:ind w:left="1418" w:hanging="425"/>
        <w:rPr>
          <w:rFonts w:ascii="Arial" w:hAnsi="Arial" w:cs="Arial"/>
          <w:sz w:val="22"/>
          <w:szCs w:val="22"/>
        </w:rPr>
      </w:pPr>
      <w:r w:rsidRPr="004400E7">
        <w:rPr>
          <w:rFonts w:ascii="Arial" w:hAnsi="Arial" w:cs="Arial"/>
          <w:sz w:val="22"/>
          <w:szCs w:val="22"/>
        </w:rPr>
        <w:t xml:space="preserve">v době od 21 do 22 hodin </w:t>
      </w:r>
      <w:proofErr w:type="spellStart"/>
      <w:r w:rsidRPr="004400E7">
        <w:rPr>
          <w:rFonts w:ascii="Arial" w:hAnsi="Arial" w:cs="Arial"/>
          <w:sz w:val="22"/>
          <w:szCs w:val="22"/>
        </w:rPr>
        <w:t>LAeq,T</w:t>
      </w:r>
      <w:proofErr w:type="spellEnd"/>
      <w:r w:rsidRPr="004400E7">
        <w:rPr>
          <w:rFonts w:ascii="Arial" w:hAnsi="Arial" w:cs="Arial"/>
          <w:sz w:val="22"/>
          <w:szCs w:val="22"/>
        </w:rPr>
        <w:t xml:space="preserve"> = 60 dB</w:t>
      </w:r>
    </w:p>
    <w:p w14:paraId="7481CCE7" w14:textId="5B695136" w:rsidR="004400E7" w:rsidRPr="00B550C2" w:rsidRDefault="004400E7" w:rsidP="00B550C2">
      <w:pPr>
        <w:pStyle w:val="Odstavecseseznamem"/>
        <w:numPr>
          <w:ilvl w:val="0"/>
          <w:numId w:val="41"/>
        </w:numPr>
        <w:autoSpaceDE w:val="0"/>
        <w:autoSpaceDN w:val="0"/>
        <w:adjustRightInd w:val="0"/>
        <w:spacing w:before="120"/>
        <w:ind w:left="1418" w:hanging="425"/>
        <w:rPr>
          <w:rFonts w:ascii="Arial" w:hAnsi="Arial" w:cs="Arial"/>
          <w:sz w:val="22"/>
          <w:szCs w:val="22"/>
        </w:rPr>
      </w:pPr>
      <w:r w:rsidRPr="00B550C2">
        <w:rPr>
          <w:rFonts w:ascii="Arial" w:hAnsi="Arial" w:cs="Arial"/>
          <w:sz w:val="22"/>
          <w:szCs w:val="22"/>
        </w:rPr>
        <w:t xml:space="preserve">v době od 22 do 6 hodin </w:t>
      </w:r>
      <w:proofErr w:type="spellStart"/>
      <w:r w:rsidRPr="00B550C2">
        <w:rPr>
          <w:rFonts w:ascii="Arial" w:hAnsi="Arial" w:cs="Arial"/>
          <w:sz w:val="22"/>
          <w:szCs w:val="22"/>
        </w:rPr>
        <w:t>LAeq,T</w:t>
      </w:r>
      <w:proofErr w:type="spellEnd"/>
      <w:r w:rsidRPr="00B550C2">
        <w:rPr>
          <w:rFonts w:ascii="Arial" w:hAnsi="Arial" w:cs="Arial"/>
          <w:sz w:val="22"/>
          <w:szCs w:val="22"/>
        </w:rPr>
        <w:t xml:space="preserve"> = 45 dB</w:t>
      </w:r>
    </w:p>
    <w:p w14:paraId="0FD7ECCB" w14:textId="67F5AB2E" w:rsidR="004400E7" w:rsidRPr="00B550C2"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B550C2">
        <w:rPr>
          <w:rFonts w:ascii="Arial" w:hAnsi="Arial" w:cs="Arial"/>
          <w:sz w:val="22"/>
          <w:szCs w:val="22"/>
        </w:rPr>
        <w:t>Výrazně hlučné stavební operace plánovat tak, aby nedošlo k jejich kumulaci ve stejnou</w:t>
      </w:r>
      <w:r w:rsidR="000C2ECE" w:rsidRPr="00B550C2">
        <w:rPr>
          <w:rFonts w:ascii="Arial" w:hAnsi="Arial" w:cs="Arial"/>
          <w:sz w:val="22"/>
          <w:szCs w:val="22"/>
        </w:rPr>
        <w:t xml:space="preserve"> </w:t>
      </w:r>
      <w:r w:rsidRPr="00B550C2">
        <w:rPr>
          <w:rFonts w:ascii="Arial" w:hAnsi="Arial" w:cs="Arial"/>
          <w:sz w:val="22"/>
          <w:szCs w:val="22"/>
        </w:rPr>
        <w:t>dobu výstavby.</w:t>
      </w:r>
    </w:p>
    <w:p w14:paraId="4C633F4B" w14:textId="0984A9DC"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B550C2">
        <w:rPr>
          <w:rFonts w:ascii="Arial" w:hAnsi="Arial" w:cs="Arial"/>
          <w:sz w:val="22"/>
          <w:szCs w:val="22"/>
        </w:rPr>
        <w:t>Hlučné stacionární (tj. stabilní) stavební technologie v případě potřeby vybavit</w:t>
      </w:r>
      <w:r w:rsidR="000C2ECE" w:rsidRPr="000C2ECE">
        <w:rPr>
          <w:rFonts w:ascii="Arial" w:hAnsi="Arial" w:cs="Arial"/>
          <w:sz w:val="22"/>
          <w:szCs w:val="22"/>
        </w:rPr>
        <w:t xml:space="preserve"> </w:t>
      </w:r>
      <w:r w:rsidRPr="000C2ECE">
        <w:rPr>
          <w:rFonts w:ascii="Arial" w:hAnsi="Arial" w:cs="Arial"/>
          <w:sz w:val="22"/>
          <w:szCs w:val="22"/>
        </w:rPr>
        <w:t>akustickým krytem (či zástěnou).</w:t>
      </w:r>
    </w:p>
    <w:p w14:paraId="16800E78" w14:textId="41751545"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Důsledně vypínat nepoužívané stavební technologie.</w:t>
      </w:r>
    </w:p>
    <w:p w14:paraId="6B45852E" w14:textId="27ADA9FD"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Na staveništi používat nové a tím méně hlučné mechanismy, dále používat, pokud to</w:t>
      </w:r>
      <w:r w:rsidR="000C2ECE" w:rsidRPr="000C2ECE">
        <w:rPr>
          <w:rFonts w:ascii="Arial" w:hAnsi="Arial" w:cs="Arial"/>
          <w:sz w:val="22"/>
          <w:szCs w:val="22"/>
        </w:rPr>
        <w:t xml:space="preserve"> </w:t>
      </w:r>
      <w:r w:rsidRPr="000C2ECE">
        <w:rPr>
          <w:rFonts w:ascii="Arial" w:hAnsi="Arial" w:cs="Arial"/>
          <w:sz w:val="22"/>
          <w:szCs w:val="22"/>
        </w:rPr>
        <w:t>připustí technologie stavby, menší mechanismy. Všechna používaná stavební</w:t>
      </w:r>
      <w:r w:rsidR="000C2ECE" w:rsidRPr="000C2ECE">
        <w:rPr>
          <w:rFonts w:ascii="Arial" w:hAnsi="Arial" w:cs="Arial"/>
          <w:sz w:val="22"/>
          <w:szCs w:val="22"/>
        </w:rPr>
        <w:t xml:space="preserve"> </w:t>
      </w:r>
      <w:r w:rsidRPr="000C2ECE">
        <w:rPr>
          <w:rFonts w:ascii="Arial" w:hAnsi="Arial" w:cs="Arial"/>
          <w:sz w:val="22"/>
          <w:szCs w:val="22"/>
        </w:rPr>
        <w:t>mechanizace musí být v dobrém technickém stavu a musí být průběžně</w:t>
      </w:r>
      <w:r w:rsidR="000C2ECE" w:rsidRPr="000C2ECE">
        <w:rPr>
          <w:rFonts w:ascii="Arial" w:hAnsi="Arial" w:cs="Arial"/>
          <w:sz w:val="22"/>
          <w:szCs w:val="22"/>
        </w:rPr>
        <w:t xml:space="preserve"> </w:t>
      </w:r>
      <w:r w:rsidRPr="000C2ECE">
        <w:rPr>
          <w:rFonts w:ascii="Arial" w:hAnsi="Arial" w:cs="Arial"/>
          <w:sz w:val="22"/>
          <w:szCs w:val="22"/>
        </w:rPr>
        <w:t>kontrolována.</w:t>
      </w:r>
    </w:p>
    <w:p w14:paraId="15015E48" w14:textId="3C1ED233"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Důležité z hlediska minimalizace dopadu hluku ze stavební činnosti na okolní zástavbu,</w:t>
      </w:r>
      <w:r w:rsidR="000C2ECE" w:rsidRPr="000C2ECE">
        <w:rPr>
          <w:rFonts w:ascii="Arial" w:hAnsi="Arial" w:cs="Arial"/>
          <w:sz w:val="22"/>
          <w:szCs w:val="22"/>
        </w:rPr>
        <w:t xml:space="preserve"> </w:t>
      </w:r>
      <w:r w:rsidRPr="000C2ECE">
        <w:rPr>
          <w:rFonts w:ascii="Arial" w:hAnsi="Arial" w:cs="Arial"/>
          <w:sz w:val="22"/>
          <w:szCs w:val="22"/>
        </w:rPr>
        <w:t>je provedení časového omezení výrazně hlučných prací. Doporučuje se nejhlučnější</w:t>
      </w:r>
      <w:r w:rsidR="000C2ECE" w:rsidRPr="000C2ECE">
        <w:rPr>
          <w:rFonts w:ascii="Arial" w:hAnsi="Arial" w:cs="Arial"/>
          <w:sz w:val="22"/>
          <w:szCs w:val="22"/>
        </w:rPr>
        <w:t xml:space="preserve"> </w:t>
      </w:r>
      <w:r w:rsidRPr="000C2ECE">
        <w:rPr>
          <w:rFonts w:ascii="Arial" w:hAnsi="Arial" w:cs="Arial"/>
          <w:sz w:val="22"/>
          <w:szCs w:val="22"/>
        </w:rPr>
        <w:t>stavební činnosti provádět v době od 8:00 do 12:00 a od 13:00 do 17:00.</w:t>
      </w:r>
    </w:p>
    <w:p w14:paraId="1130157A" w14:textId="4A022603"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Doporučuje se obyvatele okolních obytných domů na tuto hlučnou činnost v</w:t>
      </w:r>
      <w:r w:rsidR="000C2ECE" w:rsidRPr="000C2ECE">
        <w:rPr>
          <w:rFonts w:ascii="Arial" w:hAnsi="Arial" w:cs="Arial"/>
          <w:sz w:val="22"/>
          <w:szCs w:val="22"/>
        </w:rPr>
        <w:t> </w:t>
      </w:r>
      <w:r w:rsidRPr="000C2ECE">
        <w:rPr>
          <w:rFonts w:ascii="Arial" w:hAnsi="Arial" w:cs="Arial"/>
          <w:sz w:val="22"/>
          <w:szCs w:val="22"/>
        </w:rPr>
        <w:t>předstihu</w:t>
      </w:r>
      <w:r w:rsidR="000C2ECE" w:rsidRPr="000C2ECE">
        <w:rPr>
          <w:rFonts w:ascii="Arial" w:hAnsi="Arial" w:cs="Arial"/>
          <w:sz w:val="22"/>
          <w:szCs w:val="22"/>
        </w:rPr>
        <w:t xml:space="preserve"> </w:t>
      </w:r>
      <w:r w:rsidRPr="000C2ECE">
        <w:rPr>
          <w:rFonts w:ascii="Arial" w:hAnsi="Arial" w:cs="Arial"/>
          <w:sz w:val="22"/>
          <w:szCs w:val="22"/>
        </w:rPr>
        <w:t>upozornit a předejít tak stížnostem.</w:t>
      </w:r>
    </w:p>
    <w:p w14:paraId="0DB36123" w14:textId="34A88794"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 xml:space="preserve">Je třeba dbát na to, aby pracovníci, kteří budou stavbu provádět, nezatěžovali </w:t>
      </w:r>
      <w:r w:rsidR="000C2ECE" w:rsidRPr="000C2ECE">
        <w:rPr>
          <w:rFonts w:ascii="Arial" w:hAnsi="Arial" w:cs="Arial"/>
          <w:sz w:val="22"/>
          <w:szCs w:val="22"/>
        </w:rPr>
        <w:t>o</w:t>
      </w:r>
      <w:r w:rsidRPr="000C2ECE">
        <w:rPr>
          <w:rFonts w:ascii="Arial" w:hAnsi="Arial" w:cs="Arial"/>
          <w:sz w:val="22"/>
          <w:szCs w:val="22"/>
        </w:rPr>
        <w:t>kolní</w:t>
      </w:r>
      <w:r w:rsidR="000C2ECE" w:rsidRPr="000C2ECE">
        <w:rPr>
          <w:rFonts w:ascii="Arial" w:hAnsi="Arial" w:cs="Arial"/>
          <w:sz w:val="22"/>
          <w:szCs w:val="22"/>
        </w:rPr>
        <w:t xml:space="preserve"> </w:t>
      </w:r>
      <w:r w:rsidRPr="000C2ECE">
        <w:rPr>
          <w:rFonts w:ascii="Arial" w:hAnsi="Arial" w:cs="Arial"/>
          <w:sz w:val="22"/>
          <w:szCs w:val="22"/>
        </w:rPr>
        <w:t>obytnou zástavbu zbytečným hlukem (např. poslechem hlasitého rádia, atd.).</w:t>
      </w:r>
      <w:r w:rsidR="000C2ECE" w:rsidRPr="000C2ECE">
        <w:rPr>
          <w:rFonts w:ascii="Arial" w:hAnsi="Arial" w:cs="Arial"/>
          <w:sz w:val="22"/>
          <w:szCs w:val="22"/>
        </w:rPr>
        <w:t xml:space="preserve"> </w:t>
      </w:r>
    </w:p>
    <w:p w14:paraId="02178A87" w14:textId="4AC740AB"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Stavební činnost provádět pouze mezi 7. a 21. hodinou. Mimo tuto dobu lze provádět</w:t>
      </w:r>
      <w:r w:rsidR="000C2ECE" w:rsidRPr="000C2ECE">
        <w:rPr>
          <w:rFonts w:ascii="Arial" w:hAnsi="Arial" w:cs="Arial"/>
          <w:sz w:val="22"/>
          <w:szCs w:val="22"/>
        </w:rPr>
        <w:t xml:space="preserve"> </w:t>
      </w:r>
      <w:r w:rsidRPr="000C2ECE">
        <w:rPr>
          <w:rFonts w:ascii="Arial" w:hAnsi="Arial" w:cs="Arial"/>
          <w:sz w:val="22"/>
          <w:szCs w:val="22"/>
        </w:rPr>
        <w:t>pouze nehlučné činnosti.</w:t>
      </w:r>
    </w:p>
    <w:p w14:paraId="45CD7DA1" w14:textId="48973790" w:rsidR="00BF6832" w:rsidRDefault="00BF6832" w:rsidP="000C2ECE">
      <w:pPr>
        <w:pStyle w:val="Zkladntext"/>
        <w:tabs>
          <w:tab w:val="clear" w:pos="567"/>
          <w:tab w:val="clear" w:pos="1560"/>
          <w:tab w:val="clear" w:pos="5670"/>
          <w:tab w:val="left" w:pos="709"/>
        </w:tabs>
        <w:spacing w:beforeLines="50" w:before="120"/>
        <w:ind w:left="709"/>
        <w:rPr>
          <w:rFonts w:cs="Arial"/>
          <w:sz w:val="22"/>
          <w:szCs w:val="22"/>
        </w:rPr>
      </w:pPr>
      <w:r w:rsidRPr="0005580F">
        <w:rPr>
          <w:rFonts w:cs="Arial"/>
          <w:sz w:val="22"/>
          <w:szCs w:val="22"/>
        </w:rPr>
        <w:t xml:space="preserve">Opatření budou podrobně řešena v </w:t>
      </w:r>
      <w:r w:rsidR="000C2ECE">
        <w:rPr>
          <w:rFonts w:cs="Arial"/>
          <w:sz w:val="22"/>
          <w:szCs w:val="22"/>
        </w:rPr>
        <w:t xml:space="preserve">projektové </w:t>
      </w:r>
      <w:r w:rsidRPr="0005580F">
        <w:rPr>
          <w:rFonts w:cs="Arial"/>
          <w:sz w:val="22"/>
          <w:szCs w:val="22"/>
        </w:rPr>
        <w:t xml:space="preserve">dokumentaci příp. projektu organizace výstavby.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3DFCE23C" w14:textId="67F52A23" w:rsidR="000C2ECE" w:rsidRPr="000C2ECE" w:rsidRDefault="000C2ECE" w:rsidP="00176C90">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2ECE">
        <w:rPr>
          <w:rFonts w:cs="Arial"/>
          <w:sz w:val="22"/>
          <w:szCs w:val="22"/>
        </w:rPr>
        <w:t>Skladovaný prašný materiál bude řádně zakryt a při manipulaci s ním bude, pokud možno zkrápěn vodou, aby se zamezilo nadměrné prašnosti. Dopravní prostředky musí mít ložnou plochu zakrytou plachtou nebo musí být uzavřeny. Zároveň budou při odjezdu na</w:t>
      </w:r>
      <w:r>
        <w:rPr>
          <w:rFonts w:cs="Arial"/>
          <w:sz w:val="22"/>
          <w:szCs w:val="22"/>
        </w:rPr>
        <w:t xml:space="preserve"> </w:t>
      </w:r>
      <w:r w:rsidRPr="000C2ECE">
        <w:rPr>
          <w:rFonts w:cs="Arial"/>
          <w:sz w:val="22"/>
          <w:szCs w:val="22"/>
        </w:rPr>
        <w:t>veřejnou komunikaci očištěny.</w:t>
      </w:r>
      <w:r>
        <w:rPr>
          <w:rFonts w:cs="Arial"/>
          <w:sz w:val="22"/>
          <w:szCs w:val="22"/>
        </w:rPr>
        <w:t xml:space="preserve">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3BC84B2A" w14:textId="6F556C11" w:rsidR="000C2ECE" w:rsidRPr="000C2ECE" w:rsidRDefault="000C2ECE" w:rsidP="000C2ECE">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2ECE">
        <w:rPr>
          <w:rFonts w:cs="Arial"/>
          <w:sz w:val="22"/>
          <w:szCs w:val="22"/>
        </w:rPr>
        <w:t>Demolice bude prováděna postupným rozebíráním bez použití trhavin.</w:t>
      </w:r>
    </w:p>
    <w:p w14:paraId="5B9187C3" w14:textId="6C3B58BD"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1CEA50BD" w14:textId="68BD79BA"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Pr="00557904">
        <w:rPr>
          <w:rFonts w:cs="Arial"/>
          <w:sz w:val="22"/>
          <w:szCs w:val="22"/>
        </w:rPr>
        <w:t xml:space="preserve"> umístěna</w:t>
      </w:r>
      <w:r w:rsidRPr="002C7F7F">
        <w:rPr>
          <w:rFonts w:cs="Arial"/>
          <w:sz w:val="22"/>
          <w:szCs w:val="22"/>
        </w:rPr>
        <w:t xml:space="preserve"> lékárnička, které musí být kontrolována, doplňována a léky před projitím záruční lhůty vyměňovány. Těžší úrazy budou po </w:t>
      </w:r>
      <w:r w:rsidRPr="002C7F7F">
        <w:rPr>
          <w:rFonts w:cs="Arial"/>
          <w:sz w:val="22"/>
          <w:szCs w:val="22"/>
        </w:rPr>
        <w:lastRenderedPageBreak/>
        <w:t xml:space="preserve">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64281A41" w14:textId="4EB6B8E2"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1842745" w14:textId="52DF827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5E38556" w14:textId="3AF9EECF"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1064BBA5" w14:textId="62F027F5"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037F6723" w14:textId="3239CAFB"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Zhotovitel se zavazuje pro případ porušení povinností dle tohoto ustanovení uhradit objednateli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9A4540D" w14:textId="6E2CC50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3DB9D342" w14:textId="40394240"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4E4792F0"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77777777"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lastRenderedPageBreak/>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6631EC74" w14:textId="77777777" w:rsidR="005848D8" w:rsidRDefault="001E0DD4"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13AAF443" w14:textId="1BBC2313" w:rsidR="005848D8" w:rsidRPr="00C62D28" w:rsidRDefault="000C2ECE"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62D28">
        <w:rPr>
          <w:rFonts w:cs="Arial"/>
          <w:sz w:val="22"/>
          <w:szCs w:val="22"/>
        </w:rPr>
        <w:t>Odpady, které vzniknou při výstavbě, budou likvidovány v souladu se zákonem č. 541/2020 Sb. o odpadech, jeho prováděcími předpisy a předpisy s ním souvisejícími.</w:t>
      </w:r>
      <w:r w:rsidR="005848D8" w:rsidRPr="00C62D28">
        <w:rPr>
          <w:rFonts w:cs="Arial"/>
          <w:sz w:val="22"/>
          <w:szCs w:val="22"/>
        </w:rPr>
        <w:t xml:space="preserve">  </w:t>
      </w:r>
    </w:p>
    <w:p w14:paraId="6543F9A7" w14:textId="0DB40EEB"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Zhotovitel se zavazuje nahradit případné prokazatelné škody způsobené jeho činností při zhotovení díla v plném rozsahu i třetím osobám.</w:t>
      </w:r>
    </w:p>
    <w:p w14:paraId="7BCD6AC9"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Práce, které vykazují již v průběhu provádění nedostatky, nebo odporují smlouvě, musí zhotovitel nahradit na svůj náklad bezvadnými pracemi.</w:t>
      </w:r>
    </w:p>
    <w:p w14:paraId="0C85771A" w14:textId="549554E9" w:rsidR="009273EC" w:rsidRPr="004C3981" w:rsidRDefault="009273E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Smluvní strany se dohodly, že při nakládání s odpadem, včetně odpadu stavebního, který vznikne při provádění díla, je zhotovitel povinen postupovat v souladu s platnou legislativou, zejména pak příslušnými ustanoveními zákona č. 541/2020 Sb., v platném znění. Zejména se zavazuje, že vzniklý stavební odpad na své náklady druhotně využije, uloží nebo jinak zlikviduje v souladu s platnými právními předpisy, že jej předá jen osobě oprávněné k dalšímu nakládání s odpadem, jeho uložení nebo druhotnému využití,  přičemž je povinen vést o veškerém takto vzniklém odpadu, případně druhotně využitém materiálu, který bude získán prováděním díla, prokazatelnou a úplnou evidenci, kterou je povinen doložit objednateli na vyzvání. Zhotovitel je dále povinen na vyzvání objednatele kdykoliv doložit jakým způsobem bylo naloženo s veškerým odpadem nebo druhotně využitelným materiálem takto vzniklým při provádění díla. Pokud by v souvislosti s nakládáním s odpady nebo druhotně využívaným materiálem, které vzniknou při provádění díla, byla objednateli uložena jakákoliv sankce ze strany orgánů veřejné moci či jiným způsobem, zavazuje se zhotovitel nahradit objednateli veškeré výdaje, včetně sankce, které bude objednatel v této souvislosti nucen vynaložit. Veškerou evidenci dle předchozích vět musí písemně odsouhlasit objednatel nebo jeho zástupce na staveništi (TDS), jinak se taková evidence nebude považovat za průkaznou ve smyslu této smlouvy. </w:t>
      </w:r>
    </w:p>
    <w:p w14:paraId="289A2C69" w14:textId="70332FEB"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6B738769" w:rsidR="003573E8" w:rsidRPr="00DE772D" w:rsidRDefault="003573E8" w:rsidP="00DE772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4D56CB">
        <w:rPr>
          <w:rFonts w:cs="Arial"/>
          <w:sz w:val="22"/>
          <w:szCs w:val="22"/>
        </w:rPr>
        <w:t xml:space="preserve">Dílo je dokončeno </w:t>
      </w:r>
      <w:r w:rsidR="00D6282C" w:rsidRPr="00D6282C">
        <w:rPr>
          <w:rFonts w:cs="Arial"/>
          <w:sz w:val="22"/>
          <w:szCs w:val="22"/>
        </w:rPr>
        <w:t>provedení</w:t>
      </w:r>
      <w:r w:rsidR="00DB0CD7">
        <w:rPr>
          <w:rFonts w:cs="Arial"/>
          <w:sz w:val="22"/>
          <w:szCs w:val="22"/>
          <w:lang w:val="cs-CZ"/>
        </w:rPr>
        <w:t>m</w:t>
      </w:r>
      <w:r w:rsidR="00D6282C" w:rsidRPr="00D6282C">
        <w:rPr>
          <w:rFonts w:cs="Arial"/>
          <w:sz w:val="22"/>
          <w:szCs w:val="22"/>
        </w:rPr>
        <w:t xml:space="preserve"> všech prací a dodávek bez vad a nedodělků</w:t>
      </w:r>
      <w:r w:rsidR="00DE772D">
        <w:rPr>
          <w:rFonts w:cs="Arial"/>
          <w:sz w:val="22"/>
          <w:szCs w:val="22"/>
          <w:lang w:val="cs-CZ"/>
        </w:rPr>
        <w:t xml:space="preserve"> a</w:t>
      </w:r>
      <w:r w:rsidR="00D6282C" w:rsidRPr="00D6282C">
        <w:rPr>
          <w:rFonts w:cs="Arial"/>
          <w:sz w:val="22"/>
          <w:szCs w:val="22"/>
        </w:rPr>
        <w:t xml:space="preserve"> </w:t>
      </w:r>
      <w:r w:rsidR="00DE772D">
        <w:rPr>
          <w:rFonts w:cs="Arial"/>
          <w:sz w:val="22"/>
          <w:szCs w:val="22"/>
          <w:lang w:val="cs-CZ"/>
        </w:rPr>
        <w:t xml:space="preserve">jeho </w:t>
      </w:r>
      <w:r w:rsidRPr="00DE772D">
        <w:rPr>
          <w:rFonts w:cs="Arial"/>
          <w:sz w:val="22"/>
          <w:szCs w:val="22"/>
        </w:rPr>
        <w:t>protokolárním předáním</w:t>
      </w:r>
      <w:r w:rsidR="00DE772D" w:rsidRPr="00DE772D">
        <w:rPr>
          <w:rFonts w:cs="Arial"/>
          <w:sz w:val="22"/>
          <w:szCs w:val="22"/>
          <w:lang w:val="cs-CZ"/>
        </w:rPr>
        <w:t xml:space="preserve"> a převzetím</w:t>
      </w:r>
      <w:r w:rsidRPr="00DE772D">
        <w:rPr>
          <w:rFonts w:cs="Arial"/>
          <w:sz w:val="22"/>
          <w:szCs w:val="22"/>
        </w:rPr>
        <w:t>. Přejímka se uskuteční na písemnou výzvu zhotovitele učině</w:t>
      </w:r>
      <w:r w:rsidRPr="00E56ACE">
        <w:rPr>
          <w:rFonts w:cs="Arial"/>
          <w:sz w:val="22"/>
          <w:szCs w:val="22"/>
        </w:rPr>
        <w:t xml:space="preserve">nou min. </w:t>
      </w:r>
      <w:r w:rsidR="00B06C54">
        <w:rPr>
          <w:rFonts w:cs="Arial"/>
          <w:sz w:val="22"/>
          <w:szCs w:val="22"/>
          <w:lang w:val="cs-CZ"/>
        </w:rPr>
        <w:t>7</w:t>
      </w:r>
      <w:r w:rsidR="00B06C54" w:rsidRPr="00E56ACE">
        <w:rPr>
          <w:rFonts w:cs="Arial"/>
          <w:sz w:val="22"/>
          <w:szCs w:val="22"/>
          <w:lang w:val="cs-CZ"/>
        </w:rPr>
        <w:t xml:space="preserve"> </w:t>
      </w:r>
      <w:r w:rsidR="00B06C54">
        <w:rPr>
          <w:rFonts w:cs="Arial"/>
          <w:sz w:val="22"/>
          <w:szCs w:val="22"/>
        </w:rPr>
        <w:t>kalendářních</w:t>
      </w:r>
      <w:r w:rsidR="00B06C54" w:rsidRPr="00E56ACE">
        <w:rPr>
          <w:rFonts w:cs="Arial"/>
          <w:sz w:val="22"/>
          <w:szCs w:val="22"/>
        </w:rPr>
        <w:t xml:space="preserve"> </w:t>
      </w:r>
      <w:r w:rsidRPr="00E56ACE">
        <w:rPr>
          <w:rFonts w:cs="Arial"/>
          <w:sz w:val="22"/>
          <w:szCs w:val="22"/>
        </w:rPr>
        <w:t>dnů před zahájením přejímky. O průběhu a výsledku přejímky se pořídí zápis (předávací protokol), který podepíší zástupci objednatele a zhotovitele. Tento zápis je součástí předání a převzetí díla.</w:t>
      </w:r>
      <w:r w:rsidR="00DE772D" w:rsidRPr="00DE772D">
        <w:rPr>
          <w:sz w:val="22"/>
          <w:szCs w:val="22"/>
        </w:rPr>
        <w:t xml:space="preserve"> Dílo s drobnými vadami a nedodělky nebránícími užívání díla se považuje za dílo dokončené za předpokladu, že zhotovitel tyto odstraní nejpozději do 14 pracovních dnů ode dne předání a převzetí díla</w:t>
      </w:r>
      <w:r w:rsidR="00E56ACE">
        <w:rPr>
          <w:sz w:val="22"/>
          <w:szCs w:val="22"/>
          <w:lang w:val="cs-CZ"/>
        </w:rPr>
        <w:t>, o čemž bude mezi stranami vyhotoven zápis</w:t>
      </w:r>
      <w:r w:rsidR="00DE772D" w:rsidRPr="00DE772D">
        <w:rPr>
          <w:sz w:val="22"/>
          <w:szCs w:val="22"/>
        </w:rPr>
        <w:t>. V opačném případě se na dílo bude hledět, jakoby k předání/převzetí nedošlo</w:t>
      </w:r>
      <w:r w:rsidR="00E56ACE">
        <w:rPr>
          <w:sz w:val="22"/>
          <w:szCs w:val="22"/>
          <w:lang w:val="cs-CZ"/>
        </w:rPr>
        <w:t xml:space="preserve"> a dílo není dokončené</w:t>
      </w:r>
      <w:r w:rsidR="00DE772D" w:rsidRPr="00DE772D">
        <w:rPr>
          <w:sz w:val="22"/>
          <w:szCs w:val="22"/>
        </w:rPr>
        <w:t>.</w:t>
      </w:r>
    </w:p>
    <w:p w14:paraId="5EF45B0D" w14:textId="77777777" w:rsidR="008E2B29" w:rsidRPr="008E2B29" w:rsidRDefault="008E2B29" w:rsidP="008E2B29">
      <w:pPr>
        <w:pStyle w:val="Zkladntext"/>
        <w:numPr>
          <w:ilvl w:val="1"/>
          <w:numId w:val="14"/>
        </w:numPr>
        <w:tabs>
          <w:tab w:val="clear" w:pos="567"/>
          <w:tab w:val="clear" w:pos="1216"/>
          <w:tab w:val="clear" w:pos="1560"/>
          <w:tab w:val="clear" w:pos="5670"/>
          <w:tab w:val="num" w:pos="709"/>
        </w:tabs>
        <w:spacing w:beforeLines="50" w:before="120"/>
        <w:ind w:left="709" w:hanging="709"/>
        <w:rPr>
          <w:sz w:val="22"/>
          <w:szCs w:val="22"/>
        </w:rPr>
      </w:pPr>
      <w:r w:rsidRPr="008E2B29">
        <w:rPr>
          <w:sz w:val="22"/>
          <w:szCs w:val="22"/>
        </w:rPr>
        <w:t>Nejpozději 14 dnů před přejímkou předloží objednateli zprávu o naložení s odpady včetně vážních lístků zahrnující veškeré požadavky dotčených orgánů státní správy. Zhotovitel je původcem odpadů. Nepředložení zprávy je považováno za vadu bránící převzetí díla.</w:t>
      </w:r>
    </w:p>
    <w:p w14:paraId="2CD3C052" w14:textId="0A143A1C" w:rsidR="007F06CB" w:rsidRDefault="007F06CB"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Lhůtu na opravu vad a nedodělků lze prodloužit v případě, že se jedná o nedodělky technologicky nezvládnutelné. Zápisem se pak stanoví lhůta na dokončení takového nedodělku.</w:t>
      </w:r>
    </w:p>
    <w:p w14:paraId="352ADC8C" w14:textId="4EC669C0" w:rsidR="00F7335E" w:rsidRPr="004D56CB" w:rsidRDefault="00F733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lastRenderedPageBreak/>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2A327604" w14:textId="77777777" w:rsidR="00DD7032" w:rsidRPr="00D85ABD" w:rsidRDefault="00DD70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5A118432" w14:textId="71052D6A" w:rsidR="00DD7032" w:rsidRPr="00C70165" w:rsidRDefault="00DD7032" w:rsidP="00990B84">
      <w:pPr>
        <w:numPr>
          <w:ilvl w:val="0"/>
          <w:numId w:val="5"/>
        </w:numPr>
        <w:spacing w:before="60"/>
        <w:ind w:left="1066" w:hanging="357"/>
        <w:jc w:val="both"/>
        <w:rPr>
          <w:rFonts w:ascii="Arial" w:hAnsi="Arial" w:cs="Arial"/>
          <w:sz w:val="22"/>
          <w:szCs w:val="22"/>
        </w:rPr>
      </w:pPr>
      <w:r w:rsidRPr="006137CD">
        <w:rPr>
          <w:rFonts w:ascii="Arial" w:hAnsi="Arial" w:cs="Arial"/>
          <w:sz w:val="22"/>
          <w:szCs w:val="22"/>
        </w:rPr>
        <w:t>protokoly o veškerých změnách díla – tzv. změnové listy, ve kterých bude uveden popis a zdůvodnění změn po jednotlivých položkách k oceněnému výkazu výměr a této Smlouvě. Jednotlivé změnové listy budou odsouhlaseny zhotovitelem, dodavatelem, TD</w:t>
      </w:r>
      <w:r w:rsidR="00C7780B">
        <w:rPr>
          <w:rFonts w:ascii="Arial" w:hAnsi="Arial" w:cs="Arial"/>
          <w:sz w:val="22"/>
          <w:szCs w:val="22"/>
        </w:rPr>
        <w:t>S</w:t>
      </w:r>
      <w:r w:rsidRPr="006137CD">
        <w:rPr>
          <w:rFonts w:ascii="Arial" w:hAnsi="Arial" w:cs="Arial"/>
          <w:sz w:val="22"/>
          <w:szCs w:val="22"/>
        </w:rPr>
        <w:t xml:space="preserve">,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w:t>
      </w:r>
      <w:r w:rsidRPr="00C70165">
        <w:rPr>
          <w:rFonts w:ascii="Arial" w:hAnsi="Arial" w:cs="Arial"/>
          <w:sz w:val="22"/>
          <w:szCs w:val="22"/>
        </w:rPr>
        <w:t>ve formátu Microsoft EXCEL</w:t>
      </w:r>
    </w:p>
    <w:p w14:paraId="6D0946E8" w14:textId="77777777" w:rsidR="00DD7032" w:rsidRPr="00C70165" w:rsidRDefault="00DD7032"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kompletní protokoly o zkouškách a revizní zprávy</w:t>
      </w:r>
    </w:p>
    <w:p w14:paraId="44FFC432" w14:textId="1FE0912E" w:rsidR="008E479D" w:rsidRPr="00C70165" w:rsidRDefault="008E479D" w:rsidP="008E479D">
      <w:pPr>
        <w:numPr>
          <w:ilvl w:val="0"/>
          <w:numId w:val="5"/>
        </w:numPr>
        <w:tabs>
          <w:tab w:val="left" w:pos="851"/>
        </w:tabs>
        <w:spacing w:before="40"/>
        <w:jc w:val="both"/>
        <w:rPr>
          <w:rFonts w:ascii="Arial" w:hAnsi="Arial" w:cs="Arial"/>
          <w:snapToGrid w:val="0"/>
          <w:sz w:val="22"/>
          <w:szCs w:val="22"/>
        </w:rPr>
      </w:pPr>
      <w:r w:rsidRPr="00C70165">
        <w:rPr>
          <w:rFonts w:ascii="Arial" w:hAnsi="Arial" w:cs="Arial"/>
          <w:bCs/>
          <w:sz w:val="22"/>
          <w:szCs w:val="22"/>
        </w:rPr>
        <w:t>dokumentaci skutečného provedení stavby (tištěná a elektronická podoba)</w:t>
      </w:r>
    </w:p>
    <w:p w14:paraId="4225F39E" w14:textId="6298ED9D"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pasportizace objektů ohrožených stavební činností</w:t>
      </w:r>
    </w:p>
    <w:p w14:paraId="31069255" w14:textId="501C067B"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napToGrid w:val="0"/>
          <w:sz w:val="22"/>
          <w:szCs w:val="22"/>
        </w:rPr>
        <w:t xml:space="preserve">doklady o </w:t>
      </w:r>
      <w:r w:rsidRPr="00C70165">
        <w:rPr>
          <w:rFonts w:ascii="Arial" w:hAnsi="Arial" w:cs="Arial"/>
          <w:sz w:val="22"/>
          <w:szCs w:val="22"/>
        </w:rPr>
        <w:t>předání produkovaných stavebních a demoličních odpadů do zařízení určeného pro nakládání s daným druhem a kategorií odpadu dle § 15 odst. 2 písm. c) zákona č. 541/2020 Sb., o odpadech</w:t>
      </w:r>
    </w:p>
    <w:p w14:paraId="6BB99657" w14:textId="14964A86"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doklad o převzetí odpadů od provozovatele zařízení dle § 17 odst. 1 písm. c) zákona č. 541/2020 Sb., o odpadech</w:t>
      </w:r>
    </w:p>
    <w:p w14:paraId="62B97F68" w14:textId="13786846"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bCs/>
          <w:snapToGrid w:val="0"/>
          <w:sz w:val="22"/>
          <w:szCs w:val="22"/>
        </w:rPr>
        <w:t>vyjádření správců dotčených sítí</w:t>
      </w:r>
    </w:p>
    <w:p w14:paraId="51ADF9EF" w14:textId="1A5A243D"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fotodokumentaci průběhu prací</w:t>
      </w:r>
    </w:p>
    <w:p w14:paraId="0FC7F738" w14:textId="60C2E304" w:rsidR="003D2C16" w:rsidRPr="00C70165" w:rsidRDefault="003D2C16" w:rsidP="003D2C16">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skutečné zaměření stavby v otevřených formátech a ve formátu JVF (to jest ve formátu pro tuto mapu určeném) pro potřeby JDTM (jednotné digitální mapy) ČR</w:t>
      </w:r>
    </w:p>
    <w:p w14:paraId="57E4E8B2" w14:textId="279E0A37"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C70165">
        <w:rPr>
          <w:rFonts w:cs="Arial"/>
          <w:sz w:val="22"/>
          <w:szCs w:val="22"/>
        </w:rPr>
        <w:t>Tato dokladová dokumentace bude předána ve 4 kompletních složkách s podrobným</w:t>
      </w:r>
      <w:r w:rsidRPr="0088232A">
        <w:rPr>
          <w:rFonts w:cs="Arial"/>
          <w:sz w:val="22"/>
          <w:szCs w:val="22"/>
        </w:rPr>
        <w:t xml:space="preserve"> soupisem zejména dokladů požadovaných stavebním úřadem, platnými zákony</w:t>
      </w:r>
      <w:r w:rsidR="00CD54A2" w:rsidRPr="0088232A">
        <w:rPr>
          <w:rFonts w:cs="Arial"/>
          <w:sz w:val="22"/>
          <w:szCs w:val="22"/>
          <w:lang w:val="cs-CZ"/>
        </w:rPr>
        <w:t xml:space="preserve"> a</w:t>
      </w:r>
      <w:r w:rsidRPr="0088232A">
        <w:rPr>
          <w:rFonts w:cs="Arial"/>
          <w:sz w:val="22"/>
          <w:szCs w:val="22"/>
        </w:rPr>
        <w:t xml:space="preserve"> příslušnými vyhláškami. Bez předání těchto dokladů se dílo nepovažuje za </w:t>
      </w:r>
      <w:r w:rsidR="00E56ACE" w:rsidRPr="0088232A">
        <w:rPr>
          <w:rFonts w:cs="Arial"/>
          <w:sz w:val="22"/>
          <w:szCs w:val="22"/>
          <w:lang w:val="cs-CZ"/>
        </w:rPr>
        <w:t>dokončené ve smyslu čl. VIII.1</w:t>
      </w:r>
      <w:r w:rsidR="00B53487" w:rsidRPr="0088232A">
        <w:rPr>
          <w:rFonts w:cs="Arial"/>
          <w:sz w:val="22"/>
          <w:szCs w:val="22"/>
          <w:lang w:val="cs-CZ"/>
        </w:rPr>
        <w:t xml:space="preserve"> této smlouvy</w:t>
      </w:r>
      <w:r w:rsidRPr="0088232A">
        <w:rPr>
          <w:rFonts w:cs="Arial"/>
          <w:sz w:val="22"/>
          <w:szCs w:val="22"/>
        </w:rPr>
        <w:t>. Seznam předaných dokumentů smluvní strany bude 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2405F68A" w14:textId="77777777" w:rsidR="008E479D" w:rsidRPr="008E479D" w:rsidRDefault="008E479D" w:rsidP="008E479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8E479D">
        <w:rPr>
          <w:rFonts w:cs="Arial"/>
          <w:sz w:val="22"/>
          <w:szCs w:val="22"/>
        </w:rPr>
        <w:t xml:space="preserve">Od předání staveniště zhotoviteli nese zhotovitel nebezpečí škody na díle, na věcech určených k jeho provedení a na staveništi. </w:t>
      </w:r>
    </w:p>
    <w:p w14:paraId="13CFE500" w14:textId="77777777" w:rsidR="008E479D" w:rsidRPr="008E479D" w:rsidRDefault="008E479D" w:rsidP="008E479D">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8E479D">
        <w:rPr>
          <w:rFonts w:cs="Arial"/>
          <w:sz w:val="22"/>
          <w:szCs w:val="22"/>
        </w:rPr>
        <w:t xml:space="preserve">Nebezpečí škody na díle přechází na objednatele převzetím díla objednatelem. Jestliže však objednatel převzal dílo s vadami, přechází nebezpečí škody na díle na objednatele odstraněním všech vad uvedených v předávacím protokolu. Nebezpečí škody na staveništi přechází na objednatele po předání a převzetí díla a vyklizení staveniště zhotovitelem. </w:t>
      </w:r>
    </w:p>
    <w:p w14:paraId="2990F4D0" w14:textId="4DC3AC63"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Zhotovitel se zavazuje, že dílo bude mít vlastnosti stanovené touto smlouvou, její přílohou, podklady pro provedení díla dle čl. I</w:t>
      </w:r>
      <w:r w:rsidR="00B550C2" w:rsidRPr="00B550C2">
        <w:rPr>
          <w:rFonts w:cs="Arial"/>
          <w:sz w:val="22"/>
          <w:szCs w:val="22"/>
        </w:rPr>
        <w:t>I.1 této</w:t>
      </w:r>
      <w:r w:rsidRPr="00B550C2">
        <w:rPr>
          <w:rFonts w:cs="Arial"/>
          <w:sz w:val="22"/>
          <w:szCs w:val="22"/>
        </w:rPr>
        <w:t xml:space="preserve"> smlouvy a všemi technickými normami, které se vztahují k materiálům a pracím prováděným na základě této smlouvy, jinak vlastnosti obvyklé, a dále že bude použitelné ke smluvenému, jinak obvyklému účelu.</w:t>
      </w:r>
    </w:p>
    <w:p w14:paraId="390C91CD" w14:textId="77777777"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Drobné odchylky od projektové dokumentace, které nemění přijaté řešení, nejsou vadami, jestliže byly dohodnuty předem alespoň souhlasným zápisem smluvních stran </w:t>
      </w:r>
      <w:r w:rsidRPr="00B550C2">
        <w:rPr>
          <w:rFonts w:cs="Arial"/>
          <w:sz w:val="22"/>
          <w:szCs w:val="22"/>
        </w:rPr>
        <w:lastRenderedPageBreak/>
        <w:t>ve stavebním deníku. Tyto odchylky je však zhotovitel povinen vyznačit v projektové dokumentaci skutečného provedení stavby.</w:t>
      </w:r>
    </w:p>
    <w:p w14:paraId="32422ED4" w14:textId="4601EB29"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Zhotovitel poskytuje na celé dílo záruku za jakost. Záruční doba na celé dílo je 60 měsíců. Záruční doba dle předchozí věty začíná běžet ode dne předání díla na základě předávacího protokolu dle čl. </w:t>
      </w:r>
      <w:r w:rsidR="00B550C2" w:rsidRPr="00B550C2">
        <w:rPr>
          <w:rFonts w:cs="Arial"/>
          <w:sz w:val="22"/>
          <w:szCs w:val="22"/>
        </w:rPr>
        <w:t>VIII</w:t>
      </w:r>
      <w:r w:rsidRPr="00B550C2">
        <w:rPr>
          <w:rFonts w:cs="Arial"/>
          <w:sz w:val="22"/>
          <w:szCs w:val="22"/>
        </w:rPr>
        <w:t xml:space="preserve">. této smlouvy. </w:t>
      </w:r>
    </w:p>
    <w:p w14:paraId="300B4E30" w14:textId="77777777"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Objednatel je povinen nahlásit zhotoviteli zjištěné vady písemně. Pokud bude objednatel požadovat odstranění vady zhotovitelem, zavazuje se zhotovitel započít s odstraňováním nahlášených vad bez zbytečného odkladu a bez zbytečného odkladu tyto odstranit, a to na své náklady. Nejpozději však budou vady odstraněny do 14 dnů od nahlášení, nedohodnou-li se smluvní strany vzhledem k charakteru vady jinak, s výjimkou vad bránících užívání a havárií, na jejichž odstranění nastoupí zhotovitel neprodleně od jejich nahlášení. </w:t>
      </w:r>
    </w:p>
    <w:p w14:paraId="3CC352BE" w14:textId="1EB92DE1"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V případě, že objednatel bude požadovat odstranění vady zhotovitelem a zhotovitel nezačne s odstraňováním nahlášených vad bez zbytečného odkladu, nebo tyto nejpozději ve lhůtě dle </w:t>
      </w:r>
      <w:r w:rsidR="00B550C2">
        <w:rPr>
          <w:rFonts w:cs="Arial"/>
          <w:sz w:val="22"/>
          <w:szCs w:val="22"/>
        </w:rPr>
        <w:t>čl. IX.6 této smlouvy</w:t>
      </w:r>
      <w:r w:rsidRPr="00B550C2">
        <w:rPr>
          <w:rFonts w:cs="Arial"/>
          <w:sz w:val="22"/>
          <w:szCs w:val="22"/>
        </w:rPr>
        <w:t>, je objednatel oprávněn odstranit tyto vady sám nebo prostřednictvím třetích osob, a to na náklady zhotovitele.</w:t>
      </w:r>
    </w:p>
    <w:p w14:paraId="2C4A0B8E" w14:textId="77777777"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Reklamační protokoly budou objednatelem číslovány. Objednatel v reklamačním protokolu uvede přibližnou specifikaci závady.</w:t>
      </w:r>
    </w:p>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5FAED133" w14:textId="729D9B17" w:rsidR="00DC3193" w:rsidRPr="002A7577" w:rsidRDefault="00DC3193" w:rsidP="00DC3193">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2A7577">
        <w:rPr>
          <w:rFonts w:cs="Arial"/>
          <w:sz w:val="22"/>
          <w:szCs w:val="22"/>
        </w:rPr>
        <w:t>Smluvní strany se dohodly, že zhotovitel zaplatí objednateli smluvní pokutu za prodlení s </w:t>
      </w:r>
      <w:r w:rsidRPr="002A7577">
        <w:rPr>
          <w:rFonts w:cs="Arial"/>
          <w:sz w:val="22"/>
          <w:szCs w:val="22"/>
          <w:lang w:val="cs-CZ"/>
        </w:rPr>
        <w:t>dokončením</w:t>
      </w:r>
      <w:r w:rsidRPr="002A7577">
        <w:rPr>
          <w:rFonts w:cs="Arial"/>
          <w:sz w:val="22"/>
          <w:szCs w:val="22"/>
        </w:rPr>
        <w:t xml:space="preserve"> celého díla</w:t>
      </w:r>
      <w:r w:rsidRPr="002A7577">
        <w:rPr>
          <w:rFonts w:cs="Arial"/>
          <w:sz w:val="22"/>
          <w:szCs w:val="22"/>
          <w:lang w:val="cs-CZ"/>
        </w:rPr>
        <w:t xml:space="preserve"> ve smyslu čl. VIII.1</w:t>
      </w:r>
      <w:r w:rsidRPr="002A7577">
        <w:rPr>
          <w:rFonts w:cs="Arial"/>
          <w:sz w:val="22"/>
          <w:szCs w:val="22"/>
        </w:rPr>
        <w:t xml:space="preserve"> </w:t>
      </w:r>
      <w:r w:rsidRPr="002A7577">
        <w:rPr>
          <w:rFonts w:cs="Arial"/>
          <w:sz w:val="22"/>
          <w:szCs w:val="22"/>
          <w:lang w:val="cs-CZ"/>
        </w:rPr>
        <w:t xml:space="preserve">této smlouvy </w:t>
      </w:r>
      <w:r w:rsidRPr="002A7577">
        <w:rPr>
          <w:rFonts w:cs="Arial"/>
          <w:sz w:val="22"/>
          <w:szCs w:val="22"/>
        </w:rPr>
        <w:t>ve výši 0,</w:t>
      </w:r>
      <w:r w:rsidRPr="002A7577">
        <w:rPr>
          <w:rFonts w:cs="Arial"/>
          <w:sz w:val="22"/>
          <w:szCs w:val="22"/>
          <w:lang w:val="cs-CZ"/>
        </w:rPr>
        <w:t>2</w:t>
      </w:r>
      <w:r w:rsidR="00387045">
        <w:rPr>
          <w:rFonts w:cs="Arial"/>
          <w:sz w:val="22"/>
          <w:szCs w:val="22"/>
          <w:lang w:val="cs-CZ"/>
        </w:rPr>
        <w:t> </w:t>
      </w:r>
      <w:r w:rsidRPr="002A7577">
        <w:rPr>
          <w:rFonts w:cs="Arial"/>
          <w:sz w:val="22"/>
          <w:szCs w:val="22"/>
        </w:rPr>
        <w:t>% z</w:t>
      </w:r>
      <w:r w:rsidR="007875FE">
        <w:rPr>
          <w:rFonts w:cs="Arial"/>
          <w:sz w:val="22"/>
          <w:szCs w:val="22"/>
        </w:rPr>
        <w:t> </w:t>
      </w:r>
      <w:r w:rsidR="007875FE">
        <w:rPr>
          <w:rFonts w:cs="Arial"/>
          <w:sz w:val="22"/>
          <w:szCs w:val="22"/>
          <w:lang w:val="cs-CZ"/>
        </w:rPr>
        <w:t xml:space="preserve">celkové </w:t>
      </w:r>
      <w:r w:rsidRPr="002A7577">
        <w:rPr>
          <w:rFonts w:cs="Arial"/>
          <w:sz w:val="22"/>
          <w:szCs w:val="22"/>
        </w:rPr>
        <w:t xml:space="preserve">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kalendářní den prodlení s řádným dokončením díla. </w:t>
      </w:r>
    </w:p>
    <w:p w14:paraId="509C88E3" w14:textId="49C2B57A" w:rsidR="00DC3193" w:rsidRPr="002A7577" w:rsidRDefault="00DC3193" w:rsidP="00DC3193">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2A7577">
        <w:rPr>
          <w:rFonts w:cs="Arial"/>
          <w:sz w:val="22"/>
          <w:szCs w:val="22"/>
        </w:rPr>
        <w:t>Smluvní strany se dohodly, že zhotovitel zaplatí objednateli smluvní pokutu za prodlení s vyklizením staveniště ve výši 0,05</w:t>
      </w:r>
      <w:r w:rsidRPr="002A7577">
        <w:rPr>
          <w:rFonts w:cs="Arial"/>
          <w:sz w:val="22"/>
          <w:szCs w:val="22"/>
          <w:lang w:val="cs-CZ"/>
        </w:rPr>
        <w:t xml:space="preserve"> </w:t>
      </w:r>
      <w:r w:rsidRPr="002A7577">
        <w:rPr>
          <w:rFonts w:cs="Arial"/>
          <w:sz w:val="22"/>
          <w:szCs w:val="22"/>
        </w:rPr>
        <w:t xml:space="preserve">% z 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den prodlení </w:t>
      </w:r>
      <w:r w:rsidRPr="002A7577">
        <w:rPr>
          <w:rFonts w:cs="Arial"/>
          <w:sz w:val="22"/>
          <w:szCs w:val="22"/>
          <w:lang w:val="cs-CZ"/>
        </w:rPr>
        <w:t>s vyklizením staveniště</w:t>
      </w:r>
      <w:r w:rsidRPr="002A7577">
        <w:rPr>
          <w:rFonts w:cs="Arial"/>
          <w:sz w:val="22"/>
          <w:szCs w:val="22"/>
        </w:rPr>
        <w:t>.</w:t>
      </w:r>
    </w:p>
    <w:p w14:paraId="203C53DE" w14:textId="37DA486A"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Smluvní strany se dohodly, že objednatel zaplatí zhotoviteli </w:t>
      </w:r>
      <w:r w:rsidRPr="002A7577">
        <w:rPr>
          <w:rFonts w:cs="Arial"/>
          <w:sz w:val="22"/>
          <w:szCs w:val="22"/>
          <w:lang w:val="cs-CZ"/>
        </w:rPr>
        <w:t xml:space="preserve">smluvní úrok z </w:t>
      </w:r>
      <w:r w:rsidRPr="002A7577">
        <w:rPr>
          <w:rFonts w:cs="Arial"/>
          <w:sz w:val="22"/>
          <w:szCs w:val="22"/>
        </w:rPr>
        <w:t xml:space="preserve">prodlení </w:t>
      </w:r>
      <w:r w:rsidRPr="002A7577">
        <w:rPr>
          <w:rFonts w:cs="Arial"/>
          <w:sz w:val="22"/>
          <w:szCs w:val="22"/>
          <w:lang w:val="cs-CZ"/>
        </w:rPr>
        <w:t xml:space="preserve">za prodlení </w:t>
      </w:r>
      <w:r w:rsidRPr="002A7577">
        <w:rPr>
          <w:rFonts w:cs="Arial"/>
          <w:sz w:val="22"/>
          <w:szCs w:val="22"/>
        </w:rPr>
        <w:t>s </w:t>
      </w:r>
      <w:r w:rsidRPr="002A7577">
        <w:rPr>
          <w:sz w:val="22"/>
        </w:rPr>
        <w:t>termínem splatnosti faktur</w:t>
      </w:r>
      <w:r w:rsidRPr="002A7577">
        <w:rPr>
          <w:rFonts w:cs="Arial"/>
          <w:sz w:val="22"/>
          <w:szCs w:val="22"/>
        </w:rPr>
        <w:t xml:space="preserve"> ve výši 0,</w:t>
      </w:r>
      <w:r w:rsidRPr="002A7577">
        <w:rPr>
          <w:rFonts w:cs="Arial"/>
          <w:sz w:val="22"/>
          <w:szCs w:val="22"/>
          <w:lang w:val="cs-CZ"/>
        </w:rPr>
        <w:t xml:space="preserve">05 </w:t>
      </w:r>
      <w:r w:rsidRPr="002A7577">
        <w:rPr>
          <w:rFonts w:cs="Arial"/>
          <w:sz w:val="22"/>
          <w:szCs w:val="22"/>
        </w:rPr>
        <w:t xml:space="preserve">% z dlužné částky </w:t>
      </w:r>
      <w:r w:rsidR="00477D54">
        <w:rPr>
          <w:rFonts w:cs="Arial"/>
          <w:sz w:val="22"/>
          <w:szCs w:val="22"/>
          <w:lang w:val="cs-CZ"/>
        </w:rPr>
        <w:t>bez</w:t>
      </w:r>
      <w:r w:rsidRPr="002A7577">
        <w:rPr>
          <w:rFonts w:cs="Arial"/>
          <w:sz w:val="22"/>
          <w:szCs w:val="22"/>
        </w:rPr>
        <w:t xml:space="preserve"> DPH </w:t>
      </w:r>
      <w:r w:rsidRPr="002A7577">
        <w:rPr>
          <w:rFonts w:cs="Arial"/>
          <w:sz w:val="22"/>
          <w:szCs w:val="22"/>
          <w:lang w:val="cs-CZ"/>
        </w:rPr>
        <w:t>denně</w:t>
      </w:r>
      <w:r w:rsidRPr="002A7577">
        <w:rPr>
          <w:rFonts w:cs="Arial"/>
          <w:sz w:val="22"/>
          <w:szCs w:val="22"/>
        </w:rPr>
        <w:t xml:space="preserve"> za každý den prodlení. </w:t>
      </w:r>
    </w:p>
    <w:p w14:paraId="456A389A"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Za nedodržení dohodnutého konečného termínu odstranění vad a nedodělků zjištěných při přejímacím řízení stavby se sjednává </w:t>
      </w:r>
      <w:r w:rsidRPr="002A7577">
        <w:rPr>
          <w:rFonts w:cs="Arial"/>
          <w:sz w:val="22"/>
          <w:szCs w:val="22"/>
          <w:lang w:val="cs-CZ"/>
        </w:rPr>
        <w:t>smluvní</w:t>
      </w:r>
      <w:r w:rsidRPr="002A7577">
        <w:rPr>
          <w:rFonts w:cs="Arial"/>
          <w:sz w:val="22"/>
          <w:szCs w:val="22"/>
        </w:rPr>
        <w:t xml:space="preserve"> pokuta ve výši 1 000,-- Kč </w:t>
      </w:r>
      <w:r w:rsidRPr="002A7577">
        <w:rPr>
          <w:rFonts w:cs="Arial"/>
          <w:sz w:val="22"/>
          <w:szCs w:val="22"/>
          <w:lang w:val="cs-CZ"/>
        </w:rPr>
        <w:t>denně</w:t>
      </w:r>
      <w:r w:rsidRPr="002A7577">
        <w:rPr>
          <w:rFonts w:cs="Arial"/>
          <w:sz w:val="22"/>
          <w:szCs w:val="22"/>
        </w:rPr>
        <w:t xml:space="preserve"> za každou vadu a každý i započatý kalendářní den prodlení s odstraněním těchto vad.</w:t>
      </w:r>
    </w:p>
    <w:p w14:paraId="170A3454" w14:textId="4121E4BC"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nástupu k odstranění reklamovaných vad v záruční lhůtě</w:t>
      </w:r>
      <w:r w:rsidRPr="002A7577">
        <w:rPr>
          <w:rFonts w:cs="Arial"/>
          <w:sz w:val="22"/>
          <w:szCs w:val="22"/>
        </w:rPr>
        <w:t xml:space="preserve"> 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w:t>
      </w:r>
    </w:p>
    <w:p w14:paraId="7D863FD2" w14:textId="529CBB9B"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odstranění vad</w:t>
      </w:r>
      <w:r w:rsidRPr="002A7577">
        <w:rPr>
          <w:sz w:val="22"/>
          <w:lang w:val="cs-CZ"/>
        </w:rPr>
        <w:t>y</w:t>
      </w:r>
      <w:r w:rsidRPr="002A7577">
        <w:rPr>
          <w:sz w:val="22"/>
        </w:rPr>
        <w:t xml:space="preserve"> reklamovan</w:t>
      </w:r>
      <w:r w:rsidRPr="002A7577">
        <w:rPr>
          <w:sz w:val="22"/>
          <w:lang w:val="cs-CZ"/>
        </w:rPr>
        <w:t>é</w:t>
      </w:r>
      <w:r w:rsidRPr="002A7577">
        <w:rPr>
          <w:sz w:val="22"/>
        </w:rPr>
        <w:t xml:space="preserve"> v záruční lhůtě</w:t>
      </w:r>
      <w:r w:rsidRPr="002A7577">
        <w:rPr>
          <w:rFonts w:cs="Arial"/>
          <w:sz w:val="22"/>
          <w:szCs w:val="22"/>
        </w:rPr>
        <w:t xml:space="preserve"> </w:t>
      </w:r>
      <w:r w:rsidRPr="002A7577">
        <w:rPr>
          <w:rFonts w:cs="Arial"/>
          <w:sz w:val="22"/>
          <w:szCs w:val="22"/>
          <w:lang w:val="cs-CZ"/>
        </w:rPr>
        <w:t>(odst. IX.1</w:t>
      </w:r>
      <w:r w:rsidR="00B550C2">
        <w:rPr>
          <w:rFonts w:cs="Arial"/>
          <w:sz w:val="22"/>
          <w:szCs w:val="22"/>
          <w:lang w:val="cs-CZ"/>
        </w:rPr>
        <w:t>6</w:t>
      </w:r>
      <w:r w:rsidRPr="002A7577">
        <w:rPr>
          <w:rFonts w:cs="Arial"/>
          <w:sz w:val="22"/>
          <w:szCs w:val="22"/>
          <w:lang w:val="cs-CZ"/>
        </w:rPr>
        <w:t xml:space="preserve">) </w:t>
      </w:r>
      <w:r w:rsidRPr="002A7577">
        <w:rPr>
          <w:rFonts w:cs="Arial"/>
          <w:sz w:val="22"/>
          <w:szCs w:val="22"/>
        </w:rPr>
        <w:t xml:space="preserve">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w:t>
      </w:r>
      <w:r w:rsidRPr="002A7577">
        <w:rPr>
          <w:rFonts w:cs="Arial"/>
          <w:sz w:val="22"/>
          <w:szCs w:val="22"/>
          <w:lang w:val="cs-CZ"/>
        </w:rPr>
        <w:t xml:space="preserve"> 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1E5CFC0" w14:textId="61DD4712"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Smluvní pokuty jsou splatné do 1</w:t>
      </w:r>
      <w:r w:rsidR="00D125E3" w:rsidRPr="00951775">
        <w:rPr>
          <w:rFonts w:cs="Arial"/>
          <w:sz w:val="22"/>
          <w:szCs w:val="22"/>
        </w:rPr>
        <w:t>4</w:t>
      </w:r>
      <w:r w:rsidRPr="00951775">
        <w:rPr>
          <w:rFonts w:cs="Arial"/>
          <w:sz w:val="22"/>
          <w:szCs w:val="22"/>
        </w:rPr>
        <w:t xml:space="preserve"> kalendářních dnů od vyúčtování.</w:t>
      </w:r>
      <w:r w:rsidR="00BB1DAC" w:rsidRPr="00951775">
        <w:rPr>
          <w:rFonts w:cs="Arial"/>
          <w:sz w:val="22"/>
          <w:szCs w:val="22"/>
          <w:lang w:val="cs-CZ"/>
        </w:rPr>
        <w:t xml:space="preserve"> </w:t>
      </w:r>
    </w:p>
    <w:p w14:paraId="185FE600" w14:textId="77777777"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Majetkové sankce jako pohledávky objednatele vůči zhotoviteli mohou být vypořádány v konečné faktuře za dílo formou odpočtu z ceny díla.</w:t>
      </w:r>
    </w:p>
    <w:p w14:paraId="5A7641DB" w14:textId="2B94FFA5" w:rsidR="005762E7" w:rsidRPr="00951775"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Povinnost</w:t>
      </w:r>
      <w:r w:rsidR="000E381E" w:rsidRPr="00951775">
        <w:rPr>
          <w:rFonts w:cs="Arial"/>
          <w:sz w:val="22"/>
          <w:szCs w:val="22"/>
        </w:rPr>
        <w:t>í</w:t>
      </w:r>
      <w:r w:rsidRPr="00951775">
        <w:rPr>
          <w:rFonts w:cs="Arial"/>
          <w:sz w:val="22"/>
          <w:szCs w:val="22"/>
        </w:rPr>
        <w:t xml:space="preserve"> zaplatit smluvní pokuty, jak jsou specifikovány v této smlouvě, není dotčeno právo </w:t>
      </w:r>
      <w:r w:rsidR="00A17444" w:rsidRPr="00951775">
        <w:rPr>
          <w:rFonts w:cs="Arial"/>
          <w:sz w:val="22"/>
          <w:szCs w:val="22"/>
          <w:lang w:val="cs-CZ"/>
        </w:rPr>
        <w:t xml:space="preserve">poškozené strany </w:t>
      </w:r>
      <w:r w:rsidRPr="00951775">
        <w:rPr>
          <w:rFonts w:cs="Arial"/>
          <w:sz w:val="22"/>
          <w:szCs w:val="22"/>
        </w:rPr>
        <w:t xml:space="preserve">na náhradu škody, a to ani co do výše, v níž případně náhrada </w:t>
      </w:r>
      <w:r w:rsidRPr="00951775">
        <w:rPr>
          <w:rFonts w:cs="Arial"/>
          <w:sz w:val="22"/>
          <w:szCs w:val="22"/>
        </w:rPr>
        <w:lastRenderedPageBreak/>
        <w:t>škody smluvní pokutu přesáhne. Povinnost zaplatit smluvní pokutu může vzniknout i opakovaně, její celková výše není omezena.</w:t>
      </w:r>
    </w:p>
    <w:p w14:paraId="05C948DA" w14:textId="180B66CB" w:rsidR="00510941" w:rsidRPr="00951775"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sidRPr="00951775">
        <w:rPr>
          <w:rFonts w:cs="Arial"/>
          <w:sz w:val="22"/>
          <w:szCs w:val="22"/>
          <w:lang w:val="cs-CZ"/>
        </w:rPr>
        <w:t>, nevyjímaje ponížení částky zádržného, které je určeno k výplatě zhotoviteli.</w:t>
      </w:r>
    </w:p>
    <w:p w14:paraId="23710C2F" w14:textId="468F0F62"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smluvní pokutu ve výši </w:t>
      </w:r>
      <w:r w:rsidR="00FC12F1" w:rsidRPr="00951775">
        <w:rPr>
          <w:rFonts w:cs="Arial"/>
          <w:sz w:val="22"/>
          <w:szCs w:val="22"/>
        </w:rPr>
        <w:t xml:space="preserve">10 </w:t>
      </w:r>
      <w:r w:rsidRPr="00951775">
        <w:rPr>
          <w:rFonts w:cs="Arial"/>
          <w:sz w:val="22"/>
          <w:szCs w:val="22"/>
        </w:rPr>
        <w:t>000,--</w:t>
      </w:r>
      <w:r w:rsidR="005568AE" w:rsidRPr="00951775">
        <w:rPr>
          <w:rFonts w:cs="Arial"/>
          <w:sz w:val="22"/>
          <w:szCs w:val="22"/>
        </w:rPr>
        <w:t xml:space="preserve"> </w:t>
      </w:r>
      <w:r w:rsidRPr="00951775">
        <w:rPr>
          <w:rFonts w:cs="Arial"/>
          <w:sz w:val="22"/>
          <w:szCs w:val="22"/>
        </w:rPr>
        <w:t>Kč.</w:t>
      </w:r>
      <w:r w:rsidR="00FC12F1" w:rsidRPr="00951775">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951775">
        <w:rPr>
          <w:rFonts w:cs="Arial"/>
          <w:sz w:val="22"/>
          <w:szCs w:val="22"/>
        </w:rPr>
        <w:t xml:space="preserve"> </w:t>
      </w:r>
      <w:r w:rsidR="00FC12F1" w:rsidRPr="00951775">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15752CE2"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lastRenderedPageBreak/>
        <w:t>úpravu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2174DC8" w:rsidR="00156347" w:rsidRPr="00D35998" w:rsidRDefault="00927CE9" w:rsidP="00927CE9">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927CE9">
        <w:rPr>
          <w:rFonts w:cs="Arial"/>
          <w:sz w:val="22"/>
          <w:szCs w:val="22"/>
        </w:rPr>
        <w:t xml:space="preserve">Objednatel je oprávněn od této smlouvy odstoupit též v případě </w:t>
      </w:r>
      <w:r w:rsidR="00156347" w:rsidRPr="0050202B">
        <w:rPr>
          <w:rFonts w:cs="Arial"/>
          <w:sz w:val="22"/>
          <w:szCs w:val="22"/>
        </w:rPr>
        <w:t>provádění díla v nižší než požadované kvalitě a při používání materiálů nižší než</w:t>
      </w:r>
      <w:r w:rsidR="00156347">
        <w:rPr>
          <w:rFonts w:cs="Arial"/>
          <w:sz w:val="22"/>
          <w:szCs w:val="22"/>
        </w:rPr>
        <w:t xml:space="preserve"> požadované kvality</w:t>
      </w:r>
      <w:r>
        <w:rPr>
          <w:rFonts w:cs="Arial"/>
          <w:sz w:val="22"/>
          <w:szCs w:val="22"/>
          <w:lang w:val="cs-CZ"/>
        </w:rPr>
        <w:t xml:space="preserve">, ale </w:t>
      </w:r>
      <w:r w:rsidR="00156347">
        <w:rPr>
          <w:rFonts w:cs="Arial"/>
          <w:sz w:val="22"/>
          <w:szCs w:val="22"/>
        </w:rPr>
        <w:t xml:space="preserve"> teprve poté, kdy na hrubé neplnění smluvních závazků zhotovitele předem písemně upozornil a poskytl odpovídající lhůtu k nápravě.</w:t>
      </w:r>
    </w:p>
    <w:p w14:paraId="1A79322C" w14:textId="730FB33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w:t>
      </w:r>
      <w:r w:rsidR="00927CE9">
        <w:rPr>
          <w:rFonts w:cs="Arial"/>
          <w:sz w:val="22"/>
          <w:szCs w:val="22"/>
          <w:lang w:val="cs-CZ"/>
        </w:rPr>
        <w:t>,</w:t>
      </w:r>
      <w:r w:rsidRPr="00052D7E">
        <w:rPr>
          <w:rFonts w:cs="Arial"/>
          <w:sz w:val="22"/>
          <w:szCs w:val="22"/>
        </w:rPr>
        <w:t xml:space="preserve"> nároku na sjednané smluvní pokuty</w:t>
      </w:r>
      <w:r w:rsidR="00927CE9">
        <w:rPr>
          <w:rFonts w:cs="Arial"/>
          <w:sz w:val="22"/>
          <w:szCs w:val="22"/>
          <w:lang w:val="cs-CZ"/>
        </w:rPr>
        <w:t>, záruky a odpovědnosti za vady díla</w:t>
      </w:r>
      <w:r w:rsidRPr="00052D7E">
        <w:rPr>
          <w:rFonts w:cs="Arial"/>
          <w:sz w:val="22"/>
          <w:szCs w:val="22"/>
        </w:rPr>
        <w:t>.</w:t>
      </w:r>
    </w:p>
    <w:p w14:paraId="368677EF" w14:textId="2573843A" w:rsidR="00156347" w:rsidRPr="00534CDB"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00927CE9">
        <w:rPr>
          <w:rFonts w:cs="Arial"/>
          <w:sz w:val="22"/>
          <w:szCs w:val="22"/>
          <w:lang w:val="cs-CZ"/>
        </w:rPr>
        <w:t xml:space="preserve"> dle </w:t>
      </w:r>
      <w:r w:rsidR="00B53487">
        <w:rPr>
          <w:rFonts w:cs="Arial"/>
          <w:sz w:val="22"/>
          <w:szCs w:val="22"/>
          <w:lang w:val="cs-CZ"/>
        </w:rPr>
        <w:t>oceněného rozpočtu, tj. přílohy č. 1 této smlouvy</w:t>
      </w:r>
      <w:r w:rsidRPr="00534CDB">
        <w:rPr>
          <w:rFonts w:cs="Arial"/>
          <w:sz w:val="22"/>
          <w:szCs w:val="22"/>
        </w:rPr>
        <w:t>,</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5FB3DD45" w14:textId="141B122B" w:rsidR="00156347"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12A99">
        <w:rPr>
          <w:rFonts w:cs="Arial"/>
          <w:sz w:val="22"/>
          <w:szCs w:val="22"/>
        </w:rPr>
        <w:t>Právní účinky odstoupení nastávají dnem, kdy bude písemné odstoupení druhé straně doručeno</w:t>
      </w:r>
      <w:r w:rsidRPr="00534CDB">
        <w:rPr>
          <w:rFonts w:cs="Arial"/>
          <w:sz w:val="22"/>
          <w:szCs w:val="22"/>
        </w:rPr>
        <w:t>.</w:t>
      </w:r>
    </w:p>
    <w:p w14:paraId="123C8AEB" w14:textId="77777777" w:rsidR="00156347" w:rsidRPr="00DD3DD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1CBF9E61" w:rsidR="0072443D" w:rsidRDefault="0072443D" w:rsidP="00990B84">
      <w:pPr>
        <w:pStyle w:val="Zkladntext"/>
        <w:numPr>
          <w:ilvl w:val="1"/>
          <w:numId w:val="14"/>
        </w:numPr>
        <w:tabs>
          <w:tab w:val="clear" w:pos="567"/>
          <w:tab w:val="clear" w:pos="1560"/>
          <w:tab w:val="clear" w:pos="5670"/>
        </w:tabs>
        <w:spacing w:beforeLines="100" w:before="240"/>
        <w:ind w:left="648"/>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w:t>
      </w:r>
      <w:r w:rsidR="004F050D" w:rsidRPr="00B53487">
        <w:rPr>
          <w:rFonts w:cs="Arial"/>
          <w:sz w:val="22"/>
          <w:szCs w:val="22"/>
        </w:rPr>
        <w:t>e</w:t>
      </w:r>
      <w:r w:rsidRPr="008C23A4">
        <w:rPr>
          <w:rFonts w:cs="Arial"/>
          <w:sz w:val="22"/>
          <w:szCs w:val="22"/>
        </w:rPr>
        <w:t xml:space="preserve"> </w:t>
      </w:r>
      <w:r w:rsidR="002135B3" w:rsidRPr="00B53487">
        <w:rPr>
          <w:rFonts w:cs="Arial"/>
          <w:sz w:val="22"/>
          <w:szCs w:val="22"/>
        </w:rPr>
        <w:t>oceněn</w:t>
      </w:r>
      <w:r w:rsidR="004F050D" w:rsidRPr="00B53487">
        <w:rPr>
          <w:rFonts w:cs="Arial"/>
          <w:sz w:val="22"/>
          <w:szCs w:val="22"/>
        </w:rPr>
        <w:t>ý</w:t>
      </w:r>
      <w:r w:rsidR="002135B3" w:rsidRPr="00B53487">
        <w:rPr>
          <w:rFonts w:cs="Arial"/>
          <w:sz w:val="22"/>
          <w:szCs w:val="22"/>
        </w:rPr>
        <w:t xml:space="preserve"> </w:t>
      </w:r>
      <w:r w:rsidR="00B53487" w:rsidRPr="00B53487">
        <w:rPr>
          <w:rFonts w:cs="Arial"/>
          <w:sz w:val="22"/>
          <w:szCs w:val="22"/>
        </w:rPr>
        <w:t>položkový rozpočet z nabídky zhotovitele</w:t>
      </w:r>
      <w:r w:rsidRPr="008C23A4">
        <w:rPr>
          <w:rFonts w:cs="Arial"/>
          <w:sz w:val="22"/>
          <w:szCs w:val="22"/>
        </w:rPr>
        <w:t xml:space="preserve">. </w:t>
      </w:r>
      <w:r w:rsidR="008342D4" w:rsidRPr="000905CA">
        <w:rPr>
          <w:rFonts w:cs="Arial"/>
          <w:sz w:val="22"/>
          <w:szCs w:val="22"/>
          <w:lang w:val="cs-CZ"/>
        </w:rPr>
        <w:t>Nedílnou součástí a přílohou této smlouvy jsou oceněné položkové rozpočty stavby</w:t>
      </w:r>
      <w:r w:rsidR="008342D4" w:rsidRPr="005074D1">
        <w:rPr>
          <w:rFonts w:cs="Arial"/>
          <w:sz w:val="22"/>
          <w:szCs w:val="22"/>
        </w:rPr>
        <w:t>.</w:t>
      </w:r>
    </w:p>
    <w:p w14:paraId="2350A419" w14:textId="77777777" w:rsidR="000041B2" w:rsidRPr="005074D1" w:rsidRDefault="000041B2" w:rsidP="000041B2">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67B41444"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027A75F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2F0BF82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93B6980" w14:textId="77777777"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774B3DF8" w14:textId="42E15DA5"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lastRenderedPageBreak/>
        <w:t xml:space="preserve">Zjistí-li objednatel porušení kterékoliv povinnosti vyplývající z výše uvedeného ustanovení </w:t>
      </w:r>
      <w:r w:rsidRPr="000041B2">
        <w:rPr>
          <w:sz w:val="22"/>
          <w:szCs w:val="22"/>
        </w:rPr>
        <w:t>čl. XII.2 této smlouvy</w:t>
      </w:r>
      <w:r w:rsidRPr="005074D1">
        <w:rPr>
          <w:sz w:val="22"/>
          <w:szCs w:val="22"/>
        </w:rPr>
        <w:t xml:space="preserve">, je oprávněn po zhotoviteli požadovat a zhotovitel je povinen uhradit smluvní pokutu ve výši </w:t>
      </w:r>
      <w:r w:rsidRPr="000041B2">
        <w:rPr>
          <w:sz w:val="22"/>
          <w:szCs w:val="22"/>
        </w:rPr>
        <w:t>5 000,--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D0159C"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Tato smlouva je platná i pro případné právní nástupce smluvních stran.</w:t>
      </w:r>
    </w:p>
    <w:p w14:paraId="42854AF6" w14:textId="27093F90" w:rsidR="001B5077" w:rsidRDefault="004F050D" w:rsidP="001B5077">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rPr>
        <w:t xml:space="preserve">Zhotovitel </w:t>
      </w:r>
      <w:r w:rsidRPr="00F16EAD">
        <w:rPr>
          <w:rFonts w:cs="Arial"/>
          <w:sz w:val="22"/>
        </w:rPr>
        <w:t xml:space="preserve">si </w:t>
      </w:r>
      <w:r>
        <w:rPr>
          <w:rFonts w:cs="Arial"/>
          <w:sz w:val="22"/>
        </w:rPr>
        <w:t>je</w:t>
      </w:r>
      <w:r w:rsidRPr="00F16EAD">
        <w:rPr>
          <w:rFonts w:cs="Arial"/>
          <w:sz w:val="22"/>
        </w:rPr>
        <w:t xml:space="preserve"> vědom, že je ve smyslu zákona č. 320/2001 Sb., o finanční kontrole ve veřejné správě, povinen spolupůsobit při výkonu finanční kontroly. </w:t>
      </w:r>
    </w:p>
    <w:p w14:paraId="1CE8CAC0" w14:textId="4B99B8D9" w:rsidR="00350ECB" w:rsidRDefault="009C7F98"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w:t>
      </w:r>
      <w:r w:rsidRPr="009C7F98">
        <w:rPr>
          <w:rFonts w:cs="Arial"/>
          <w:sz w:val="22"/>
          <w:szCs w:val="22"/>
        </w:rPr>
        <w:t xml:space="preserve">registru smluv </w:t>
      </w:r>
      <w:r w:rsidRPr="009C7F98">
        <w:rPr>
          <w:rFonts w:cs="Arial"/>
          <w:sz w:val="22"/>
          <w:szCs w:val="22"/>
          <w:lang w:val="cs-CZ"/>
        </w:rPr>
        <w:t>zhotovitel</w:t>
      </w:r>
      <w:r w:rsidRPr="009C7F98">
        <w:rPr>
          <w:rFonts w:cs="Arial"/>
          <w:sz w:val="22"/>
          <w:szCs w:val="22"/>
        </w:rPr>
        <w:t xml:space="preserve">. Dnem </w:t>
      </w:r>
      <w:r w:rsidRPr="00E54886">
        <w:rPr>
          <w:rFonts w:cs="Arial"/>
          <w:sz w:val="22"/>
          <w:szCs w:val="22"/>
        </w:rPr>
        <w:t xml:space="preserve">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p>
    <w:p w14:paraId="7888B341" w14:textId="6E4A1E54" w:rsidR="0049711D" w:rsidRPr="003654AE" w:rsidRDefault="0049711D" w:rsidP="0049711D">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3654AE">
        <w:rPr>
          <w:rFonts w:cs="Arial"/>
          <w:sz w:val="22"/>
          <w:szCs w:val="22"/>
        </w:rPr>
        <w:t>Smluvní strany sjednávají rozvazovací podmínku účinnosti smlouvy spočívající v tom, že v případě nezajištění finančních prostředků pro účely úhrady ceny díla, pozbyde uzavřená smlouva bez dalšího účinnosti a smluvní strany jí nebudou dále vázány, aniž by si byly povinny navzájem cokoli kompenzovat, pokud se nedohodnou jinak.</w:t>
      </w:r>
      <w:r w:rsidR="0097130F" w:rsidRPr="003654AE">
        <w:rPr>
          <w:rFonts w:ascii="Times New Roman" w:hAnsi="Times New Roman"/>
          <w:sz w:val="22"/>
          <w:szCs w:val="22"/>
          <w:lang w:val="cs-CZ" w:eastAsia="cs-CZ"/>
        </w:rPr>
        <w:t xml:space="preserve"> </w:t>
      </w:r>
      <w:r w:rsidR="0097130F" w:rsidRPr="003654AE">
        <w:rPr>
          <w:rFonts w:cs="Arial"/>
          <w:sz w:val="22"/>
          <w:szCs w:val="22"/>
          <w:lang w:val="cs-CZ"/>
        </w:rPr>
        <w:t xml:space="preserve">Objednatel je povinen o nezajištění </w:t>
      </w:r>
      <w:r w:rsidR="0097130F" w:rsidRPr="003654AE">
        <w:rPr>
          <w:rFonts w:cs="Arial"/>
          <w:sz w:val="22"/>
          <w:szCs w:val="22"/>
        </w:rPr>
        <w:t>finančních prostředků pro účely úhrady ceny díla</w:t>
      </w:r>
      <w:r w:rsidR="0097130F" w:rsidRPr="003654AE">
        <w:rPr>
          <w:rFonts w:cs="Arial"/>
          <w:sz w:val="22"/>
          <w:szCs w:val="22"/>
          <w:lang w:val="cs-CZ"/>
        </w:rPr>
        <w:t xml:space="preserve"> informovat zhotovitele bez zbytečného odkladu po zjištění této skutečnosti.</w:t>
      </w:r>
    </w:p>
    <w:p w14:paraId="3954C95F" w14:textId="733EF35E" w:rsidR="008342D4" w:rsidRPr="00350ECB" w:rsidRDefault="008342D4"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D738C9">
        <w:rPr>
          <w:rFonts w:cs="Arial"/>
          <w:sz w:val="22"/>
          <w:szCs w:val="22"/>
        </w:rPr>
        <w:t xml:space="preserve">Tato smlouva o dílo byla </w:t>
      </w:r>
      <w:r w:rsidRPr="0097130F">
        <w:rPr>
          <w:rFonts w:cs="Arial"/>
          <w:sz w:val="22"/>
          <w:szCs w:val="22"/>
        </w:rPr>
        <w:t>schválena Radou města</w:t>
      </w:r>
      <w:r w:rsidRPr="00D738C9">
        <w:rPr>
          <w:rFonts w:cs="Arial"/>
          <w:sz w:val="22"/>
          <w:szCs w:val="22"/>
        </w:rPr>
        <w:t xml:space="preserve"> Český Krumlov usnesením </w:t>
      </w:r>
      <w:r w:rsidRPr="00D738C9">
        <w:rPr>
          <w:rFonts w:cs="Arial"/>
          <w:sz w:val="22"/>
          <w:szCs w:val="22"/>
          <w:lang w:val="cs-CZ"/>
        </w:rPr>
        <w:t xml:space="preserve">č. </w:t>
      </w:r>
      <w:proofErr w:type="spellStart"/>
      <w:r w:rsidRPr="008342D4">
        <w:rPr>
          <w:rFonts w:cs="Arial"/>
          <w:color w:val="FF0000"/>
          <w:sz w:val="22"/>
          <w:szCs w:val="22"/>
          <w:highlight w:val="yellow"/>
          <w:lang w:val="cs-CZ"/>
        </w:rPr>
        <w:t>xxxxxxx</w:t>
      </w:r>
      <w:proofErr w:type="spellEnd"/>
      <w:r w:rsidRPr="00D738C9">
        <w:rPr>
          <w:rFonts w:cs="Arial"/>
          <w:sz w:val="22"/>
          <w:szCs w:val="22"/>
        </w:rPr>
        <w:t xml:space="preserve"> ze dne </w:t>
      </w:r>
      <w:r w:rsidRPr="008342D4">
        <w:rPr>
          <w:rFonts w:cs="Arial"/>
          <w:color w:val="FF0000"/>
          <w:sz w:val="22"/>
          <w:szCs w:val="22"/>
          <w:highlight w:val="yellow"/>
          <w:lang w:val="cs-CZ"/>
        </w:rPr>
        <w:t>__. __. 2025</w:t>
      </w:r>
      <w:r w:rsidRPr="00D738C9">
        <w:rPr>
          <w:rFonts w:cs="Arial"/>
          <w:sz w:val="22"/>
          <w:szCs w:val="22"/>
        </w:rPr>
        <w:t>.</w:t>
      </w:r>
    </w:p>
    <w:p w14:paraId="29B6D948" w14:textId="2F9583D1"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 xml:space="preserve">Účastníci prohlašují, že tato smlouva byla sepsána podle jejich pravé a svobodné vůle, nikoli v tísni nebo za jinak jednostranně nevýhodných podmínek. Smlouvu si přečetli, souhlasí bez výhrad s jejím obsahem a na důkaz toho připojují své </w:t>
      </w:r>
      <w:r w:rsidR="004E1CA8">
        <w:rPr>
          <w:rFonts w:cs="Arial"/>
          <w:sz w:val="22"/>
          <w:szCs w:val="22"/>
        </w:rPr>
        <w:t xml:space="preserve">elektronické </w:t>
      </w:r>
      <w:r w:rsidRPr="00A53817">
        <w:rPr>
          <w:rFonts w:cs="Arial"/>
          <w:sz w:val="22"/>
          <w:szCs w:val="22"/>
        </w:rPr>
        <w:t>podpisy.</w:t>
      </w:r>
    </w:p>
    <w:p w14:paraId="66BA609B" w14:textId="26B8A64B" w:rsidR="00156347" w:rsidRDefault="00156347" w:rsidP="00156347">
      <w:pPr>
        <w:pStyle w:val="Zkladnt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Oceněný p</w:t>
      </w:r>
      <w:proofErr w:type="spellStart"/>
      <w:r w:rsidRPr="00DD3DD8">
        <w:rPr>
          <w:rFonts w:cs="Arial"/>
          <w:i/>
        </w:rPr>
        <w:t>oložkový</w:t>
      </w:r>
      <w:proofErr w:type="spellEnd"/>
      <w:r w:rsidRPr="00DD3DD8">
        <w:rPr>
          <w:rFonts w:cs="Arial"/>
          <w:i/>
        </w:rPr>
        <w:t xml:space="preserve"> rozpočet</w:t>
      </w:r>
      <w:r w:rsidR="00B53487">
        <w:rPr>
          <w:rFonts w:cs="Arial"/>
          <w:i/>
          <w:lang w:val="cs-CZ"/>
        </w:rPr>
        <w:t xml:space="preserve"> z nabídky zhotovitele</w:t>
      </w:r>
    </w:p>
    <w:p w14:paraId="71F13BED" w14:textId="1D593B34" w:rsidR="008342D4" w:rsidRDefault="008342D4" w:rsidP="008342D4">
      <w:pPr>
        <w:pStyle w:val="Zkladntext"/>
        <w:tabs>
          <w:tab w:val="clear" w:pos="567"/>
          <w:tab w:val="clear" w:pos="1560"/>
          <w:tab w:val="clear" w:pos="5670"/>
          <w:tab w:val="left" w:pos="0"/>
        </w:tabs>
        <w:spacing w:before="60"/>
        <w:rPr>
          <w:rFonts w:cs="Arial"/>
          <w:i/>
          <w:lang w:val="cs-CZ"/>
        </w:rPr>
      </w:pPr>
      <w:r w:rsidRPr="00DD3DD8">
        <w:rPr>
          <w:rFonts w:cs="Arial"/>
          <w:i/>
        </w:rPr>
        <w:t xml:space="preserve">Příloha č. </w:t>
      </w:r>
      <w:r>
        <w:rPr>
          <w:rFonts w:cs="Arial"/>
          <w:i/>
        </w:rPr>
        <w:t>2</w:t>
      </w:r>
      <w:r w:rsidRPr="00DD3DD8">
        <w:rPr>
          <w:rFonts w:cs="Arial"/>
          <w:i/>
        </w:rPr>
        <w:t xml:space="preserve"> – </w:t>
      </w:r>
      <w:r w:rsidRPr="00731DA6">
        <w:rPr>
          <w:rFonts w:cs="Arial"/>
          <w:i/>
        </w:rPr>
        <w:t>Týdenní harmonogram postupu provádění díla</w:t>
      </w:r>
      <w:r>
        <w:rPr>
          <w:rFonts w:cs="Arial"/>
          <w:i/>
        </w:rPr>
        <w:t xml:space="preserve"> – zhotovitel předá nejpozději ke </w:t>
      </w:r>
      <w:r w:rsidRPr="008342D4">
        <w:rPr>
          <w:rFonts w:cs="Arial"/>
          <w:i/>
        </w:rPr>
        <w:t>předání a převzetí prostoru staveniště</w:t>
      </w:r>
      <w:r w:rsidR="009568A3">
        <w:rPr>
          <w:rFonts w:cs="Arial"/>
          <w:i/>
        </w:rPr>
        <w:t xml:space="preserve"> (harmonogram tvoří neveřejnou část smlouvy o dílo)</w:t>
      </w:r>
    </w:p>
    <w:p w14:paraId="0453EB92" w14:textId="4B47A016" w:rsidR="00D0159C" w:rsidRPr="00924FC1" w:rsidRDefault="00D0159C" w:rsidP="00035D42">
      <w:pPr>
        <w:pStyle w:val="Zkladntext"/>
        <w:tabs>
          <w:tab w:val="clear" w:pos="567"/>
          <w:tab w:val="clear" w:pos="1560"/>
          <w:tab w:val="clear" w:pos="5670"/>
          <w:tab w:val="left" w:pos="0"/>
        </w:tabs>
        <w:spacing w:before="60"/>
        <w:rPr>
          <w:rFonts w:cs="Arial"/>
          <w:i/>
          <w:lang w:val="cs-CZ"/>
        </w:rPr>
      </w:pP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066A701C" w:rsidR="004639E8" w:rsidRPr="00B35A5D" w:rsidRDefault="004639E8" w:rsidP="008F16E5">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8342D4">
              <w:rPr>
                <w:sz w:val="22"/>
                <w:szCs w:val="22"/>
                <w:lang w:val="cs-CZ" w:eastAsia="cs-CZ"/>
              </w:rPr>
              <w:t> Českém Krumlově</w:t>
            </w:r>
            <w:r w:rsidR="001B5077">
              <w:rPr>
                <w:sz w:val="22"/>
                <w:szCs w:val="22"/>
                <w:lang w:val="cs-CZ" w:eastAsia="cs-CZ"/>
              </w:rPr>
              <w:t>:</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271326F0" w:rsidR="004639E8" w:rsidRPr="00D00E7C" w:rsidRDefault="004639E8" w:rsidP="00C12B13">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4639E8" w:rsidRPr="00DD3DD8" w14:paraId="55C72AE7" w14:textId="77777777" w:rsidTr="00321003">
        <w:trPr>
          <w:jc w:val="center"/>
        </w:trPr>
        <w:tc>
          <w:tcPr>
            <w:tcW w:w="2367" w:type="pct"/>
            <w:tcMar>
              <w:top w:w="20" w:type="dxa"/>
              <w:bottom w:w="20" w:type="dxa"/>
            </w:tcMar>
          </w:tcPr>
          <w:p w14:paraId="4B41228E" w14:textId="58414755"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13EEE89E" w14:textId="1E4965E2" w:rsidR="001B5077" w:rsidRDefault="008342D4" w:rsidP="00DD3B95">
            <w:pPr>
              <w:pStyle w:val="Zkladntext"/>
              <w:tabs>
                <w:tab w:val="clear" w:pos="567"/>
                <w:tab w:val="clear" w:pos="1560"/>
                <w:tab w:val="clear" w:pos="5670"/>
              </w:tabs>
              <w:jc w:val="center"/>
              <w:rPr>
                <w:rFonts w:cs="Arial"/>
                <w:bCs/>
                <w:sz w:val="22"/>
              </w:rPr>
            </w:pPr>
            <w:r w:rsidRPr="007A0EA8">
              <w:rPr>
                <w:rFonts w:cs="Arial"/>
                <w:sz w:val="22"/>
                <w:szCs w:val="22"/>
              </w:rPr>
              <w:t>Alexand</w:t>
            </w:r>
            <w:r>
              <w:rPr>
                <w:rFonts w:cs="Arial"/>
                <w:sz w:val="22"/>
                <w:szCs w:val="22"/>
              </w:rPr>
              <w:t>e</w:t>
            </w:r>
            <w:r w:rsidRPr="007A0EA8">
              <w:rPr>
                <w:rFonts w:cs="Arial"/>
                <w:sz w:val="22"/>
                <w:szCs w:val="22"/>
              </w:rPr>
              <w:t xml:space="preserve">r </w:t>
            </w:r>
            <w:proofErr w:type="spellStart"/>
            <w:r w:rsidRPr="007A0EA8">
              <w:rPr>
                <w:rFonts w:cs="Arial"/>
                <w:sz w:val="22"/>
                <w:szCs w:val="22"/>
              </w:rPr>
              <w:t>Nogrády</w:t>
            </w:r>
            <w:proofErr w:type="spellEnd"/>
          </w:p>
          <w:p w14:paraId="38176B50" w14:textId="051F117F" w:rsidR="004639E8" w:rsidRPr="00156E19" w:rsidRDefault="001B5077" w:rsidP="00DD3B95">
            <w:pPr>
              <w:pStyle w:val="Zkladntext"/>
              <w:tabs>
                <w:tab w:val="clear" w:pos="567"/>
                <w:tab w:val="clear" w:pos="1560"/>
                <w:tab w:val="clear" w:pos="5670"/>
              </w:tabs>
              <w:jc w:val="center"/>
              <w:rPr>
                <w:rFonts w:cs="Arial"/>
                <w:bCs/>
                <w:sz w:val="22"/>
                <w:lang w:val="cs-CZ"/>
              </w:rPr>
            </w:pPr>
            <w:r>
              <w:rPr>
                <w:rFonts w:cs="Arial"/>
                <w:bCs/>
                <w:sz w:val="22"/>
              </w:rPr>
              <w:t>starosta 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6287A715"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9ABF871" w14:textId="0921B3B0"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bl>
    <w:p w14:paraId="2C366FE7" w14:textId="77777777" w:rsidR="00066B2E" w:rsidRPr="00137EB5" w:rsidRDefault="00066B2E" w:rsidP="0059156A">
      <w:pPr>
        <w:tabs>
          <w:tab w:val="left" w:pos="6804"/>
        </w:tabs>
      </w:pPr>
    </w:p>
    <w:sectPr w:rsidR="00066B2E" w:rsidRPr="00137EB5" w:rsidSect="00BD0FBD">
      <w:headerReference w:type="default" r:id="rId11"/>
      <w:footerReference w:type="even" r:id="rId12"/>
      <w:footerReference w:type="default" r:id="rId13"/>
      <w:pgSz w:w="11906" w:h="16838" w:code="9"/>
      <w:pgMar w:top="1276" w:right="1191" w:bottom="1134"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39005" w14:textId="77777777" w:rsidR="001A6CD8" w:rsidRDefault="001A6CD8">
      <w:r>
        <w:separator/>
      </w:r>
    </w:p>
  </w:endnote>
  <w:endnote w:type="continuationSeparator" w:id="0">
    <w:p w14:paraId="56D96065" w14:textId="77777777" w:rsidR="001A6CD8" w:rsidRDefault="001A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D268" w14:textId="77777777" w:rsidR="00B33792" w:rsidRDefault="00B337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B33792" w:rsidRDefault="00B3379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4E33" w14:textId="77777777" w:rsidR="00B33792" w:rsidRDefault="00B33792">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AB5D20">
      <w:rPr>
        <w:rStyle w:val="slostrnky"/>
        <w:rFonts w:ascii="Arial" w:hAnsi="Arial" w:cs="Arial"/>
        <w:noProof/>
        <w:color w:val="808080"/>
      </w:rPr>
      <w:t>16</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AB5D20">
      <w:rPr>
        <w:rStyle w:val="slostrnky"/>
        <w:rFonts w:ascii="Arial" w:hAnsi="Arial" w:cs="Arial"/>
        <w:noProof/>
        <w:color w:val="808080"/>
      </w:rPr>
      <w:t>18</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A7963" w14:textId="77777777" w:rsidR="001A6CD8" w:rsidRDefault="001A6CD8">
      <w:r>
        <w:separator/>
      </w:r>
    </w:p>
  </w:footnote>
  <w:footnote w:type="continuationSeparator" w:id="0">
    <w:p w14:paraId="08311A2B" w14:textId="77777777" w:rsidR="001A6CD8" w:rsidRDefault="001A6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7D1B1" w14:textId="2B6D25BF" w:rsidR="00B33792" w:rsidRPr="00496CC9" w:rsidRDefault="004400E7"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Demolice bazénu v Českém Krumlově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B82B89"/>
    <w:multiLevelType w:val="hybridMultilevel"/>
    <w:tmpl w:val="F0AC7824"/>
    <w:lvl w:ilvl="0" w:tplc="BD10C2DE">
      <w:start w:val="1"/>
      <w:numFmt w:val="bullet"/>
      <w:lvlText w:val=""/>
      <w:lvlJc w:val="left"/>
      <w:pPr>
        <w:ind w:left="1429" w:hanging="360"/>
      </w:pPr>
      <w:rPr>
        <w:rFonts w:ascii="Wingdings" w:hAnsi="Wingdings" w:hint="default"/>
        <w:spacing w:val="0"/>
        <w:w w:val="100"/>
        <w:kern w:val="0"/>
        <w:position w:val="0"/>
        <w:sz w:val="24"/>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5316A48"/>
    <w:multiLevelType w:val="hybridMultilevel"/>
    <w:tmpl w:val="B26C8700"/>
    <w:lvl w:ilvl="0" w:tplc="949485B4">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BF27116"/>
    <w:multiLevelType w:val="hybridMultilevel"/>
    <w:tmpl w:val="6FC4162C"/>
    <w:lvl w:ilvl="0" w:tplc="F77CF4D8">
      <w:start w:val="1"/>
      <w:numFmt w:val="decimal"/>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0FBB37F5"/>
    <w:multiLevelType w:val="hybridMultilevel"/>
    <w:tmpl w:val="8A36D224"/>
    <w:lvl w:ilvl="0" w:tplc="04050005">
      <w:start w:val="1"/>
      <w:numFmt w:val="bullet"/>
      <w:lvlText w:val=""/>
      <w:lvlJc w:val="left"/>
      <w:pPr>
        <w:ind w:left="720" w:hanging="360"/>
      </w:pPr>
      <w:rPr>
        <w:rFonts w:ascii="Wingdings" w:hAnsi="Wingdings" w:hint="default"/>
        <w:sz w:val="24"/>
      </w:rPr>
    </w:lvl>
    <w:lvl w:ilvl="1" w:tplc="257088FA">
      <w:start w:val="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5E255E"/>
    <w:multiLevelType w:val="multilevel"/>
    <w:tmpl w:val="44085E1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963739"/>
    <w:multiLevelType w:val="hybridMultilevel"/>
    <w:tmpl w:val="A86A6738"/>
    <w:lvl w:ilvl="0" w:tplc="4508B470">
      <w:start w:val="1"/>
      <w:numFmt w:val="decimal"/>
      <w:lvlText w:val="%1."/>
      <w:lvlJc w:val="left"/>
      <w:pPr>
        <w:tabs>
          <w:tab w:val="num" w:pos="720"/>
        </w:tabs>
        <w:ind w:left="720" w:hanging="360"/>
      </w:pPr>
      <w:rPr>
        <w:b/>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2878463C"/>
    <w:multiLevelType w:val="multilevel"/>
    <w:tmpl w:val="8CB0C412"/>
    <w:lvl w:ilvl="0">
      <w:start w:val="1"/>
      <w:numFmt w:val="bullet"/>
      <w:lvlText w:val=""/>
      <w:lvlJc w:val="left"/>
      <w:rPr>
        <w:rFonts w:ascii="Wingdings 2" w:hAnsi="Wingdings 2" w:hint="default"/>
        <w:sz w:val="24"/>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6" w15:restartNumberingAfterBreak="0">
    <w:nsid w:val="2F54768C"/>
    <w:multiLevelType w:val="hybridMultilevel"/>
    <w:tmpl w:val="8EEEAF70"/>
    <w:lvl w:ilvl="0" w:tplc="860854B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7"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D6597"/>
    <w:multiLevelType w:val="hybridMultilevel"/>
    <w:tmpl w:val="5AFCE352"/>
    <w:lvl w:ilvl="0" w:tplc="5F664214">
      <w:start w:val="1"/>
      <w:numFmt w:val="decimal"/>
      <w:lvlText w:val="%1."/>
      <w:lvlJc w:val="left"/>
      <w:pPr>
        <w:ind w:left="1789" w:hanging="360"/>
      </w:pPr>
      <w:rPr>
        <w:rFonts w:ascii="Arial" w:hAnsi="Arial" w:hint="default"/>
        <w:caps w:val="0"/>
        <w:outline w:val="0"/>
        <w:shadow w:val="0"/>
        <w:emboss w:val="0"/>
        <w:imprint w:val="0"/>
        <w:vanish w:val="0"/>
        <w:color w:val="auto"/>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1"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3F991277"/>
    <w:multiLevelType w:val="hybridMultilevel"/>
    <w:tmpl w:val="E30AADFE"/>
    <w:lvl w:ilvl="0" w:tplc="04050005">
      <w:start w:val="1"/>
      <w:numFmt w:val="bullet"/>
      <w:lvlText w:val=""/>
      <w:lvlJc w:val="left"/>
      <w:pPr>
        <w:ind w:left="720" w:hanging="360"/>
      </w:pPr>
      <w:rPr>
        <w:rFonts w:ascii="Wingdings" w:hAnsi="Wingdings" w:hint="default"/>
      </w:rPr>
    </w:lvl>
    <w:lvl w:ilvl="1" w:tplc="6BE0009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24" w15:restartNumberingAfterBreak="0">
    <w:nsid w:val="48187E6B"/>
    <w:multiLevelType w:val="hybridMultilevel"/>
    <w:tmpl w:val="6A00E0E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4A560AFF"/>
    <w:multiLevelType w:val="hybridMultilevel"/>
    <w:tmpl w:val="7C2AECB8"/>
    <w:lvl w:ilvl="0" w:tplc="4366EEF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9387A22"/>
    <w:multiLevelType w:val="multilevel"/>
    <w:tmpl w:val="F8B86A1A"/>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5BEE0B60"/>
    <w:multiLevelType w:val="hybridMultilevel"/>
    <w:tmpl w:val="1C16F9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34755C"/>
    <w:multiLevelType w:val="hybridMultilevel"/>
    <w:tmpl w:val="F1E20F1E"/>
    <w:lvl w:ilvl="0" w:tplc="6F66113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CE8525F"/>
    <w:multiLevelType w:val="hybridMultilevel"/>
    <w:tmpl w:val="AB72C9D2"/>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58D627F"/>
    <w:multiLevelType w:val="hybridMultilevel"/>
    <w:tmpl w:val="4C2EF01A"/>
    <w:lvl w:ilvl="0" w:tplc="7C3448F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7F860A36"/>
    <w:multiLevelType w:val="hybridMultilevel"/>
    <w:tmpl w:val="EC505C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501552436">
    <w:abstractNumId w:val="19"/>
  </w:num>
  <w:num w:numId="2" w16cid:durableId="642081674">
    <w:abstractNumId w:val="8"/>
  </w:num>
  <w:num w:numId="3" w16cid:durableId="1529564392">
    <w:abstractNumId w:val="23"/>
  </w:num>
  <w:num w:numId="4" w16cid:durableId="1780373143">
    <w:abstractNumId w:val="27"/>
  </w:num>
  <w:num w:numId="5" w16cid:durableId="1218712126">
    <w:abstractNumId w:val="34"/>
  </w:num>
  <w:num w:numId="6" w16cid:durableId="763232306">
    <w:abstractNumId w:val="12"/>
  </w:num>
  <w:num w:numId="7" w16cid:durableId="983777055">
    <w:abstractNumId w:val="39"/>
  </w:num>
  <w:num w:numId="8" w16cid:durableId="987587994">
    <w:abstractNumId w:val="37"/>
  </w:num>
  <w:num w:numId="9" w16cid:durableId="245847514">
    <w:abstractNumId w:val="35"/>
  </w:num>
  <w:num w:numId="10" w16cid:durableId="2006129075">
    <w:abstractNumId w:val="13"/>
  </w:num>
  <w:num w:numId="11" w16cid:durableId="1384677247">
    <w:abstractNumId w:val="11"/>
  </w:num>
  <w:num w:numId="12" w16cid:durableId="512300497">
    <w:abstractNumId w:val="29"/>
  </w:num>
  <w:num w:numId="13" w16cid:durableId="1299334602">
    <w:abstractNumId w:val="6"/>
  </w:num>
  <w:num w:numId="14" w16cid:durableId="1988436724">
    <w:abstractNumId w:val="0"/>
  </w:num>
  <w:num w:numId="15" w16cid:durableId="996809425">
    <w:abstractNumId w:val="21"/>
  </w:num>
  <w:num w:numId="16" w16cid:durableId="2011908850">
    <w:abstractNumId w:val="9"/>
  </w:num>
  <w:num w:numId="17" w16cid:durableId="563761938">
    <w:abstractNumId w:val="3"/>
  </w:num>
  <w:num w:numId="18" w16cid:durableId="1083989443">
    <w:abstractNumId w:val="7"/>
  </w:num>
  <w:num w:numId="19" w16cid:durableId="892354566">
    <w:abstractNumId w:val="4"/>
  </w:num>
  <w:num w:numId="20" w16cid:durableId="1020163992">
    <w:abstractNumId w:val="17"/>
  </w:num>
  <w:num w:numId="21" w16cid:durableId="1233927148">
    <w:abstractNumId w:val="31"/>
  </w:num>
  <w:num w:numId="22" w16cid:durableId="1374891118">
    <w:abstractNumId w:val="16"/>
  </w:num>
  <w:num w:numId="23" w16cid:durableId="394283727">
    <w:abstractNumId w:val="25"/>
  </w:num>
  <w:num w:numId="24" w16cid:durableId="1346320063">
    <w:abstractNumId w:val="1"/>
  </w:num>
  <w:num w:numId="25" w16cid:durableId="350617716">
    <w:abstractNumId w:val="18"/>
  </w:num>
  <w:num w:numId="26" w16cid:durableId="1434400988">
    <w:abstractNumId w:val="41"/>
  </w:num>
  <w:num w:numId="27" w16cid:durableId="578177403">
    <w:abstractNumId w:val="36"/>
  </w:num>
  <w:num w:numId="28" w16cid:durableId="1008869930">
    <w:abstractNumId w:val="5"/>
  </w:num>
  <w:num w:numId="29" w16cid:durableId="1028990581">
    <w:abstractNumId w:val="26"/>
  </w:num>
  <w:num w:numId="30" w16cid:durableId="642580754">
    <w:abstractNumId w:val="33"/>
  </w:num>
  <w:num w:numId="31" w16cid:durableId="924339809">
    <w:abstractNumId w:val="43"/>
  </w:num>
  <w:num w:numId="32" w16cid:durableId="568466455">
    <w:abstractNumId w:val="42"/>
  </w:num>
  <w:num w:numId="33" w16cid:durableId="1103527686">
    <w:abstractNumId w:val="40"/>
  </w:num>
  <w:num w:numId="34" w16cid:durableId="1304892920">
    <w:abstractNumId w:val="28"/>
  </w:num>
  <w:num w:numId="35" w16cid:durableId="1575628222">
    <w:abstractNumId w:val="15"/>
  </w:num>
  <w:num w:numId="36" w16cid:durableId="1184250806">
    <w:abstractNumId w:val="30"/>
  </w:num>
  <w:num w:numId="37" w16cid:durableId="1335186149">
    <w:abstractNumId w:val="32"/>
  </w:num>
  <w:num w:numId="38" w16cid:durableId="156773026">
    <w:abstractNumId w:val="24"/>
  </w:num>
  <w:num w:numId="39" w16cid:durableId="384331472">
    <w:abstractNumId w:val="22"/>
  </w:num>
  <w:num w:numId="40" w16cid:durableId="1035696904">
    <w:abstractNumId w:val="10"/>
  </w:num>
  <w:num w:numId="41" w16cid:durableId="1878659509">
    <w:abstractNumId w:val="44"/>
  </w:num>
  <w:num w:numId="42" w16cid:durableId="246575036">
    <w:abstractNumId w:val="20"/>
  </w:num>
  <w:num w:numId="43" w16cid:durableId="1348094148">
    <w:abstractNumId w:val="2"/>
  </w:num>
  <w:num w:numId="44" w16cid:durableId="867640968">
    <w:abstractNumId w:val="38"/>
  </w:num>
  <w:num w:numId="45" w16cid:durableId="99838576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549"/>
    <w:rsid w:val="0000019C"/>
    <w:rsid w:val="00000B49"/>
    <w:rsid w:val="00003116"/>
    <w:rsid w:val="000035BB"/>
    <w:rsid w:val="000038DD"/>
    <w:rsid w:val="00003D7B"/>
    <w:rsid w:val="000041B2"/>
    <w:rsid w:val="00004E85"/>
    <w:rsid w:val="00004E96"/>
    <w:rsid w:val="000072D9"/>
    <w:rsid w:val="00010954"/>
    <w:rsid w:val="00010C4B"/>
    <w:rsid w:val="000114EB"/>
    <w:rsid w:val="00011D32"/>
    <w:rsid w:val="0001365F"/>
    <w:rsid w:val="00013F2F"/>
    <w:rsid w:val="0001485E"/>
    <w:rsid w:val="00016E0D"/>
    <w:rsid w:val="0002086D"/>
    <w:rsid w:val="00022B71"/>
    <w:rsid w:val="00023513"/>
    <w:rsid w:val="000263DB"/>
    <w:rsid w:val="00034B87"/>
    <w:rsid w:val="000351CA"/>
    <w:rsid w:val="00035D42"/>
    <w:rsid w:val="00037B74"/>
    <w:rsid w:val="00042198"/>
    <w:rsid w:val="00043E5A"/>
    <w:rsid w:val="000469AF"/>
    <w:rsid w:val="00047579"/>
    <w:rsid w:val="00047B65"/>
    <w:rsid w:val="00051615"/>
    <w:rsid w:val="00051D45"/>
    <w:rsid w:val="0005429E"/>
    <w:rsid w:val="00054CCD"/>
    <w:rsid w:val="00055379"/>
    <w:rsid w:val="00055587"/>
    <w:rsid w:val="00055BD8"/>
    <w:rsid w:val="0005602F"/>
    <w:rsid w:val="00056082"/>
    <w:rsid w:val="000560CC"/>
    <w:rsid w:val="000576D7"/>
    <w:rsid w:val="00057A6B"/>
    <w:rsid w:val="00057AE0"/>
    <w:rsid w:val="000607D7"/>
    <w:rsid w:val="00063D0F"/>
    <w:rsid w:val="00063F09"/>
    <w:rsid w:val="00064659"/>
    <w:rsid w:val="000650DE"/>
    <w:rsid w:val="000653BD"/>
    <w:rsid w:val="000654B0"/>
    <w:rsid w:val="00066544"/>
    <w:rsid w:val="00066B2E"/>
    <w:rsid w:val="00066C22"/>
    <w:rsid w:val="00070233"/>
    <w:rsid w:val="00070328"/>
    <w:rsid w:val="00072387"/>
    <w:rsid w:val="000728FE"/>
    <w:rsid w:val="00073026"/>
    <w:rsid w:val="000740F7"/>
    <w:rsid w:val="000745A8"/>
    <w:rsid w:val="000752D8"/>
    <w:rsid w:val="00077B48"/>
    <w:rsid w:val="00077CAD"/>
    <w:rsid w:val="000818B6"/>
    <w:rsid w:val="00083BED"/>
    <w:rsid w:val="00086AA0"/>
    <w:rsid w:val="00087145"/>
    <w:rsid w:val="00087F87"/>
    <w:rsid w:val="00090072"/>
    <w:rsid w:val="0009077E"/>
    <w:rsid w:val="0009187B"/>
    <w:rsid w:val="00091C41"/>
    <w:rsid w:val="00091C80"/>
    <w:rsid w:val="0009233C"/>
    <w:rsid w:val="0009255B"/>
    <w:rsid w:val="00093610"/>
    <w:rsid w:val="00093C4E"/>
    <w:rsid w:val="000A00AC"/>
    <w:rsid w:val="000A0FFE"/>
    <w:rsid w:val="000A2197"/>
    <w:rsid w:val="000A2897"/>
    <w:rsid w:val="000A2AC4"/>
    <w:rsid w:val="000A2CAA"/>
    <w:rsid w:val="000A339D"/>
    <w:rsid w:val="000A3CA4"/>
    <w:rsid w:val="000A404F"/>
    <w:rsid w:val="000A42E6"/>
    <w:rsid w:val="000A795B"/>
    <w:rsid w:val="000B1419"/>
    <w:rsid w:val="000B1E13"/>
    <w:rsid w:val="000B20D3"/>
    <w:rsid w:val="000B2666"/>
    <w:rsid w:val="000B47BE"/>
    <w:rsid w:val="000B4B5D"/>
    <w:rsid w:val="000B4C60"/>
    <w:rsid w:val="000B52E8"/>
    <w:rsid w:val="000C08DE"/>
    <w:rsid w:val="000C09CB"/>
    <w:rsid w:val="000C0EB9"/>
    <w:rsid w:val="000C16C9"/>
    <w:rsid w:val="000C176F"/>
    <w:rsid w:val="000C2491"/>
    <w:rsid w:val="000C2ECE"/>
    <w:rsid w:val="000C33DD"/>
    <w:rsid w:val="000C5867"/>
    <w:rsid w:val="000C60E7"/>
    <w:rsid w:val="000C7C98"/>
    <w:rsid w:val="000D205C"/>
    <w:rsid w:val="000D2214"/>
    <w:rsid w:val="000D2F6F"/>
    <w:rsid w:val="000D4338"/>
    <w:rsid w:val="000D4F66"/>
    <w:rsid w:val="000D5CB8"/>
    <w:rsid w:val="000D5DAD"/>
    <w:rsid w:val="000D73DE"/>
    <w:rsid w:val="000E0E25"/>
    <w:rsid w:val="000E0F4A"/>
    <w:rsid w:val="000E381E"/>
    <w:rsid w:val="000E4157"/>
    <w:rsid w:val="000E5B1B"/>
    <w:rsid w:val="000E60B8"/>
    <w:rsid w:val="000E668D"/>
    <w:rsid w:val="000E69B9"/>
    <w:rsid w:val="000F0265"/>
    <w:rsid w:val="000F1180"/>
    <w:rsid w:val="000F127F"/>
    <w:rsid w:val="000F3CA3"/>
    <w:rsid w:val="000F3DCD"/>
    <w:rsid w:val="000F43EF"/>
    <w:rsid w:val="000F46AB"/>
    <w:rsid w:val="000F633F"/>
    <w:rsid w:val="000F7431"/>
    <w:rsid w:val="000F7637"/>
    <w:rsid w:val="000F7AEC"/>
    <w:rsid w:val="00100841"/>
    <w:rsid w:val="00100D47"/>
    <w:rsid w:val="001019E7"/>
    <w:rsid w:val="00102C28"/>
    <w:rsid w:val="00103DE7"/>
    <w:rsid w:val="00104C6F"/>
    <w:rsid w:val="00107B2E"/>
    <w:rsid w:val="001101C8"/>
    <w:rsid w:val="00110846"/>
    <w:rsid w:val="00112D62"/>
    <w:rsid w:val="00114BDE"/>
    <w:rsid w:val="00114E19"/>
    <w:rsid w:val="00115265"/>
    <w:rsid w:val="00116EB7"/>
    <w:rsid w:val="00117C32"/>
    <w:rsid w:val="00117D3A"/>
    <w:rsid w:val="00121BB1"/>
    <w:rsid w:val="001220B6"/>
    <w:rsid w:val="00122FD9"/>
    <w:rsid w:val="00123FAA"/>
    <w:rsid w:val="00125BC6"/>
    <w:rsid w:val="00125C95"/>
    <w:rsid w:val="00126520"/>
    <w:rsid w:val="00127DD2"/>
    <w:rsid w:val="00130146"/>
    <w:rsid w:val="00130346"/>
    <w:rsid w:val="0013275B"/>
    <w:rsid w:val="001328EE"/>
    <w:rsid w:val="00132C66"/>
    <w:rsid w:val="00134A49"/>
    <w:rsid w:val="00135C77"/>
    <w:rsid w:val="0013774A"/>
    <w:rsid w:val="00137EB5"/>
    <w:rsid w:val="00140E9E"/>
    <w:rsid w:val="001413A5"/>
    <w:rsid w:val="001427D6"/>
    <w:rsid w:val="00143BD9"/>
    <w:rsid w:val="00143CE7"/>
    <w:rsid w:val="001446C7"/>
    <w:rsid w:val="0014497C"/>
    <w:rsid w:val="00144C05"/>
    <w:rsid w:val="00145AB2"/>
    <w:rsid w:val="00145EF1"/>
    <w:rsid w:val="00146273"/>
    <w:rsid w:val="00146BE0"/>
    <w:rsid w:val="001470AC"/>
    <w:rsid w:val="00147121"/>
    <w:rsid w:val="00147460"/>
    <w:rsid w:val="00147B81"/>
    <w:rsid w:val="001504EF"/>
    <w:rsid w:val="0015091C"/>
    <w:rsid w:val="001514BC"/>
    <w:rsid w:val="001526B1"/>
    <w:rsid w:val="00152E16"/>
    <w:rsid w:val="00153D70"/>
    <w:rsid w:val="00155F80"/>
    <w:rsid w:val="00156347"/>
    <w:rsid w:val="0015644F"/>
    <w:rsid w:val="00156E19"/>
    <w:rsid w:val="00157465"/>
    <w:rsid w:val="001600AB"/>
    <w:rsid w:val="0016059C"/>
    <w:rsid w:val="00160917"/>
    <w:rsid w:val="00160D56"/>
    <w:rsid w:val="00161472"/>
    <w:rsid w:val="0016214A"/>
    <w:rsid w:val="00166867"/>
    <w:rsid w:val="00166B02"/>
    <w:rsid w:val="00166D1B"/>
    <w:rsid w:val="00167147"/>
    <w:rsid w:val="00167469"/>
    <w:rsid w:val="00170BC2"/>
    <w:rsid w:val="001717AE"/>
    <w:rsid w:val="0017180B"/>
    <w:rsid w:val="00173726"/>
    <w:rsid w:val="00173F88"/>
    <w:rsid w:val="00174214"/>
    <w:rsid w:val="00174AC2"/>
    <w:rsid w:val="001755DE"/>
    <w:rsid w:val="001776CE"/>
    <w:rsid w:val="00177BCE"/>
    <w:rsid w:val="00180823"/>
    <w:rsid w:val="00185733"/>
    <w:rsid w:val="00185A3D"/>
    <w:rsid w:val="0018673D"/>
    <w:rsid w:val="00186E0C"/>
    <w:rsid w:val="001901B7"/>
    <w:rsid w:val="00191191"/>
    <w:rsid w:val="00193AE6"/>
    <w:rsid w:val="001953E1"/>
    <w:rsid w:val="00196313"/>
    <w:rsid w:val="001A0306"/>
    <w:rsid w:val="001A0D4F"/>
    <w:rsid w:val="001A1626"/>
    <w:rsid w:val="001A41B7"/>
    <w:rsid w:val="001A6039"/>
    <w:rsid w:val="001A690D"/>
    <w:rsid w:val="001A6CD8"/>
    <w:rsid w:val="001A6FDC"/>
    <w:rsid w:val="001A7DE7"/>
    <w:rsid w:val="001B00A4"/>
    <w:rsid w:val="001B0128"/>
    <w:rsid w:val="001B0E83"/>
    <w:rsid w:val="001B1AC9"/>
    <w:rsid w:val="001B3A08"/>
    <w:rsid w:val="001B3B09"/>
    <w:rsid w:val="001B4FAD"/>
    <w:rsid w:val="001B5077"/>
    <w:rsid w:val="001B676A"/>
    <w:rsid w:val="001B682F"/>
    <w:rsid w:val="001B73AB"/>
    <w:rsid w:val="001B7BD0"/>
    <w:rsid w:val="001C0C16"/>
    <w:rsid w:val="001C17C4"/>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23B"/>
    <w:rsid w:val="001D63AA"/>
    <w:rsid w:val="001D67F2"/>
    <w:rsid w:val="001D7171"/>
    <w:rsid w:val="001E0D93"/>
    <w:rsid w:val="001E0DD4"/>
    <w:rsid w:val="001E13F6"/>
    <w:rsid w:val="001E2199"/>
    <w:rsid w:val="001E3A7E"/>
    <w:rsid w:val="001E7D10"/>
    <w:rsid w:val="001F19BA"/>
    <w:rsid w:val="001F273D"/>
    <w:rsid w:val="001F2CFE"/>
    <w:rsid w:val="001F2E01"/>
    <w:rsid w:val="001F39E2"/>
    <w:rsid w:val="001F3D03"/>
    <w:rsid w:val="001F44B8"/>
    <w:rsid w:val="001F5036"/>
    <w:rsid w:val="001F5DE4"/>
    <w:rsid w:val="001F5F6E"/>
    <w:rsid w:val="001F5FED"/>
    <w:rsid w:val="001F6889"/>
    <w:rsid w:val="001F6B17"/>
    <w:rsid w:val="00201EB9"/>
    <w:rsid w:val="00201F0B"/>
    <w:rsid w:val="00202984"/>
    <w:rsid w:val="00202CD4"/>
    <w:rsid w:val="00203638"/>
    <w:rsid w:val="002036A8"/>
    <w:rsid w:val="0020522A"/>
    <w:rsid w:val="00205424"/>
    <w:rsid w:val="002059DE"/>
    <w:rsid w:val="0020797E"/>
    <w:rsid w:val="002101D9"/>
    <w:rsid w:val="002107F3"/>
    <w:rsid w:val="0021097E"/>
    <w:rsid w:val="002117B4"/>
    <w:rsid w:val="00211D5C"/>
    <w:rsid w:val="00212588"/>
    <w:rsid w:val="002135B3"/>
    <w:rsid w:val="00214C1E"/>
    <w:rsid w:val="00216143"/>
    <w:rsid w:val="002206E8"/>
    <w:rsid w:val="00221507"/>
    <w:rsid w:val="0022270F"/>
    <w:rsid w:val="002230D8"/>
    <w:rsid w:val="00223ACD"/>
    <w:rsid w:val="00223C18"/>
    <w:rsid w:val="00224400"/>
    <w:rsid w:val="002253E4"/>
    <w:rsid w:val="00225A52"/>
    <w:rsid w:val="002271D7"/>
    <w:rsid w:val="0022748B"/>
    <w:rsid w:val="00227F84"/>
    <w:rsid w:val="0023095E"/>
    <w:rsid w:val="00230F7B"/>
    <w:rsid w:val="00232674"/>
    <w:rsid w:val="00234E58"/>
    <w:rsid w:val="00235432"/>
    <w:rsid w:val="002354DB"/>
    <w:rsid w:val="00236945"/>
    <w:rsid w:val="00236CCB"/>
    <w:rsid w:val="002416C5"/>
    <w:rsid w:val="00242660"/>
    <w:rsid w:val="00244EDF"/>
    <w:rsid w:val="002458B9"/>
    <w:rsid w:val="0024622F"/>
    <w:rsid w:val="002525A9"/>
    <w:rsid w:val="00254077"/>
    <w:rsid w:val="00254C1B"/>
    <w:rsid w:val="00254EE2"/>
    <w:rsid w:val="00255EE6"/>
    <w:rsid w:val="00256D56"/>
    <w:rsid w:val="0026073C"/>
    <w:rsid w:val="00264398"/>
    <w:rsid w:val="00264534"/>
    <w:rsid w:val="00264C78"/>
    <w:rsid w:val="0026506F"/>
    <w:rsid w:val="0026567D"/>
    <w:rsid w:val="00266EB5"/>
    <w:rsid w:val="00267E0E"/>
    <w:rsid w:val="002710ED"/>
    <w:rsid w:val="002717D2"/>
    <w:rsid w:val="00271BD6"/>
    <w:rsid w:val="00271D91"/>
    <w:rsid w:val="0027273E"/>
    <w:rsid w:val="002745E2"/>
    <w:rsid w:val="002748E8"/>
    <w:rsid w:val="0027554B"/>
    <w:rsid w:val="0027682D"/>
    <w:rsid w:val="00276881"/>
    <w:rsid w:val="0027746C"/>
    <w:rsid w:val="002825D6"/>
    <w:rsid w:val="00282794"/>
    <w:rsid w:val="0028282C"/>
    <w:rsid w:val="0028462F"/>
    <w:rsid w:val="002869F3"/>
    <w:rsid w:val="0028739D"/>
    <w:rsid w:val="0029010B"/>
    <w:rsid w:val="00291DB0"/>
    <w:rsid w:val="0029422E"/>
    <w:rsid w:val="0029464D"/>
    <w:rsid w:val="00294A7C"/>
    <w:rsid w:val="002955E1"/>
    <w:rsid w:val="00295E6A"/>
    <w:rsid w:val="002979B5"/>
    <w:rsid w:val="002A1E55"/>
    <w:rsid w:val="002A2713"/>
    <w:rsid w:val="002A3806"/>
    <w:rsid w:val="002A4034"/>
    <w:rsid w:val="002A5C4E"/>
    <w:rsid w:val="002A6F26"/>
    <w:rsid w:val="002A6FF1"/>
    <w:rsid w:val="002A7336"/>
    <w:rsid w:val="002A7509"/>
    <w:rsid w:val="002A7577"/>
    <w:rsid w:val="002A7614"/>
    <w:rsid w:val="002B06BD"/>
    <w:rsid w:val="002B09DC"/>
    <w:rsid w:val="002B1F22"/>
    <w:rsid w:val="002B36EF"/>
    <w:rsid w:val="002B4B40"/>
    <w:rsid w:val="002B516F"/>
    <w:rsid w:val="002B5901"/>
    <w:rsid w:val="002B6B70"/>
    <w:rsid w:val="002B73DD"/>
    <w:rsid w:val="002C0D9C"/>
    <w:rsid w:val="002C0E54"/>
    <w:rsid w:val="002C0EF3"/>
    <w:rsid w:val="002C0F05"/>
    <w:rsid w:val="002C1117"/>
    <w:rsid w:val="002C67DB"/>
    <w:rsid w:val="002C71F9"/>
    <w:rsid w:val="002D321D"/>
    <w:rsid w:val="002D4596"/>
    <w:rsid w:val="002D45E9"/>
    <w:rsid w:val="002D5091"/>
    <w:rsid w:val="002D71DC"/>
    <w:rsid w:val="002E076C"/>
    <w:rsid w:val="002E2212"/>
    <w:rsid w:val="002E25C7"/>
    <w:rsid w:val="002E450C"/>
    <w:rsid w:val="002E483A"/>
    <w:rsid w:val="002E5289"/>
    <w:rsid w:val="002E562F"/>
    <w:rsid w:val="002E60C6"/>
    <w:rsid w:val="002E74A4"/>
    <w:rsid w:val="002E75CA"/>
    <w:rsid w:val="002F08E8"/>
    <w:rsid w:val="002F0D88"/>
    <w:rsid w:val="002F1E5C"/>
    <w:rsid w:val="002F1E80"/>
    <w:rsid w:val="002F21B6"/>
    <w:rsid w:val="002F24DB"/>
    <w:rsid w:val="002F2544"/>
    <w:rsid w:val="002F2C63"/>
    <w:rsid w:val="002F354D"/>
    <w:rsid w:val="002F50B5"/>
    <w:rsid w:val="002F5B9C"/>
    <w:rsid w:val="002F5EB8"/>
    <w:rsid w:val="002F5FEC"/>
    <w:rsid w:val="002F6FBE"/>
    <w:rsid w:val="00300BD2"/>
    <w:rsid w:val="00302565"/>
    <w:rsid w:val="00307B01"/>
    <w:rsid w:val="0031265A"/>
    <w:rsid w:val="00312F0A"/>
    <w:rsid w:val="00312F81"/>
    <w:rsid w:val="00313156"/>
    <w:rsid w:val="003133F4"/>
    <w:rsid w:val="0031380E"/>
    <w:rsid w:val="003139CB"/>
    <w:rsid w:val="0031408E"/>
    <w:rsid w:val="00314CC2"/>
    <w:rsid w:val="00314D11"/>
    <w:rsid w:val="003154ED"/>
    <w:rsid w:val="00317A8A"/>
    <w:rsid w:val="00317AD0"/>
    <w:rsid w:val="00320DC9"/>
    <w:rsid w:val="00321003"/>
    <w:rsid w:val="00321678"/>
    <w:rsid w:val="00322C64"/>
    <w:rsid w:val="00325760"/>
    <w:rsid w:val="0032627F"/>
    <w:rsid w:val="00327AE2"/>
    <w:rsid w:val="00330B18"/>
    <w:rsid w:val="00330B3F"/>
    <w:rsid w:val="00331195"/>
    <w:rsid w:val="003311CA"/>
    <w:rsid w:val="00331A4F"/>
    <w:rsid w:val="00332FC3"/>
    <w:rsid w:val="00333822"/>
    <w:rsid w:val="0033404E"/>
    <w:rsid w:val="0033441E"/>
    <w:rsid w:val="00334E23"/>
    <w:rsid w:val="003363E4"/>
    <w:rsid w:val="00337A27"/>
    <w:rsid w:val="00340AE9"/>
    <w:rsid w:val="00340C83"/>
    <w:rsid w:val="00341556"/>
    <w:rsid w:val="00342434"/>
    <w:rsid w:val="00343747"/>
    <w:rsid w:val="003440D5"/>
    <w:rsid w:val="00345022"/>
    <w:rsid w:val="00345AD4"/>
    <w:rsid w:val="00345C99"/>
    <w:rsid w:val="003470EE"/>
    <w:rsid w:val="00350ECB"/>
    <w:rsid w:val="00353EA0"/>
    <w:rsid w:val="00353EA7"/>
    <w:rsid w:val="00355566"/>
    <w:rsid w:val="003573E8"/>
    <w:rsid w:val="003606B5"/>
    <w:rsid w:val="00361287"/>
    <w:rsid w:val="0036137A"/>
    <w:rsid w:val="00361BB8"/>
    <w:rsid w:val="00361E44"/>
    <w:rsid w:val="00363D6A"/>
    <w:rsid w:val="00364D08"/>
    <w:rsid w:val="003654AE"/>
    <w:rsid w:val="00365E75"/>
    <w:rsid w:val="00365F57"/>
    <w:rsid w:val="0036713D"/>
    <w:rsid w:val="00367D2C"/>
    <w:rsid w:val="00371A71"/>
    <w:rsid w:val="003722E3"/>
    <w:rsid w:val="003728ED"/>
    <w:rsid w:val="003729CC"/>
    <w:rsid w:val="003729FA"/>
    <w:rsid w:val="00373016"/>
    <w:rsid w:val="00375171"/>
    <w:rsid w:val="0037554C"/>
    <w:rsid w:val="00375568"/>
    <w:rsid w:val="0037589E"/>
    <w:rsid w:val="003847F3"/>
    <w:rsid w:val="003848E8"/>
    <w:rsid w:val="00385416"/>
    <w:rsid w:val="00387045"/>
    <w:rsid w:val="0039121B"/>
    <w:rsid w:val="00392450"/>
    <w:rsid w:val="003938D7"/>
    <w:rsid w:val="00393A8E"/>
    <w:rsid w:val="00394372"/>
    <w:rsid w:val="00395575"/>
    <w:rsid w:val="00396416"/>
    <w:rsid w:val="003964FD"/>
    <w:rsid w:val="00397255"/>
    <w:rsid w:val="00397ECA"/>
    <w:rsid w:val="003A0B95"/>
    <w:rsid w:val="003A13E7"/>
    <w:rsid w:val="003A23D7"/>
    <w:rsid w:val="003A38AB"/>
    <w:rsid w:val="003A4652"/>
    <w:rsid w:val="003A74A1"/>
    <w:rsid w:val="003B0714"/>
    <w:rsid w:val="003B0E30"/>
    <w:rsid w:val="003B51EB"/>
    <w:rsid w:val="003B64B2"/>
    <w:rsid w:val="003B6B51"/>
    <w:rsid w:val="003B6D5D"/>
    <w:rsid w:val="003B72B4"/>
    <w:rsid w:val="003B73AF"/>
    <w:rsid w:val="003B7883"/>
    <w:rsid w:val="003C3B47"/>
    <w:rsid w:val="003C4595"/>
    <w:rsid w:val="003C6EB0"/>
    <w:rsid w:val="003D0641"/>
    <w:rsid w:val="003D184A"/>
    <w:rsid w:val="003D255D"/>
    <w:rsid w:val="003D2A24"/>
    <w:rsid w:val="003D2C16"/>
    <w:rsid w:val="003D2E9F"/>
    <w:rsid w:val="003D3AFB"/>
    <w:rsid w:val="003D7AEB"/>
    <w:rsid w:val="003D7E9A"/>
    <w:rsid w:val="003E0DCE"/>
    <w:rsid w:val="003E2D37"/>
    <w:rsid w:val="003E59D1"/>
    <w:rsid w:val="003E7295"/>
    <w:rsid w:val="003E76F5"/>
    <w:rsid w:val="003E7788"/>
    <w:rsid w:val="003E7BC0"/>
    <w:rsid w:val="003F15B8"/>
    <w:rsid w:val="003F1C5A"/>
    <w:rsid w:val="003F2D6E"/>
    <w:rsid w:val="003F56E4"/>
    <w:rsid w:val="003F6104"/>
    <w:rsid w:val="003F772C"/>
    <w:rsid w:val="003F798D"/>
    <w:rsid w:val="003F7CBE"/>
    <w:rsid w:val="00400286"/>
    <w:rsid w:val="004003A1"/>
    <w:rsid w:val="00400601"/>
    <w:rsid w:val="004006DD"/>
    <w:rsid w:val="00401D8A"/>
    <w:rsid w:val="00402581"/>
    <w:rsid w:val="00403270"/>
    <w:rsid w:val="00403E25"/>
    <w:rsid w:val="00405552"/>
    <w:rsid w:val="004056F2"/>
    <w:rsid w:val="00407058"/>
    <w:rsid w:val="004074E3"/>
    <w:rsid w:val="0041049D"/>
    <w:rsid w:val="00411D9E"/>
    <w:rsid w:val="0041249D"/>
    <w:rsid w:val="00412DB9"/>
    <w:rsid w:val="004138B3"/>
    <w:rsid w:val="00415F49"/>
    <w:rsid w:val="004168F5"/>
    <w:rsid w:val="004169EA"/>
    <w:rsid w:val="0041771C"/>
    <w:rsid w:val="00420D7B"/>
    <w:rsid w:val="0042101A"/>
    <w:rsid w:val="004218E0"/>
    <w:rsid w:val="00422003"/>
    <w:rsid w:val="00423145"/>
    <w:rsid w:val="0042436E"/>
    <w:rsid w:val="004243B4"/>
    <w:rsid w:val="00424746"/>
    <w:rsid w:val="004253DE"/>
    <w:rsid w:val="00426019"/>
    <w:rsid w:val="0042776F"/>
    <w:rsid w:val="004306A8"/>
    <w:rsid w:val="00431939"/>
    <w:rsid w:val="0043231E"/>
    <w:rsid w:val="00433340"/>
    <w:rsid w:val="004345EC"/>
    <w:rsid w:val="00436618"/>
    <w:rsid w:val="004400E7"/>
    <w:rsid w:val="00441CD6"/>
    <w:rsid w:val="00442D6B"/>
    <w:rsid w:val="00442DB8"/>
    <w:rsid w:val="00442FBD"/>
    <w:rsid w:val="00443991"/>
    <w:rsid w:val="00444D76"/>
    <w:rsid w:val="00450646"/>
    <w:rsid w:val="00452307"/>
    <w:rsid w:val="004523B4"/>
    <w:rsid w:val="004530ED"/>
    <w:rsid w:val="00453AE9"/>
    <w:rsid w:val="00456811"/>
    <w:rsid w:val="00457440"/>
    <w:rsid w:val="00457F31"/>
    <w:rsid w:val="0046042C"/>
    <w:rsid w:val="004608F9"/>
    <w:rsid w:val="00462A95"/>
    <w:rsid w:val="00462CDE"/>
    <w:rsid w:val="00463732"/>
    <w:rsid w:val="004639E8"/>
    <w:rsid w:val="00466EBB"/>
    <w:rsid w:val="004679D8"/>
    <w:rsid w:val="004741D7"/>
    <w:rsid w:val="00474426"/>
    <w:rsid w:val="004753E0"/>
    <w:rsid w:val="004756BE"/>
    <w:rsid w:val="00475940"/>
    <w:rsid w:val="004759CF"/>
    <w:rsid w:val="00476489"/>
    <w:rsid w:val="00477D54"/>
    <w:rsid w:val="004802D5"/>
    <w:rsid w:val="00480B11"/>
    <w:rsid w:val="00481194"/>
    <w:rsid w:val="004823B0"/>
    <w:rsid w:val="00482F9A"/>
    <w:rsid w:val="00483F15"/>
    <w:rsid w:val="00491C5B"/>
    <w:rsid w:val="0049453D"/>
    <w:rsid w:val="00496100"/>
    <w:rsid w:val="00496CC9"/>
    <w:rsid w:val="00496F9E"/>
    <w:rsid w:val="0049711D"/>
    <w:rsid w:val="004A06F4"/>
    <w:rsid w:val="004A0BDB"/>
    <w:rsid w:val="004A0C6D"/>
    <w:rsid w:val="004A16E4"/>
    <w:rsid w:val="004A1AA3"/>
    <w:rsid w:val="004A1BFC"/>
    <w:rsid w:val="004A333A"/>
    <w:rsid w:val="004A35F0"/>
    <w:rsid w:val="004A42D5"/>
    <w:rsid w:val="004A4568"/>
    <w:rsid w:val="004A78DC"/>
    <w:rsid w:val="004B0E28"/>
    <w:rsid w:val="004B1BFC"/>
    <w:rsid w:val="004B21EB"/>
    <w:rsid w:val="004B2390"/>
    <w:rsid w:val="004B259E"/>
    <w:rsid w:val="004B2A15"/>
    <w:rsid w:val="004B32D6"/>
    <w:rsid w:val="004B335E"/>
    <w:rsid w:val="004B3BC2"/>
    <w:rsid w:val="004B58F0"/>
    <w:rsid w:val="004B6DD9"/>
    <w:rsid w:val="004B74C0"/>
    <w:rsid w:val="004B776B"/>
    <w:rsid w:val="004C01D4"/>
    <w:rsid w:val="004C02FF"/>
    <w:rsid w:val="004C07D0"/>
    <w:rsid w:val="004C082F"/>
    <w:rsid w:val="004C24D4"/>
    <w:rsid w:val="004C25B5"/>
    <w:rsid w:val="004C2871"/>
    <w:rsid w:val="004C3981"/>
    <w:rsid w:val="004C46DD"/>
    <w:rsid w:val="004C5581"/>
    <w:rsid w:val="004C5837"/>
    <w:rsid w:val="004C62DA"/>
    <w:rsid w:val="004C64A5"/>
    <w:rsid w:val="004C6A1E"/>
    <w:rsid w:val="004C6DCB"/>
    <w:rsid w:val="004C7AA7"/>
    <w:rsid w:val="004D041B"/>
    <w:rsid w:val="004D06B3"/>
    <w:rsid w:val="004D0720"/>
    <w:rsid w:val="004D197F"/>
    <w:rsid w:val="004D3415"/>
    <w:rsid w:val="004D39E0"/>
    <w:rsid w:val="004D4202"/>
    <w:rsid w:val="004D56CB"/>
    <w:rsid w:val="004D593B"/>
    <w:rsid w:val="004D5A24"/>
    <w:rsid w:val="004D7ACA"/>
    <w:rsid w:val="004E11B1"/>
    <w:rsid w:val="004E1CA8"/>
    <w:rsid w:val="004E3705"/>
    <w:rsid w:val="004E3958"/>
    <w:rsid w:val="004E627B"/>
    <w:rsid w:val="004E7038"/>
    <w:rsid w:val="004F050D"/>
    <w:rsid w:val="004F054C"/>
    <w:rsid w:val="004F09F8"/>
    <w:rsid w:val="004F1441"/>
    <w:rsid w:val="004F1CB0"/>
    <w:rsid w:val="004F292D"/>
    <w:rsid w:val="004F2D8B"/>
    <w:rsid w:val="004F4A38"/>
    <w:rsid w:val="004F5202"/>
    <w:rsid w:val="004F56DE"/>
    <w:rsid w:val="004F6A70"/>
    <w:rsid w:val="00500ABE"/>
    <w:rsid w:val="00500BF1"/>
    <w:rsid w:val="005011EF"/>
    <w:rsid w:val="0050202B"/>
    <w:rsid w:val="00502457"/>
    <w:rsid w:val="00504180"/>
    <w:rsid w:val="00504692"/>
    <w:rsid w:val="00504DB0"/>
    <w:rsid w:val="00507C14"/>
    <w:rsid w:val="00507C7D"/>
    <w:rsid w:val="005102B8"/>
    <w:rsid w:val="00510941"/>
    <w:rsid w:val="00510C75"/>
    <w:rsid w:val="00511134"/>
    <w:rsid w:val="005117C1"/>
    <w:rsid w:val="005123F9"/>
    <w:rsid w:val="0051259B"/>
    <w:rsid w:val="00512C10"/>
    <w:rsid w:val="00514253"/>
    <w:rsid w:val="00514BF0"/>
    <w:rsid w:val="00516E74"/>
    <w:rsid w:val="005221E5"/>
    <w:rsid w:val="00523641"/>
    <w:rsid w:val="0052376A"/>
    <w:rsid w:val="005238A2"/>
    <w:rsid w:val="00523B55"/>
    <w:rsid w:val="005242A9"/>
    <w:rsid w:val="005255F0"/>
    <w:rsid w:val="005263FF"/>
    <w:rsid w:val="00527F09"/>
    <w:rsid w:val="005302CB"/>
    <w:rsid w:val="00530E6A"/>
    <w:rsid w:val="0053107E"/>
    <w:rsid w:val="00532B12"/>
    <w:rsid w:val="00534CCB"/>
    <w:rsid w:val="00534FE1"/>
    <w:rsid w:val="00535018"/>
    <w:rsid w:val="00535886"/>
    <w:rsid w:val="005375F2"/>
    <w:rsid w:val="0054030D"/>
    <w:rsid w:val="00540F81"/>
    <w:rsid w:val="005451E1"/>
    <w:rsid w:val="005463E5"/>
    <w:rsid w:val="005477DA"/>
    <w:rsid w:val="00547D08"/>
    <w:rsid w:val="00551B69"/>
    <w:rsid w:val="00551C3E"/>
    <w:rsid w:val="00552D12"/>
    <w:rsid w:val="005532C4"/>
    <w:rsid w:val="0055363C"/>
    <w:rsid w:val="00553C85"/>
    <w:rsid w:val="005540DA"/>
    <w:rsid w:val="00555802"/>
    <w:rsid w:val="00555F7E"/>
    <w:rsid w:val="005568AE"/>
    <w:rsid w:val="005569B6"/>
    <w:rsid w:val="00556EFD"/>
    <w:rsid w:val="00557331"/>
    <w:rsid w:val="00557904"/>
    <w:rsid w:val="00562308"/>
    <w:rsid w:val="00562755"/>
    <w:rsid w:val="00565578"/>
    <w:rsid w:val="005655D5"/>
    <w:rsid w:val="00566016"/>
    <w:rsid w:val="00566CB3"/>
    <w:rsid w:val="0056775C"/>
    <w:rsid w:val="005700B2"/>
    <w:rsid w:val="005701BA"/>
    <w:rsid w:val="00570D61"/>
    <w:rsid w:val="00571279"/>
    <w:rsid w:val="00571640"/>
    <w:rsid w:val="005720F2"/>
    <w:rsid w:val="005753D7"/>
    <w:rsid w:val="005761BD"/>
    <w:rsid w:val="005762E7"/>
    <w:rsid w:val="00577FE3"/>
    <w:rsid w:val="005800E1"/>
    <w:rsid w:val="00581998"/>
    <w:rsid w:val="00582381"/>
    <w:rsid w:val="005823E1"/>
    <w:rsid w:val="00582FB2"/>
    <w:rsid w:val="0058392A"/>
    <w:rsid w:val="00583B13"/>
    <w:rsid w:val="005848D8"/>
    <w:rsid w:val="00585EF9"/>
    <w:rsid w:val="00587E24"/>
    <w:rsid w:val="00590432"/>
    <w:rsid w:val="0059156A"/>
    <w:rsid w:val="005948BB"/>
    <w:rsid w:val="00596C49"/>
    <w:rsid w:val="00597144"/>
    <w:rsid w:val="005A17A7"/>
    <w:rsid w:val="005A1EF6"/>
    <w:rsid w:val="005A2799"/>
    <w:rsid w:val="005A4445"/>
    <w:rsid w:val="005A633E"/>
    <w:rsid w:val="005A673B"/>
    <w:rsid w:val="005A7231"/>
    <w:rsid w:val="005A7B0C"/>
    <w:rsid w:val="005B004A"/>
    <w:rsid w:val="005B0614"/>
    <w:rsid w:val="005B0F76"/>
    <w:rsid w:val="005B1460"/>
    <w:rsid w:val="005B1CC4"/>
    <w:rsid w:val="005B283F"/>
    <w:rsid w:val="005B2B62"/>
    <w:rsid w:val="005B3157"/>
    <w:rsid w:val="005B345C"/>
    <w:rsid w:val="005B38EB"/>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6109"/>
    <w:rsid w:val="005D73D1"/>
    <w:rsid w:val="005D7920"/>
    <w:rsid w:val="005E044C"/>
    <w:rsid w:val="005E0BE7"/>
    <w:rsid w:val="005E10DD"/>
    <w:rsid w:val="005E15FF"/>
    <w:rsid w:val="005E279E"/>
    <w:rsid w:val="005E3D72"/>
    <w:rsid w:val="005E6239"/>
    <w:rsid w:val="005E6843"/>
    <w:rsid w:val="005E6D7A"/>
    <w:rsid w:val="005E7B8A"/>
    <w:rsid w:val="005F0038"/>
    <w:rsid w:val="005F0358"/>
    <w:rsid w:val="005F064C"/>
    <w:rsid w:val="005F0E76"/>
    <w:rsid w:val="005F1452"/>
    <w:rsid w:val="005F2918"/>
    <w:rsid w:val="005F32E5"/>
    <w:rsid w:val="005F4846"/>
    <w:rsid w:val="005F53FD"/>
    <w:rsid w:val="005F5D6A"/>
    <w:rsid w:val="006009DF"/>
    <w:rsid w:val="0060107F"/>
    <w:rsid w:val="0060215F"/>
    <w:rsid w:val="00603782"/>
    <w:rsid w:val="0060481C"/>
    <w:rsid w:val="00605AF2"/>
    <w:rsid w:val="00607D14"/>
    <w:rsid w:val="00611D0A"/>
    <w:rsid w:val="00611EA1"/>
    <w:rsid w:val="006128C5"/>
    <w:rsid w:val="006137F2"/>
    <w:rsid w:val="00613C2C"/>
    <w:rsid w:val="006145E0"/>
    <w:rsid w:val="00614E56"/>
    <w:rsid w:val="00617606"/>
    <w:rsid w:val="00617F21"/>
    <w:rsid w:val="00617F9D"/>
    <w:rsid w:val="00620734"/>
    <w:rsid w:val="00620A36"/>
    <w:rsid w:val="00620FFD"/>
    <w:rsid w:val="00621203"/>
    <w:rsid w:val="00623DE4"/>
    <w:rsid w:val="00624A2D"/>
    <w:rsid w:val="00624F50"/>
    <w:rsid w:val="006253EC"/>
    <w:rsid w:val="006258DB"/>
    <w:rsid w:val="006259EC"/>
    <w:rsid w:val="006266C0"/>
    <w:rsid w:val="00627467"/>
    <w:rsid w:val="006308E5"/>
    <w:rsid w:val="00630AFA"/>
    <w:rsid w:val="00630F60"/>
    <w:rsid w:val="006358E0"/>
    <w:rsid w:val="006370C9"/>
    <w:rsid w:val="00637518"/>
    <w:rsid w:val="00640E2A"/>
    <w:rsid w:val="00642602"/>
    <w:rsid w:val="006431B3"/>
    <w:rsid w:val="00643824"/>
    <w:rsid w:val="00645314"/>
    <w:rsid w:val="00645FD2"/>
    <w:rsid w:val="00651DA5"/>
    <w:rsid w:val="00652383"/>
    <w:rsid w:val="00652D99"/>
    <w:rsid w:val="00652E40"/>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44AE"/>
    <w:rsid w:val="006966EF"/>
    <w:rsid w:val="00697899"/>
    <w:rsid w:val="006A13DE"/>
    <w:rsid w:val="006A1CCF"/>
    <w:rsid w:val="006A470E"/>
    <w:rsid w:val="006A5078"/>
    <w:rsid w:val="006A55AE"/>
    <w:rsid w:val="006A5966"/>
    <w:rsid w:val="006A64C3"/>
    <w:rsid w:val="006A684A"/>
    <w:rsid w:val="006B0768"/>
    <w:rsid w:val="006B0CC4"/>
    <w:rsid w:val="006B22BA"/>
    <w:rsid w:val="006B3310"/>
    <w:rsid w:val="006B362B"/>
    <w:rsid w:val="006B3650"/>
    <w:rsid w:val="006B3CB6"/>
    <w:rsid w:val="006B4104"/>
    <w:rsid w:val="006B4110"/>
    <w:rsid w:val="006B5676"/>
    <w:rsid w:val="006B58A4"/>
    <w:rsid w:val="006B6215"/>
    <w:rsid w:val="006C3670"/>
    <w:rsid w:val="006C5027"/>
    <w:rsid w:val="006C6F5D"/>
    <w:rsid w:val="006C6FD3"/>
    <w:rsid w:val="006D341F"/>
    <w:rsid w:val="006D5127"/>
    <w:rsid w:val="006D69C9"/>
    <w:rsid w:val="006D7ECC"/>
    <w:rsid w:val="006E031A"/>
    <w:rsid w:val="006E1473"/>
    <w:rsid w:val="006E186A"/>
    <w:rsid w:val="006E5C8F"/>
    <w:rsid w:val="006E6120"/>
    <w:rsid w:val="006E6914"/>
    <w:rsid w:val="006E6AEA"/>
    <w:rsid w:val="006E6BF8"/>
    <w:rsid w:val="006E6E04"/>
    <w:rsid w:val="006E72E7"/>
    <w:rsid w:val="006F15D8"/>
    <w:rsid w:val="006F1D59"/>
    <w:rsid w:val="006F2270"/>
    <w:rsid w:val="006F33BB"/>
    <w:rsid w:val="006F61C1"/>
    <w:rsid w:val="00700363"/>
    <w:rsid w:val="00700365"/>
    <w:rsid w:val="007022A7"/>
    <w:rsid w:val="00703517"/>
    <w:rsid w:val="00703C99"/>
    <w:rsid w:val="0070443A"/>
    <w:rsid w:val="00705069"/>
    <w:rsid w:val="0070784D"/>
    <w:rsid w:val="00707B4D"/>
    <w:rsid w:val="00710800"/>
    <w:rsid w:val="00711114"/>
    <w:rsid w:val="00711947"/>
    <w:rsid w:val="00714B15"/>
    <w:rsid w:val="0071557F"/>
    <w:rsid w:val="00717463"/>
    <w:rsid w:val="007201BE"/>
    <w:rsid w:val="0072443D"/>
    <w:rsid w:val="00724899"/>
    <w:rsid w:val="00724A74"/>
    <w:rsid w:val="0072611B"/>
    <w:rsid w:val="0072613D"/>
    <w:rsid w:val="00727B15"/>
    <w:rsid w:val="00731D9D"/>
    <w:rsid w:val="0073233A"/>
    <w:rsid w:val="00732428"/>
    <w:rsid w:val="0073287C"/>
    <w:rsid w:val="00734526"/>
    <w:rsid w:val="0073620E"/>
    <w:rsid w:val="00737B6C"/>
    <w:rsid w:val="007417B0"/>
    <w:rsid w:val="00741BAF"/>
    <w:rsid w:val="00742167"/>
    <w:rsid w:val="007441EF"/>
    <w:rsid w:val="007442C9"/>
    <w:rsid w:val="00744CA0"/>
    <w:rsid w:val="0074536B"/>
    <w:rsid w:val="007473CD"/>
    <w:rsid w:val="00747A62"/>
    <w:rsid w:val="0075076C"/>
    <w:rsid w:val="007508F4"/>
    <w:rsid w:val="00751C09"/>
    <w:rsid w:val="00753750"/>
    <w:rsid w:val="00753DD7"/>
    <w:rsid w:val="007542B6"/>
    <w:rsid w:val="00754827"/>
    <w:rsid w:val="007551EC"/>
    <w:rsid w:val="00761172"/>
    <w:rsid w:val="007627E7"/>
    <w:rsid w:val="00762BF8"/>
    <w:rsid w:val="00762E7B"/>
    <w:rsid w:val="00763328"/>
    <w:rsid w:val="00765421"/>
    <w:rsid w:val="0077038F"/>
    <w:rsid w:val="0077386D"/>
    <w:rsid w:val="0077399A"/>
    <w:rsid w:val="0077441D"/>
    <w:rsid w:val="00774B03"/>
    <w:rsid w:val="00776D8D"/>
    <w:rsid w:val="00777B52"/>
    <w:rsid w:val="00777B5C"/>
    <w:rsid w:val="007810B1"/>
    <w:rsid w:val="007812F2"/>
    <w:rsid w:val="00781A08"/>
    <w:rsid w:val="007820DB"/>
    <w:rsid w:val="007827F0"/>
    <w:rsid w:val="00782F3F"/>
    <w:rsid w:val="00783903"/>
    <w:rsid w:val="00783EED"/>
    <w:rsid w:val="00785C8B"/>
    <w:rsid w:val="00786075"/>
    <w:rsid w:val="007875FE"/>
    <w:rsid w:val="00787A7B"/>
    <w:rsid w:val="00787E17"/>
    <w:rsid w:val="007901FB"/>
    <w:rsid w:val="007914FB"/>
    <w:rsid w:val="00791FBA"/>
    <w:rsid w:val="007928C0"/>
    <w:rsid w:val="00792E4B"/>
    <w:rsid w:val="00793554"/>
    <w:rsid w:val="0079398D"/>
    <w:rsid w:val="0079670F"/>
    <w:rsid w:val="007A1B1A"/>
    <w:rsid w:val="007A2D2C"/>
    <w:rsid w:val="007A326B"/>
    <w:rsid w:val="007A530A"/>
    <w:rsid w:val="007A565E"/>
    <w:rsid w:val="007A637A"/>
    <w:rsid w:val="007B2D8F"/>
    <w:rsid w:val="007B45E1"/>
    <w:rsid w:val="007B4BF4"/>
    <w:rsid w:val="007B5472"/>
    <w:rsid w:val="007B61D5"/>
    <w:rsid w:val="007C01EE"/>
    <w:rsid w:val="007C0897"/>
    <w:rsid w:val="007C0D9A"/>
    <w:rsid w:val="007C1440"/>
    <w:rsid w:val="007C2176"/>
    <w:rsid w:val="007C305D"/>
    <w:rsid w:val="007C313C"/>
    <w:rsid w:val="007C6982"/>
    <w:rsid w:val="007C6B8F"/>
    <w:rsid w:val="007C7BC8"/>
    <w:rsid w:val="007D0319"/>
    <w:rsid w:val="007D0DBB"/>
    <w:rsid w:val="007D0FE0"/>
    <w:rsid w:val="007D31CA"/>
    <w:rsid w:val="007D3D22"/>
    <w:rsid w:val="007D607D"/>
    <w:rsid w:val="007D63FB"/>
    <w:rsid w:val="007D7659"/>
    <w:rsid w:val="007E05AC"/>
    <w:rsid w:val="007E081D"/>
    <w:rsid w:val="007E0E95"/>
    <w:rsid w:val="007E194A"/>
    <w:rsid w:val="007E2230"/>
    <w:rsid w:val="007E2929"/>
    <w:rsid w:val="007E3C6B"/>
    <w:rsid w:val="007E42D5"/>
    <w:rsid w:val="007E6A95"/>
    <w:rsid w:val="007F06CB"/>
    <w:rsid w:val="007F0DA8"/>
    <w:rsid w:val="007F1CD6"/>
    <w:rsid w:val="007F2D54"/>
    <w:rsid w:val="007F3303"/>
    <w:rsid w:val="007F48F3"/>
    <w:rsid w:val="007F50AF"/>
    <w:rsid w:val="007F6354"/>
    <w:rsid w:val="00803333"/>
    <w:rsid w:val="00803C1B"/>
    <w:rsid w:val="00804E9D"/>
    <w:rsid w:val="008059F2"/>
    <w:rsid w:val="008062B8"/>
    <w:rsid w:val="00806BCE"/>
    <w:rsid w:val="00806DB0"/>
    <w:rsid w:val="00807488"/>
    <w:rsid w:val="00807664"/>
    <w:rsid w:val="0081137D"/>
    <w:rsid w:val="00815E4E"/>
    <w:rsid w:val="00816ECC"/>
    <w:rsid w:val="00820CCF"/>
    <w:rsid w:val="00822953"/>
    <w:rsid w:val="00822DB6"/>
    <w:rsid w:val="00823B5C"/>
    <w:rsid w:val="00824DB8"/>
    <w:rsid w:val="00825E77"/>
    <w:rsid w:val="00826B9C"/>
    <w:rsid w:val="008276E5"/>
    <w:rsid w:val="00830AA1"/>
    <w:rsid w:val="0083110E"/>
    <w:rsid w:val="00832248"/>
    <w:rsid w:val="00833C8B"/>
    <w:rsid w:val="008342D4"/>
    <w:rsid w:val="008353A7"/>
    <w:rsid w:val="008353DA"/>
    <w:rsid w:val="00837F81"/>
    <w:rsid w:val="00840C1E"/>
    <w:rsid w:val="00843D34"/>
    <w:rsid w:val="00844349"/>
    <w:rsid w:val="00845160"/>
    <w:rsid w:val="0084580C"/>
    <w:rsid w:val="0084619B"/>
    <w:rsid w:val="00846387"/>
    <w:rsid w:val="008467AF"/>
    <w:rsid w:val="00846B96"/>
    <w:rsid w:val="00846D86"/>
    <w:rsid w:val="00847D58"/>
    <w:rsid w:val="00850B6A"/>
    <w:rsid w:val="008511CF"/>
    <w:rsid w:val="00852ADC"/>
    <w:rsid w:val="008531FE"/>
    <w:rsid w:val="008541F0"/>
    <w:rsid w:val="00854C8B"/>
    <w:rsid w:val="00857FC3"/>
    <w:rsid w:val="00860536"/>
    <w:rsid w:val="00861DA9"/>
    <w:rsid w:val="0086317E"/>
    <w:rsid w:val="008663B4"/>
    <w:rsid w:val="008679CE"/>
    <w:rsid w:val="00867AA8"/>
    <w:rsid w:val="0087221F"/>
    <w:rsid w:val="00872C24"/>
    <w:rsid w:val="00872C9C"/>
    <w:rsid w:val="00873C01"/>
    <w:rsid w:val="00874001"/>
    <w:rsid w:val="00874856"/>
    <w:rsid w:val="00877794"/>
    <w:rsid w:val="00877ACE"/>
    <w:rsid w:val="00880EA0"/>
    <w:rsid w:val="008822E5"/>
    <w:rsid w:val="0088232A"/>
    <w:rsid w:val="008826DD"/>
    <w:rsid w:val="00883B5F"/>
    <w:rsid w:val="00883BD6"/>
    <w:rsid w:val="00886719"/>
    <w:rsid w:val="00887F37"/>
    <w:rsid w:val="00890BF1"/>
    <w:rsid w:val="00891357"/>
    <w:rsid w:val="00891A35"/>
    <w:rsid w:val="0089244D"/>
    <w:rsid w:val="00892770"/>
    <w:rsid w:val="00893AEF"/>
    <w:rsid w:val="00894C6A"/>
    <w:rsid w:val="008953AE"/>
    <w:rsid w:val="008956DA"/>
    <w:rsid w:val="0089649B"/>
    <w:rsid w:val="00896808"/>
    <w:rsid w:val="008A1EF4"/>
    <w:rsid w:val="008A220C"/>
    <w:rsid w:val="008A2465"/>
    <w:rsid w:val="008A54BE"/>
    <w:rsid w:val="008A6B2C"/>
    <w:rsid w:val="008A6D6A"/>
    <w:rsid w:val="008A7473"/>
    <w:rsid w:val="008B124C"/>
    <w:rsid w:val="008B2B0E"/>
    <w:rsid w:val="008B52A3"/>
    <w:rsid w:val="008B589D"/>
    <w:rsid w:val="008B6387"/>
    <w:rsid w:val="008B67B6"/>
    <w:rsid w:val="008B7104"/>
    <w:rsid w:val="008C0DE7"/>
    <w:rsid w:val="008C2132"/>
    <w:rsid w:val="008D1655"/>
    <w:rsid w:val="008D23B6"/>
    <w:rsid w:val="008D2463"/>
    <w:rsid w:val="008D2A70"/>
    <w:rsid w:val="008D2F26"/>
    <w:rsid w:val="008D4C88"/>
    <w:rsid w:val="008D502E"/>
    <w:rsid w:val="008D77E7"/>
    <w:rsid w:val="008E12B1"/>
    <w:rsid w:val="008E14E9"/>
    <w:rsid w:val="008E2831"/>
    <w:rsid w:val="008E2B29"/>
    <w:rsid w:val="008E3A39"/>
    <w:rsid w:val="008E3BE4"/>
    <w:rsid w:val="008E479D"/>
    <w:rsid w:val="008E5FA5"/>
    <w:rsid w:val="008F16E5"/>
    <w:rsid w:val="008F1B6B"/>
    <w:rsid w:val="008F2DEC"/>
    <w:rsid w:val="008F66BC"/>
    <w:rsid w:val="008F67C5"/>
    <w:rsid w:val="008F7CC0"/>
    <w:rsid w:val="009015AE"/>
    <w:rsid w:val="00903AD2"/>
    <w:rsid w:val="00904D0D"/>
    <w:rsid w:val="0090592B"/>
    <w:rsid w:val="00905968"/>
    <w:rsid w:val="00906163"/>
    <w:rsid w:val="0090673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F3F"/>
    <w:rsid w:val="009273EC"/>
    <w:rsid w:val="009274EE"/>
    <w:rsid w:val="00927873"/>
    <w:rsid w:val="00927C8A"/>
    <w:rsid w:val="00927CE9"/>
    <w:rsid w:val="0093392C"/>
    <w:rsid w:val="00935838"/>
    <w:rsid w:val="00936A4C"/>
    <w:rsid w:val="00937C9A"/>
    <w:rsid w:val="00941B69"/>
    <w:rsid w:val="00941D35"/>
    <w:rsid w:val="00941E13"/>
    <w:rsid w:val="009423E8"/>
    <w:rsid w:val="00943184"/>
    <w:rsid w:val="00946F37"/>
    <w:rsid w:val="00951775"/>
    <w:rsid w:val="00951A2C"/>
    <w:rsid w:val="00953B79"/>
    <w:rsid w:val="00953EB5"/>
    <w:rsid w:val="00953F14"/>
    <w:rsid w:val="00955952"/>
    <w:rsid w:val="00955DB0"/>
    <w:rsid w:val="00956011"/>
    <w:rsid w:val="00956573"/>
    <w:rsid w:val="009568A3"/>
    <w:rsid w:val="00956E77"/>
    <w:rsid w:val="009612DD"/>
    <w:rsid w:val="00962CBA"/>
    <w:rsid w:val="00964D08"/>
    <w:rsid w:val="00966231"/>
    <w:rsid w:val="009710C9"/>
    <w:rsid w:val="0097130F"/>
    <w:rsid w:val="009716EC"/>
    <w:rsid w:val="00975986"/>
    <w:rsid w:val="00976099"/>
    <w:rsid w:val="00976BB5"/>
    <w:rsid w:val="00977ACE"/>
    <w:rsid w:val="009802C2"/>
    <w:rsid w:val="00980CEA"/>
    <w:rsid w:val="009811E3"/>
    <w:rsid w:val="009818B9"/>
    <w:rsid w:val="0098268D"/>
    <w:rsid w:val="00983577"/>
    <w:rsid w:val="00984746"/>
    <w:rsid w:val="00985092"/>
    <w:rsid w:val="00985D1F"/>
    <w:rsid w:val="0098697B"/>
    <w:rsid w:val="00990446"/>
    <w:rsid w:val="00990A1F"/>
    <w:rsid w:val="00990B84"/>
    <w:rsid w:val="0099192A"/>
    <w:rsid w:val="0099389D"/>
    <w:rsid w:val="00993C64"/>
    <w:rsid w:val="009946C8"/>
    <w:rsid w:val="00995F12"/>
    <w:rsid w:val="0099780F"/>
    <w:rsid w:val="00997A07"/>
    <w:rsid w:val="009A0FED"/>
    <w:rsid w:val="009A1B7E"/>
    <w:rsid w:val="009A1EF4"/>
    <w:rsid w:val="009A2C87"/>
    <w:rsid w:val="009A377E"/>
    <w:rsid w:val="009A3DBE"/>
    <w:rsid w:val="009A7789"/>
    <w:rsid w:val="009A7EC1"/>
    <w:rsid w:val="009B125D"/>
    <w:rsid w:val="009B1425"/>
    <w:rsid w:val="009B166E"/>
    <w:rsid w:val="009B20F2"/>
    <w:rsid w:val="009B541F"/>
    <w:rsid w:val="009B6F1F"/>
    <w:rsid w:val="009B779D"/>
    <w:rsid w:val="009B785F"/>
    <w:rsid w:val="009C12DA"/>
    <w:rsid w:val="009C21E6"/>
    <w:rsid w:val="009C2514"/>
    <w:rsid w:val="009C2538"/>
    <w:rsid w:val="009C2D2F"/>
    <w:rsid w:val="009C384A"/>
    <w:rsid w:val="009C469A"/>
    <w:rsid w:val="009C7B79"/>
    <w:rsid w:val="009C7DD3"/>
    <w:rsid w:val="009C7E8B"/>
    <w:rsid w:val="009C7F98"/>
    <w:rsid w:val="009D0B5B"/>
    <w:rsid w:val="009D2C85"/>
    <w:rsid w:val="009D3B2F"/>
    <w:rsid w:val="009D40D6"/>
    <w:rsid w:val="009D4750"/>
    <w:rsid w:val="009D481A"/>
    <w:rsid w:val="009D64A9"/>
    <w:rsid w:val="009D6545"/>
    <w:rsid w:val="009D7B82"/>
    <w:rsid w:val="009E3CF4"/>
    <w:rsid w:val="009E3DD2"/>
    <w:rsid w:val="009E464E"/>
    <w:rsid w:val="009E5735"/>
    <w:rsid w:val="009E6C7E"/>
    <w:rsid w:val="009E780D"/>
    <w:rsid w:val="009F061E"/>
    <w:rsid w:val="009F0ACE"/>
    <w:rsid w:val="009F1708"/>
    <w:rsid w:val="009F3712"/>
    <w:rsid w:val="009F3B1F"/>
    <w:rsid w:val="009F3C73"/>
    <w:rsid w:val="009F4AB6"/>
    <w:rsid w:val="009F510E"/>
    <w:rsid w:val="009F6AD9"/>
    <w:rsid w:val="00A00357"/>
    <w:rsid w:val="00A006ED"/>
    <w:rsid w:val="00A00AAC"/>
    <w:rsid w:val="00A01FC5"/>
    <w:rsid w:val="00A02FFF"/>
    <w:rsid w:val="00A05FDF"/>
    <w:rsid w:val="00A07303"/>
    <w:rsid w:val="00A07314"/>
    <w:rsid w:val="00A10005"/>
    <w:rsid w:val="00A10C38"/>
    <w:rsid w:val="00A10EA1"/>
    <w:rsid w:val="00A1129F"/>
    <w:rsid w:val="00A11B27"/>
    <w:rsid w:val="00A14636"/>
    <w:rsid w:val="00A17444"/>
    <w:rsid w:val="00A17EC0"/>
    <w:rsid w:val="00A21DD7"/>
    <w:rsid w:val="00A2208C"/>
    <w:rsid w:val="00A22381"/>
    <w:rsid w:val="00A22906"/>
    <w:rsid w:val="00A27145"/>
    <w:rsid w:val="00A300B1"/>
    <w:rsid w:val="00A31CF5"/>
    <w:rsid w:val="00A33E10"/>
    <w:rsid w:val="00A35A38"/>
    <w:rsid w:val="00A361A2"/>
    <w:rsid w:val="00A41664"/>
    <w:rsid w:val="00A43ED6"/>
    <w:rsid w:val="00A44EA8"/>
    <w:rsid w:val="00A44F15"/>
    <w:rsid w:val="00A4520A"/>
    <w:rsid w:val="00A53D23"/>
    <w:rsid w:val="00A55662"/>
    <w:rsid w:val="00A56D3C"/>
    <w:rsid w:val="00A57534"/>
    <w:rsid w:val="00A6053B"/>
    <w:rsid w:val="00A638F8"/>
    <w:rsid w:val="00A646B6"/>
    <w:rsid w:val="00A651F6"/>
    <w:rsid w:val="00A6544B"/>
    <w:rsid w:val="00A65B74"/>
    <w:rsid w:val="00A65BC1"/>
    <w:rsid w:val="00A720AB"/>
    <w:rsid w:val="00A73CAF"/>
    <w:rsid w:val="00A74651"/>
    <w:rsid w:val="00A76578"/>
    <w:rsid w:val="00A765A6"/>
    <w:rsid w:val="00A76A32"/>
    <w:rsid w:val="00A77AAB"/>
    <w:rsid w:val="00A80FA9"/>
    <w:rsid w:val="00A829A3"/>
    <w:rsid w:val="00A83323"/>
    <w:rsid w:val="00A8426A"/>
    <w:rsid w:val="00A844D1"/>
    <w:rsid w:val="00A8509C"/>
    <w:rsid w:val="00A86891"/>
    <w:rsid w:val="00A86FD3"/>
    <w:rsid w:val="00A872D1"/>
    <w:rsid w:val="00A915B2"/>
    <w:rsid w:val="00A92974"/>
    <w:rsid w:val="00A93605"/>
    <w:rsid w:val="00A93EF5"/>
    <w:rsid w:val="00A94042"/>
    <w:rsid w:val="00A94B33"/>
    <w:rsid w:val="00AA0A64"/>
    <w:rsid w:val="00AA116F"/>
    <w:rsid w:val="00AA18E9"/>
    <w:rsid w:val="00AA41DC"/>
    <w:rsid w:val="00AA464B"/>
    <w:rsid w:val="00AA4D00"/>
    <w:rsid w:val="00AA52F8"/>
    <w:rsid w:val="00AA622F"/>
    <w:rsid w:val="00AA6EE5"/>
    <w:rsid w:val="00AB0489"/>
    <w:rsid w:val="00AB0939"/>
    <w:rsid w:val="00AB1A08"/>
    <w:rsid w:val="00AB233E"/>
    <w:rsid w:val="00AB4409"/>
    <w:rsid w:val="00AB54B7"/>
    <w:rsid w:val="00AB57F5"/>
    <w:rsid w:val="00AB5924"/>
    <w:rsid w:val="00AB5B6F"/>
    <w:rsid w:val="00AB5D20"/>
    <w:rsid w:val="00AB78CF"/>
    <w:rsid w:val="00AC0A7F"/>
    <w:rsid w:val="00AC17BE"/>
    <w:rsid w:val="00AC1D11"/>
    <w:rsid w:val="00AC266F"/>
    <w:rsid w:val="00AC2820"/>
    <w:rsid w:val="00AC383E"/>
    <w:rsid w:val="00AC75D7"/>
    <w:rsid w:val="00AC7B10"/>
    <w:rsid w:val="00AD0A9D"/>
    <w:rsid w:val="00AD2B33"/>
    <w:rsid w:val="00AD2FC5"/>
    <w:rsid w:val="00AD3BD8"/>
    <w:rsid w:val="00AD46AD"/>
    <w:rsid w:val="00AD471C"/>
    <w:rsid w:val="00AD5440"/>
    <w:rsid w:val="00AD5BB7"/>
    <w:rsid w:val="00AD5FA2"/>
    <w:rsid w:val="00AD69B2"/>
    <w:rsid w:val="00AD6FC0"/>
    <w:rsid w:val="00AE1DB5"/>
    <w:rsid w:val="00AE2FC3"/>
    <w:rsid w:val="00AE485D"/>
    <w:rsid w:val="00AE4D34"/>
    <w:rsid w:val="00AE4E1C"/>
    <w:rsid w:val="00AE6FFF"/>
    <w:rsid w:val="00AE7798"/>
    <w:rsid w:val="00AF36E5"/>
    <w:rsid w:val="00AF4334"/>
    <w:rsid w:val="00AF48FB"/>
    <w:rsid w:val="00AF584B"/>
    <w:rsid w:val="00AF6F9A"/>
    <w:rsid w:val="00AF76ED"/>
    <w:rsid w:val="00AF7BEF"/>
    <w:rsid w:val="00AF7ECB"/>
    <w:rsid w:val="00B00D3D"/>
    <w:rsid w:val="00B033D9"/>
    <w:rsid w:val="00B04292"/>
    <w:rsid w:val="00B04CF2"/>
    <w:rsid w:val="00B04EE5"/>
    <w:rsid w:val="00B0520D"/>
    <w:rsid w:val="00B05D32"/>
    <w:rsid w:val="00B05E4C"/>
    <w:rsid w:val="00B06518"/>
    <w:rsid w:val="00B0692A"/>
    <w:rsid w:val="00B06BF2"/>
    <w:rsid w:val="00B06C54"/>
    <w:rsid w:val="00B06DD0"/>
    <w:rsid w:val="00B06EFE"/>
    <w:rsid w:val="00B07118"/>
    <w:rsid w:val="00B0794B"/>
    <w:rsid w:val="00B07DC1"/>
    <w:rsid w:val="00B101B3"/>
    <w:rsid w:val="00B1186C"/>
    <w:rsid w:val="00B12008"/>
    <w:rsid w:val="00B163A2"/>
    <w:rsid w:val="00B169F8"/>
    <w:rsid w:val="00B20138"/>
    <w:rsid w:val="00B209B9"/>
    <w:rsid w:val="00B221E1"/>
    <w:rsid w:val="00B22D38"/>
    <w:rsid w:val="00B24D47"/>
    <w:rsid w:val="00B2605F"/>
    <w:rsid w:val="00B260EA"/>
    <w:rsid w:val="00B266A9"/>
    <w:rsid w:val="00B32118"/>
    <w:rsid w:val="00B326E6"/>
    <w:rsid w:val="00B33792"/>
    <w:rsid w:val="00B36E01"/>
    <w:rsid w:val="00B371C9"/>
    <w:rsid w:val="00B40B73"/>
    <w:rsid w:val="00B41AF3"/>
    <w:rsid w:val="00B41F76"/>
    <w:rsid w:val="00B423F3"/>
    <w:rsid w:val="00B43731"/>
    <w:rsid w:val="00B4481E"/>
    <w:rsid w:val="00B516F8"/>
    <w:rsid w:val="00B51EF9"/>
    <w:rsid w:val="00B52CE0"/>
    <w:rsid w:val="00B52FDB"/>
    <w:rsid w:val="00B53487"/>
    <w:rsid w:val="00B54476"/>
    <w:rsid w:val="00B5470C"/>
    <w:rsid w:val="00B54BA5"/>
    <w:rsid w:val="00B550C2"/>
    <w:rsid w:val="00B5625F"/>
    <w:rsid w:val="00B57B88"/>
    <w:rsid w:val="00B6292F"/>
    <w:rsid w:val="00B62B00"/>
    <w:rsid w:val="00B645A2"/>
    <w:rsid w:val="00B6481C"/>
    <w:rsid w:val="00B65621"/>
    <w:rsid w:val="00B65D72"/>
    <w:rsid w:val="00B66671"/>
    <w:rsid w:val="00B667E2"/>
    <w:rsid w:val="00B70864"/>
    <w:rsid w:val="00B7108D"/>
    <w:rsid w:val="00B7220B"/>
    <w:rsid w:val="00B72BB1"/>
    <w:rsid w:val="00B75007"/>
    <w:rsid w:val="00B76723"/>
    <w:rsid w:val="00B823EA"/>
    <w:rsid w:val="00B844A2"/>
    <w:rsid w:val="00B849C0"/>
    <w:rsid w:val="00B84A39"/>
    <w:rsid w:val="00B84EC6"/>
    <w:rsid w:val="00B8559C"/>
    <w:rsid w:val="00B85689"/>
    <w:rsid w:val="00B8615A"/>
    <w:rsid w:val="00B87009"/>
    <w:rsid w:val="00B91D75"/>
    <w:rsid w:val="00B92A4E"/>
    <w:rsid w:val="00B977EE"/>
    <w:rsid w:val="00B97FEF"/>
    <w:rsid w:val="00BA1E9F"/>
    <w:rsid w:val="00BA2193"/>
    <w:rsid w:val="00BA3227"/>
    <w:rsid w:val="00BA38A4"/>
    <w:rsid w:val="00BA45FD"/>
    <w:rsid w:val="00BA5702"/>
    <w:rsid w:val="00BA58C2"/>
    <w:rsid w:val="00BB1DAC"/>
    <w:rsid w:val="00BB2D28"/>
    <w:rsid w:val="00BB4B42"/>
    <w:rsid w:val="00BB56FC"/>
    <w:rsid w:val="00BB6CC4"/>
    <w:rsid w:val="00BB75FF"/>
    <w:rsid w:val="00BC0C46"/>
    <w:rsid w:val="00BC10DD"/>
    <w:rsid w:val="00BC2612"/>
    <w:rsid w:val="00BC72E2"/>
    <w:rsid w:val="00BD04E3"/>
    <w:rsid w:val="00BD0EC8"/>
    <w:rsid w:val="00BD0FBD"/>
    <w:rsid w:val="00BD36D8"/>
    <w:rsid w:val="00BD54C8"/>
    <w:rsid w:val="00BD55F5"/>
    <w:rsid w:val="00BD5D08"/>
    <w:rsid w:val="00BD7305"/>
    <w:rsid w:val="00BE0B0E"/>
    <w:rsid w:val="00BE1822"/>
    <w:rsid w:val="00BE1B3A"/>
    <w:rsid w:val="00BE2577"/>
    <w:rsid w:val="00BE2A83"/>
    <w:rsid w:val="00BE3959"/>
    <w:rsid w:val="00BE3DEF"/>
    <w:rsid w:val="00BE3F60"/>
    <w:rsid w:val="00BE450B"/>
    <w:rsid w:val="00BE75DE"/>
    <w:rsid w:val="00BE7B73"/>
    <w:rsid w:val="00BF2E20"/>
    <w:rsid w:val="00BF2E37"/>
    <w:rsid w:val="00BF3AED"/>
    <w:rsid w:val="00BF3E0E"/>
    <w:rsid w:val="00BF3E4C"/>
    <w:rsid w:val="00BF6832"/>
    <w:rsid w:val="00BF74D5"/>
    <w:rsid w:val="00C00835"/>
    <w:rsid w:val="00C025EA"/>
    <w:rsid w:val="00C0311C"/>
    <w:rsid w:val="00C0353C"/>
    <w:rsid w:val="00C039D3"/>
    <w:rsid w:val="00C03A04"/>
    <w:rsid w:val="00C04411"/>
    <w:rsid w:val="00C053EC"/>
    <w:rsid w:val="00C0640D"/>
    <w:rsid w:val="00C06702"/>
    <w:rsid w:val="00C06F97"/>
    <w:rsid w:val="00C07B8F"/>
    <w:rsid w:val="00C1037A"/>
    <w:rsid w:val="00C105CE"/>
    <w:rsid w:val="00C10ACC"/>
    <w:rsid w:val="00C11456"/>
    <w:rsid w:val="00C121D7"/>
    <w:rsid w:val="00C1298B"/>
    <w:rsid w:val="00C12B13"/>
    <w:rsid w:val="00C12DEF"/>
    <w:rsid w:val="00C138CE"/>
    <w:rsid w:val="00C157FB"/>
    <w:rsid w:val="00C15AC8"/>
    <w:rsid w:val="00C162F1"/>
    <w:rsid w:val="00C17A41"/>
    <w:rsid w:val="00C222D9"/>
    <w:rsid w:val="00C26C0A"/>
    <w:rsid w:val="00C26D6A"/>
    <w:rsid w:val="00C27019"/>
    <w:rsid w:val="00C30207"/>
    <w:rsid w:val="00C32BA2"/>
    <w:rsid w:val="00C347B6"/>
    <w:rsid w:val="00C364E6"/>
    <w:rsid w:val="00C36C59"/>
    <w:rsid w:val="00C36D4A"/>
    <w:rsid w:val="00C40695"/>
    <w:rsid w:val="00C4081B"/>
    <w:rsid w:val="00C44DAA"/>
    <w:rsid w:val="00C45770"/>
    <w:rsid w:val="00C46564"/>
    <w:rsid w:val="00C47873"/>
    <w:rsid w:val="00C47B54"/>
    <w:rsid w:val="00C50E57"/>
    <w:rsid w:val="00C511C6"/>
    <w:rsid w:val="00C516D6"/>
    <w:rsid w:val="00C53213"/>
    <w:rsid w:val="00C55307"/>
    <w:rsid w:val="00C56252"/>
    <w:rsid w:val="00C60107"/>
    <w:rsid w:val="00C602BF"/>
    <w:rsid w:val="00C6194E"/>
    <w:rsid w:val="00C62D28"/>
    <w:rsid w:val="00C6410D"/>
    <w:rsid w:val="00C64649"/>
    <w:rsid w:val="00C64909"/>
    <w:rsid w:val="00C649E7"/>
    <w:rsid w:val="00C677D0"/>
    <w:rsid w:val="00C7010D"/>
    <w:rsid w:val="00C70165"/>
    <w:rsid w:val="00C70533"/>
    <w:rsid w:val="00C70FA7"/>
    <w:rsid w:val="00C72A09"/>
    <w:rsid w:val="00C72E43"/>
    <w:rsid w:val="00C73EEE"/>
    <w:rsid w:val="00C7480D"/>
    <w:rsid w:val="00C74AB9"/>
    <w:rsid w:val="00C75279"/>
    <w:rsid w:val="00C763F8"/>
    <w:rsid w:val="00C7780B"/>
    <w:rsid w:val="00C77C91"/>
    <w:rsid w:val="00C8009C"/>
    <w:rsid w:val="00C8141A"/>
    <w:rsid w:val="00C83CE2"/>
    <w:rsid w:val="00C84562"/>
    <w:rsid w:val="00C84987"/>
    <w:rsid w:val="00C84BE9"/>
    <w:rsid w:val="00C85D7A"/>
    <w:rsid w:val="00C85EEE"/>
    <w:rsid w:val="00C910A9"/>
    <w:rsid w:val="00C9407C"/>
    <w:rsid w:val="00C94810"/>
    <w:rsid w:val="00C94C8B"/>
    <w:rsid w:val="00C951B8"/>
    <w:rsid w:val="00C95996"/>
    <w:rsid w:val="00C96B69"/>
    <w:rsid w:val="00C97F55"/>
    <w:rsid w:val="00CA0A56"/>
    <w:rsid w:val="00CA27A3"/>
    <w:rsid w:val="00CA512A"/>
    <w:rsid w:val="00CA54C1"/>
    <w:rsid w:val="00CA552F"/>
    <w:rsid w:val="00CA66C2"/>
    <w:rsid w:val="00CB1876"/>
    <w:rsid w:val="00CB3102"/>
    <w:rsid w:val="00CB465D"/>
    <w:rsid w:val="00CB4D18"/>
    <w:rsid w:val="00CB5787"/>
    <w:rsid w:val="00CB6429"/>
    <w:rsid w:val="00CB71D9"/>
    <w:rsid w:val="00CB75AE"/>
    <w:rsid w:val="00CB7621"/>
    <w:rsid w:val="00CB7B43"/>
    <w:rsid w:val="00CB7F12"/>
    <w:rsid w:val="00CC23B9"/>
    <w:rsid w:val="00CC2B3E"/>
    <w:rsid w:val="00CC2FD9"/>
    <w:rsid w:val="00CC3DF5"/>
    <w:rsid w:val="00CC3E6C"/>
    <w:rsid w:val="00CC5A91"/>
    <w:rsid w:val="00CC5EA5"/>
    <w:rsid w:val="00CC6D61"/>
    <w:rsid w:val="00CC7228"/>
    <w:rsid w:val="00CC7334"/>
    <w:rsid w:val="00CC7D71"/>
    <w:rsid w:val="00CD072C"/>
    <w:rsid w:val="00CD0F31"/>
    <w:rsid w:val="00CD358C"/>
    <w:rsid w:val="00CD42B8"/>
    <w:rsid w:val="00CD473B"/>
    <w:rsid w:val="00CD47D7"/>
    <w:rsid w:val="00CD540C"/>
    <w:rsid w:val="00CD54A2"/>
    <w:rsid w:val="00CD6C7C"/>
    <w:rsid w:val="00CD7283"/>
    <w:rsid w:val="00CE0099"/>
    <w:rsid w:val="00CE01C9"/>
    <w:rsid w:val="00CE148A"/>
    <w:rsid w:val="00CE302D"/>
    <w:rsid w:val="00CE389E"/>
    <w:rsid w:val="00CE4880"/>
    <w:rsid w:val="00CE6CC5"/>
    <w:rsid w:val="00CE7086"/>
    <w:rsid w:val="00CF02AD"/>
    <w:rsid w:val="00CF0F10"/>
    <w:rsid w:val="00D00E7C"/>
    <w:rsid w:val="00D0159C"/>
    <w:rsid w:val="00D0173D"/>
    <w:rsid w:val="00D04A90"/>
    <w:rsid w:val="00D057F7"/>
    <w:rsid w:val="00D07C9D"/>
    <w:rsid w:val="00D10C16"/>
    <w:rsid w:val="00D10D83"/>
    <w:rsid w:val="00D1157F"/>
    <w:rsid w:val="00D116E9"/>
    <w:rsid w:val="00D125E3"/>
    <w:rsid w:val="00D12A46"/>
    <w:rsid w:val="00D13CD1"/>
    <w:rsid w:val="00D15D62"/>
    <w:rsid w:val="00D17269"/>
    <w:rsid w:val="00D173A2"/>
    <w:rsid w:val="00D20038"/>
    <w:rsid w:val="00D20C0E"/>
    <w:rsid w:val="00D20DFA"/>
    <w:rsid w:val="00D21000"/>
    <w:rsid w:val="00D2324B"/>
    <w:rsid w:val="00D23F03"/>
    <w:rsid w:val="00D265F5"/>
    <w:rsid w:val="00D3072C"/>
    <w:rsid w:val="00D30790"/>
    <w:rsid w:val="00D34922"/>
    <w:rsid w:val="00D3495A"/>
    <w:rsid w:val="00D35081"/>
    <w:rsid w:val="00D36107"/>
    <w:rsid w:val="00D36629"/>
    <w:rsid w:val="00D42481"/>
    <w:rsid w:val="00D433EB"/>
    <w:rsid w:val="00D44751"/>
    <w:rsid w:val="00D44906"/>
    <w:rsid w:val="00D44E50"/>
    <w:rsid w:val="00D460D1"/>
    <w:rsid w:val="00D512AD"/>
    <w:rsid w:val="00D527EF"/>
    <w:rsid w:val="00D53124"/>
    <w:rsid w:val="00D533B0"/>
    <w:rsid w:val="00D53884"/>
    <w:rsid w:val="00D5424B"/>
    <w:rsid w:val="00D54F40"/>
    <w:rsid w:val="00D5511B"/>
    <w:rsid w:val="00D61C6E"/>
    <w:rsid w:val="00D622C2"/>
    <w:rsid w:val="00D6282C"/>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337F"/>
    <w:rsid w:val="00D85ABD"/>
    <w:rsid w:val="00D8667B"/>
    <w:rsid w:val="00D873E2"/>
    <w:rsid w:val="00D876F8"/>
    <w:rsid w:val="00D905F8"/>
    <w:rsid w:val="00D91402"/>
    <w:rsid w:val="00D92C66"/>
    <w:rsid w:val="00D932A2"/>
    <w:rsid w:val="00D94C13"/>
    <w:rsid w:val="00DA1F4D"/>
    <w:rsid w:val="00DA2B2A"/>
    <w:rsid w:val="00DA2F14"/>
    <w:rsid w:val="00DA429C"/>
    <w:rsid w:val="00DA430E"/>
    <w:rsid w:val="00DA4E68"/>
    <w:rsid w:val="00DA5014"/>
    <w:rsid w:val="00DA5737"/>
    <w:rsid w:val="00DB0CD7"/>
    <w:rsid w:val="00DB1CBF"/>
    <w:rsid w:val="00DB2234"/>
    <w:rsid w:val="00DB2B7C"/>
    <w:rsid w:val="00DB326C"/>
    <w:rsid w:val="00DB4164"/>
    <w:rsid w:val="00DB42B7"/>
    <w:rsid w:val="00DB4524"/>
    <w:rsid w:val="00DB615E"/>
    <w:rsid w:val="00DB6188"/>
    <w:rsid w:val="00DB6811"/>
    <w:rsid w:val="00DB6AC9"/>
    <w:rsid w:val="00DB6D8B"/>
    <w:rsid w:val="00DB72A2"/>
    <w:rsid w:val="00DB7374"/>
    <w:rsid w:val="00DB7DA4"/>
    <w:rsid w:val="00DC0705"/>
    <w:rsid w:val="00DC0AC3"/>
    <w:rsid w:val="00DC0CBA"/>
    <w:rsid w:val="00DC2172"/>
    <w:rsid w:val="00DC2447"/>
    <w:rsid w:val="00DC3193"/>
    <w:rsid w:val="00DC4997"/>
    <w:rsid w:val="00DC4B19"/>
    <w:rsid w:val="00DC6776"/>
    <w:rsid w:val="00DD0B32"/>
    <w:rsid w:val="00DD0C62"/>
    <w:rsid w:val="00DD1378"/>
    <w:rsid w:val="00DD3B95"/>
    <w:rsid w:val="00DD3DD8"/>
    <w:rsid w:val="00DD64C9"/>
    <w:rsid w:val="00DD7032"/>
    <w:rsid w:val="00DD7506"/>
    <w:rsid w:val="00DE191C"/>
    <w:rsid w:val="00DE2A46"/>
    <w:rsid w:val="00DE4F77"/>
    <w:rsid w:val="00DE5175"/>
    <w:rsid w:val="00DE7347"/>
    <w:rsid w:val="00DE772D"/>
    <w:rsid w:val="00DF0B2E"/>
    <w:rsid w:val="00DF0EF1"/>
    <w:rsid w:val="00DF2621"/>
    <w:rsid w:val="00DF3CD5"/>
    <w:rsid w:val="00DF41CA"/>
    <w:rsid w:val="00DF7766"/>
    <w:rsid w:val="00DF7AE3"/>
    <w:rsid w:val="00DF7FD5"/>
    <w:rsid w:val="00E00E86"/>
    <w:rsid w:val="00E01511"/>
    <w:rsid w:val="00E016F8"/>
    <w:rsid w:val="00E03205"/>
    <w:rsid w:val="00E04EAD"/>
    <w:rsid w:val="00E06841"/>
    <w:rsid w:val="00E06912"/>
    <w:rsid w:val="00E103F6"/>
    <w:rsid w:val="00E11068"/>
    <w:rsid w:val="00E12A71"/>
    <w:rsid w:val="00E155BA"/>
    <w:rsid w:val="00E15B08"/>
    <w:rsid w:val="00E15C69"/>
    <w:rsid w:val="00E15F0E"/>
    <w:rsid w:val="00E16723"/>
    <w:rsid w:val="00E16CCA"/>
    <w:rsid w:val="00E17971"/>
    <w:rsid w:val="00E17CF4"/>
    <w:rsid w:val="00E20B48"/>
    <w:rsid w:val="00E25E73"/>
    <w:rsid w:val="00E265DA"/>
    <w:rsid w:val="00E30D08"/>
    <w:rsid w:val="00E32900"/>
    <w:rsid w:val="00E33861"/>
    <w:rsid w:val="00E33ED3"/>
    <w:rsid w:val="00E34576"/>
    <w:rsid w:val="00E35A7B"/>
    <w:rsid w:val="00E36A76"/>
    <w:rsid w:val="00E36EA7"/>
    <w:rsid w:val="00E37341"/>
    <w:rsid w:val="00E42E52"/>
    <w:rsid w:val="00E441B1"/>
    <w:rsid w:val="00E44B13"/>
    <w:rsid w:val="00E44D71"/>
    <w:rsid w:val="00E46675"/>
    <w:rsid w:val="00E47666"/>
    <w:rsid w:val="00E47706"/>
    <w:rsid w:val="00E507A0"/>
    <w:rsid w:val="00E51377"/>
    <w:rsid w:val="00E5143A"/>
    <w:rsid w:val="00E528BA"/>
    <w:rsid w:val="00E55494"/>
    <w:rsid w:val="00E56ACE"/>
    <w:rsid w:val="00E56B3D"/>
    <w:rsid w:val="00E57FD2"/>
    <w:rsid w:val="00E61EFB"/>
    <w:rsid w:val="00E6342B"/>
    <w:rsid w:val="00E63473"/>
    <w:rsid w:val="00E63A9B"/>
    <w:rsid w:val="00E63EBC"/>
    <w:rsid w:val="00E64256"/>
    <w:rsid w:val="00E65CAA"/>
    <w:rsid w:val="00E65D9B"/>
    <w:rsid w:val="00E66D03"/>
    <w:rsid w:val="00E71790"/>
    <w:rsid w:val="00E72634"/>
    <w:rsid w:val="00E74310"/>
    <w:rsid w:val="00E767FD"/>
    <w:rsid w:val="00E76908"/>
    <w:rsid w:val="00E76BEA"/>
    <w:rsid w:val="00E76DF2"/>
    <w:rsid w:val="00E80B30"/>
    <w:rsid w:val="00E82C69"/>
    <w:rsid w:val="00E83068"/>
    <w:rsid w:val="00E847BA"/>
    <w:rsid w:val="00E849D5"/>
    <w:rsid w:val="00E856BE"/>
    <w:rsid w:val="00E85A21"/>
    <w:rsid w:val="00E868A2"/>
    <w:rsid w:val="00E870D8"/>
    <w:rsid w:val="00E9134B"/>
    <w:rsid w:val="00E944AD"/>
    <w:rsid w:val="00E95F74"/>
    <w:rsid w:val="00E96924"/>
    <w:rsid w:val="00E96AD5"/>
    <w:rsid w:val="00EA29F6"/>
    <w:rsid w:val="00EA45E2"/>
    <w:rsid w:val="00EA4DC9"/>
    <w:rsid w:val="00EA51B1"/>
    <w:rsid w:val="00EA5D6B"/>
    <w:rsid w:val="00EA7D5E"/>
    <w:rsid w:val="00EB030F"/>
    <w:rsid w:val="00EB1D0C"/>
    <w:rsid w:val="00EB2549"/>
    <w:rsid w:val="00EB3162"/>
    <w:rsid w:val="00EB4B66"/>
    <w:rsid w:val="00EB67FC"/>
    <w:rsid w:val="00EB68F2"/>
    <w:rsid w:val="00EB6BFC"/>
    <w:rsid w:val="00EC0883"/>
    <w:rsid w:val="00EC0D72"/>
    <w:rsid w:val="00EC1382"/>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1017"/>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0B02"/>
    <w:rsid w:val="00F11551"/>
    <w:rsid w:val="00F121E1"/>
    <w:rsid w:val="00F13431"/>
    <w:rsid w:val="00F14620"/>
    <w:rsid w:val="00F15CC7"/>
    <w:rsid w:val="00F16622"/>
    <w:rsid w:val="00F169F6"/>
    <w:rsid w:val="00F173AB"/>
    <w:rsid w:val="00F177C2"/>
    <w:rsid w:val="00F2028A"/>
    <w:rsid w:val="00F20ABF"/>
    <w:rsid w:val="00F2304E"/>
    <w:rsid w:val="00F24B12"/>
    <w:rsid w:val="00F25367"/>
    <w:rsid w:val="00F25ACA"/>
    <w:rsid w:val="00F26F64"/>
    <w:rsid w:val="00F302C8"/>
    <w:rsid w:val="00F335C1"/>
    <w:rsid w:val="00F33CEF"/>
    <w:rsid w:val="00F34767"/>
    <w:rsid w:val="00F35754"/>
    <w:rsid w:val="00F37A91"/>
    <w:rsid w:val="00F4042B"/>
    <w:rsid w:val="00F410FC"/>
    <w:rsid w:val="00F42F8A"/>
    <w:rsid w:val="00F447CD"/>
    <w:rsid w:val="00F449F4"/>
    <w:rsid w:val="00F44A1E"/>
    <w:rsid w:val="00F44C0C"/>
    <w:rsid w:val="00F45660"/>
    <w:rsid w:val="00F46D96"/>
    <w:rsid w:val="00F515BE"/>
    <w:rsid w:val="00F524D4"/>
    <w:rsid w:val="00F54608"/>
    <w:rsid w:val="00F5554F"/>
    <w:rsid w:val="00F55CC7"/>
    <w:rsid w:val="00F55E4F"/>
    <w:rsid w:val="00F5637C"/>
    <w:rsid w:val="00F61D5A"/>
    <w:rsid w:val="00F623C3"/>
    <w:rsid w:val="00F6325E"/>
    <w:rsid w:val="00F63DAC"/>
    <w:rsid w:val="00F6456F"/>
    <w:rsid w:val="00F65A5D"/>
    <w:rsid w:val="00F672B3"/>
    <w:rsid w:val="00F70714"/>
    <w:rsid w:val="00F7335E"/>
    <w:rsid w:val="00F736E0"/>
    <w:rsid w:val="00F74F0A"/>
    <w:rsid w:val="00F75C4F"/>
    <w:rsid w:val="00F75E54"/>
    <w:rsid w:val="00F76486"/>
    <w:rsid w:val="00F77070"/>
    <w:rsid w:val="00F80217"/>
    <w:rsid w:val="00F80335"/>
    <w:rsid w:val="00F80910"/>
    <w:rsid w:val="00F811BF"/>
    <w:rsid w:val="00F85465"/>
    <w:rsid w:val="00F85C6C"/>
    <w:rsid w:val="00F87494"/>
    <w:rsid w:val="00F874A9"/>
    <w:rsid w:val="00F90300"/>
    <w:rsid w:val="00F91EA5"/>
    <w:rsid w:val="00F94916"/>
    <w:rsid w:val="00F94C85"/>
    <w:rsid w:val="00F95856"/>
    <w:rsid w:val="00F967E5"/>
    <w:rsid w:val="00F96CBC"/>
    <w:rsid w:val="00F97B10"/>
    <w:rsid w:val="00F97E4F"/>
    <w:rsid w:val="00FA12B5"/>
    <w:rsid w:val="00FA2B28"/>
    <w:rsid w:val="00FA2EBA"/>
    <w:rsid w:val="00FA2F2C"/>
    <w:rsid w:val="00FA3ED8"/>
    <w:rsid w:val="00FA61C8"/>
    <w:rsid w:val="00FA6F6C"/>
    <w:rsid w:val="00FA7A0D"/>
    <w:rsid w:val="00FB1353"/>
    <w:rsid w:val="00FB13F2"/>
    <w:rsid w:val="00FB1B65"/>
    <w:rsid w:val="00FB1C3B"/>
    <w:rsid w:val="00FB4070"/>
    <w:rsid w:val="00FB5E27"/>
    <w:rsid w:val="00FB6EFB"/>
    <w:rsid w:val="00FC000E"/>
    <w:rsid w:val="00FC05B2"/>
    <w:rsid w:val="00FC07E8"/>
    <w:rsid w:val="00FC0EDB"/>
    <w:rsid w:val="00FC12F1"/>
    <w:rsid w:val="00FC15ED"/>
    <w:rsid w:val="00FC24F0"/>
    <w:rsid w:val="00FC3473"/>
    <w:rsid w:val="00FC581B"/>
    <w:rsid w:val="00FC5CE7"/>
    <w:rsid w:val="00FC7E5B"/>
    <w:rsid w:val="00FC7F0B"/>
    <w:rsid w:val="00FD1AD8"/>
    <w:rsid w:val="00FD2B7E"/>
    <w:rsid w:val="00FD515D"/>
    <w:rsid w:val="00FD6BBD"/>
    <w:rsid w:val="00FE0CEC"/>
    <w:rsid w:val="00FE1A39"/>
    <w:rsid w:val="00FE2AE6"/>
    <w:rsid w:val="00FE46E9"/>
    <w:rsid w:val="00FE5B4C"/>
    <w:rsid w:val="00FE6B2F"/>
    <w:rsid w:val="00FE6C9B"/>
    <w:rsid w:val="00FE774F"/>
    <w:rsid w:val="00FE780C"/>
    <w:rsid w:val="00FF013F"/>
    <w:rsid w:val="00FF0B0C"/>
    <w:rsid w:val="00FF17E7"/>
    <w:rsid w:val="00FF1E85"/>
    <w:rsid w:val="00FF5BFE"/>
    <w:rsid w:val="00FF5E6D"/>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5F39BC61-7E96-4CF5-B7E7-FF2AE98D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1"/>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aliases w:val="RL Text komentáře"/>
    <w:basedOn w:val="Normln"/>
    <w:link w:val="TextkomenteChar"/>
    <w:rsid w:val="00E76BEA"/>
  </w:style>
  <w:style w:type="character" w:customStyle="1" w:styleId="TextkomenteChar">
    <w:name w:val="Text komentáře Char"/>
    <w:aliases w:val="RL 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Nadpis3Char">
    <w:name w:val="Nadpis 3 Char"/>
    <w:link w:val="Nadpis3"/>
    <w:rsid w:val="004B3BC2"/>
    <w:rPr>
      <w:rFonts w:ascii="Arial" w:hAnsi="Arial"/>
      <w:b/>
      <w:sz w:val="14"/>
    </w:rPr>
  </w:style>
  <w:style w:type="paragraph" w:styleId="Revize">
    <w:name w:val="Revision"/>
    <w:hidden/>
    <w:uiPriority w:val="99"/>
    <w:semiHidden/>
    <w:rsid w:val="00B53487"/>
  </w:style>
  <w:style w:type="paragraph" w:customStyle="1" w:styleId="rove1-slolnku">
    <w:name w:val="Úroveň 1 - číslo článku"/>
    <w:basedOn w:val="Odstavecseseznamem"/>
    <w:next w:val="Normln"/>
    <w:uiPriority w:val="99"/>
    <w:qFormat/>
    <w:rsid w:val="000A0FFE"/>
    <w:pPr>
      <w:keepNext/>
      <w:numPr>
        <w:numId w:val="31"/>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0A0FFE"/>
    <w:pPr>
      <w:numPr>
        <w:ilvl w:val="1"/>
        <w:numId w:val="31"/>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0A0FFE"/>
    <w:rPr>
      <w:rFonts w:ascii="Verdana" w:hAnsi="Verdana"/>
      <w:sz w:val="18"/>
      <w:szCs w:val="24"/>
    </w:rPr>
  </w:style>
  <w:style w:type="paragraph" w:customStyle="1" w:styleId="rove2-odrkovtext">
    <w:name w:val="Úroveň 2 - odrážkový text"/>
    <w:basedOn w:val="Normln"/>
    <w:qFormat/>
    <w:rsid w:val="000A0FFE"/>
    <w:pPr>
      <w:numPr>
        <w:numId w:val="30"/>
      </w:numPr>
      <w:spacing w:before="120" w:after="120" w:line="312" w:lineRule="auto"/>
      <w:contextualSpacing/>
      <w:jc w:val="both"/>
    </w:pPr>
    <w:rPr>
      <w:rFonts w:ascii="Verdana" w:hAnsi="Verdana"/>
      <w:sz w:val="18"/>
    </w:rPr>
  </w:style>
  <w:style w:type="paragraph" w:customStyle="1" w:styleId="rove3-slovantext">
    <w:name w:val="Úroveň 3 - číslovaný text"/>
    <w:basedOn w:val="Odstavecseseznamem"/>
    <w:link w:val="rove3-slovantextChar"/>
    <w:uiPriority w:val="99"/>
    <w:qFormat/>
    <w:rsid w:val="000A0FFE"/>
    <w:pPr>
      <w:numPr>
        <w:ilvl w:val="2"/>
        <w:numId w:val="31"/>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0A0FFE"/>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90071">
      <w:bodyDiv w:val="1"/>
      <w:marLeft w:val="0"/>
      <w:marRight w:val="0"/>
      <w:marTop w:val="0"/>
      <w:marBottom w:val="0"/>
      <w:divBdr>
        <w:top w:val="none" w:sz="0" w:space="0" w:color="auto"/>
        <w:left w:val="none" w:sz="0" w:space="0" w:color="auto"/>
        <w:bottom w:val="none" w:sz="0" w:space="0" w:color="auto"/>
        <w:right w:val="none" w:sz="0" w:space="0" w:color="auto"/>
      </w:divBdr>
    </w:div>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88778567">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449857540">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2c16d56-20f0-45c1-8c23-fd99bd07d41c" xsi:nil="true"/>
    <lcf76f155ced4ddcb4097134ff3c332f xmlns="04ef2e24-ca87-4526-a4f8-62a1780992b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DCD40A21B6C9D498B1776F56A3360F7" ma:contentTypeVersion="18" ma:contentTypeDescription="Vytvoří nový dokument" ma:contentTypeScope="" ma:versionID="0982de3a08df7a08bc5a8e2f2f5c90f3">
  <xsd:schema xmlns:xsd="http://www.w3.org/2001/XMLSchema" xmlns:xs="http://www.w3.org/2001/XMLSchema" xmlns:p="http://schemas.microsoft.com/office/2006/metadata/properties" xmlns:ns2="04ef2e24-ca87-4526-a4f8-62a1780992b4" xmlns:ns3="02c16d56-20f0-45c1-8c23-fd99bd07d41c" targetNamespace="http://schemas.microsoft.com/office/2006/metadata/properties" ma:root="true" ma:fieldsID="c07c7978c50a8b4e7beae5a4f4ec9239" ns2:_="" ns3:_="">
    <xsd:import namespace="04ef2e24-ca87-4526-a4f8-62a1780992b4"/>
    <xsd:import namespace="02c16d56-20f0-45c1-8c23-fd99bd07d41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f2e24-ca87-4526-a4f8-62a1780992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b7b7de-46d6-4d16-8edf-0f0b32fa27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c16d56-20f0-45c1-8c23-fd99bd07d41c"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f153c3b-3ae4-41f4-8550-1f5515da9e3f}" ma:internalName="TaxCatchAll" ma:showField="CatchAllData" ma:web="02c16d56-20f0-45c1-8c23-fd99bd07d4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D07A88-94D3-4EFA-BF88-D335FA0BA113}">
  <ds:schemaRefs>
    <ds:schemaRef ds:uri="http://schemas.microsoft.com/office/2006/metadata/properties"/>
    <ds:schemaRef ds:uri="http://schemas.microsoft.com/office/infopath/2007/PartnerControls"/>
    <ds:schemaRef ds:uri="02c16d56-20f0-45c1-8c23-fd99bd07d41c"/>
    <ds:schemaRef ds:uri="04ef2e24-ca87-4526-a4f8-62a1780992b4"/>
  </ds:schemaRefs>
</ds:datastoreItem>
</file>

<file path=customXml/itemProps2.xml><?xml version="1.0" encoding="utf-8"?>
<ds:datastoreItem xmlns:ds="http://schemas.openxmlformats.org/officeDocument/2006/customXml" ds:itemID="{8282D681-1B9E-4AFB-9759-426090B60EC1}">
  <ds:schemaRefs>
    <ds:schemaRef ds:uri="http://schemas.openxmlformats.org/officeDocument/2006/bibliography"/>
  </ds:schemaRefs>
</ds:datastoreItem>
</file>

<file path=customXml/itemProps3.xml><?xml version="1.0" encoding="utf-8"?>
<ds:datastoreItem xmlns:ds="http://schemas.openxmlformats.org/officeDocument/2006/customXml" ds:itemID="{63BAD55D-589D-4F0A-B4BF-E85805481CAA}">
  <ds:schemaRefs>
    <ds:schemaRef ds:uri="http://schemas.microsoft.com/sharepoint/v3/contenttype/forms"/>
  </ds:schemaRefs>
</ds:datastoreItem>
</file>

<file path=customXml/itemProps4.xml><?xml version="1.0" encoding="utf-8"?>
<ds:datastoreItem xmlns:ds="http://schemas.openxmlformats.org/officeDocument/2006/customXml" ds:itemID="{99384759-758B-43B0-B430-F10552DC0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f2e24-ca87-4526-a4f8-62a1780992b4"/>
    <ds:schemaRef ds:uri="02c16d56-20f0-45c1-8c23-fd99bd07d4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telefax</Template>
  <TotalTime>7</TotalTime>
  <Pages>18</Pages>
  <Words>8572</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59001</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Smlouva o dílo</dc:subject>
  <dc:creator>Kristýna Soukupová</dc:creator>
  <cp:lastModifiedBy>Kristýna Soukupová</cp:lastModifiedBy>
  <cp:revision>7</cp:revision>
  <cp:lastPrinted>2020-07-10T16:33:00Z</cp:lastPrinted>
  <dcterms:created xsi:type="dcterms:W3CDTF">2025-03-21T13:08:00Z</dcterms:created>
  <dcterms:modified xsi:type="dcterms:W3CDTF">2025-05-26T13:09:00Z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0x010100ADCD40A21B6C9D498B1776F56A3360F7</vt:lpwstr>
  </property>
</Properties>
</file>