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A616" w14:textId="1305605B" w:rsidR="00A83DAC" w:rsidRPr="000772F7" w:rsidRDefault="00A83DAC" w:rsidP="008D75AF">
      <w:pPr>
        <w:spacing w:line="264" w:lineRule="auto"/>
        <w:ind w:left="284" w:hanging="284"/>
        <w:jc w:val="center"/>
        <w:rPr>
          <w:rFonts w:ascii="Arial" w:hAnsi="Arial" w:cs="Arial"/>
          <w:b/>
          <w:kern w:val="22"/>
          <w:sz w:val="22"/>
          <w:szCs w:val="22"/>
        </w:rPr>
      </w:pPr>
      <w:r w:rsidRPr="000772F7">
        <w:rPr>
          <w:rFonts w:ascii="Arial" w:hAnsi="Arial" w:cs="Arial"/>
          <w:b/>
          <w:kern w:val="22"/>
          <w:sz w:val="22"/>
          <w:szCs w:val="22"/>
        </w:rPr>
        <w:t>P</w:t>
      </w:r>
      <w:r w:rsidR="000772F7">
        <w:rPr>
          <w:rFonts w:ascii="Arial" w:hAnsi="Arial" w:cs="Arial"/>
          <w:b/>
          <w:kern w:val="22"/>
          <w:sz w:val="22"/>
          <w:szCs w:val="22"/>
        </w:rPr>
        <w:t>říkazní smlouva</w:t>
      </w:r>
    </w:p>
    <w:p w14:paraId="53E46140" w14:textId="77777777" w:rsidR="00A83DAC" w:rsidRPr="000772F7" w:rsidRDefault="00A83DAC" w:rsidP="008D75AF">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spacing w:before="60" w:line="264" w:lineRule="auto"/>
        <w:ind w:left="284" w:hanging="284"/>
        <w:jc w:val="center"/>
        <w:rPr>
          <w:rFonts w:ascii="Arial" w:eastAsia="Arial" w:hAnsi="Arial" w:cs="Arial"/>
          <w:b/>
          <w:color w:val="000000"/>
          <w:sz w:val="22"/>
          <w:szCs w:val="22"/>
          <w:shd w:val="clear" w:color="auto" w:fill="FFFFFF"/>
        </w:rPr>
      </w:pPr>
      <w:r w:rsidRPr="000772F7">
        <w:rPr>
          <w:rFonts w:ascii="Arial" w:eastAsia="Arial" w:hAnsi="Arial" w:cs="Arial"/>
          <w:b/>
          <w:color w:val="000000"/>
          <w:sz w:val="22"/>
          <w:szCs w:val="22"/>
          <w:shd w:val="clear" w:color="auto" w:fill="FFFFFF"/>
        </w:rPr>
        <w:t xml:space="preserve">uzavřená ve smyslu </w:t>
      </w:r>
      <w:proofErr w:type="spellStart"/>
      <w:r w:rsidRPr="000772F7">
        <w:rPr>
          <w:rFonts w:ascii="Arial" w:eastAsia="Arial" w:hAnsi="Arial" w:cs="Arial"/>
          <w:b/>
          <w:color w:val="000000"/>
          <w:sz w:val="22"/>
          <w:szCs w:val="22"/>
          <w:shd w:val="clear" w:color="auto" w:fill="FFFFFF"/>
        </w:rPr>
        <w:t>ust</w:t>
      </w:r>
      <w:proofErr w:type="spellEnd"/>
      <w:r w:rsidRPr="000772F7">
        <w:rPr>
          <w:rFonts w:ascii="Arial" w:eastAsia="Arial" w:hAnsi="Arial" w:cs="Arial"/>
          <w:b/>
          <w:color w:val="000000"/>
          <w:sz w:val="22"/>
          <w:szCs w:val="22"/>
          <w:shd w:val="clear" w:color="auto" w:fill="FFFFFF"/>
        </w:rPr>
        <w:t xml:space="preserve">. § 2431 a násl. zákona č. 89/2012 Sb., občanský zákoník, ve znění </w:t>
      </w:r>
      <w:proofErr w:type="spellStart"/>
      <w:r w:rsidRPr="000772F7">
        <w:rPr>
          <w:rFonts w:ascii="Arial" w:eastAsia="Arial" w:hAnsi="Arial" w:cs="Arial"/>
          <w:b/>
          <w:color w:val="000000"/>
          <w:sz w:val="22"/>
          <w:szCs w:val="22"/>
          <w:shd w:val="clear" w:color="auto" w:fill="FFFFFF"/>
        </w:rPr>
        <w:t>pozd</w:t>
      </w:r>
      <w:proofErr w:type="spellEnd"/>
      <w:r w:rsidRPr="000772F7">
        <w:rPr>
          <w:rFonts w:ascii="Arial" w:eastAsia="Arial" w:hAnsi="Arial" w:cs="Arial"/>
          <w:b/>
          <w:color w:val="000000"/>
          <w:sz w:val="22"/>
          <w:szCs w:val="22"/>
          <w:shd w:val="clear" w:color="auto" w:fill="FFFFFF"/>
        </w:rPr>
        <w:t>. předpisů</w:t>
      </w:r>
    </w:p>
    <w:p w14:paraId="17CABD82" w14:textId="10F01046" w:rsidR="00DF07B8" w:rsidRPr="000772F7" w:rsidRDefault="00DF07B8" w:rsidP="008D75AF">
      <w:pPr>
        <w:spacing w:before="360" w:line="264" w:lineRule="auto"/>
        <w:ind w:left="284" w:hanging="284"/>
        <w:jc w:val="both"/>
        <w:rPr>
          <w:rFonts w:ascii="Arial" w:hAnsi="Arial" w:cs="Arial"/>
          <w:b/>
          <w:bCs/>
          <w:sz w:val="22"/>
          <w:szCs w:val="22"/>
        </w:rPr>
      </w:pPr>
      <w:r w:rsidRPr="000772F7">
        <w:rPr>
          <w:rFonts w:ascii="Arial" w:hAnsi="Arial" w:cs="Arial"/>
          <w:b/>
          <w:bCs/>
          <w:sz w:val="22"/>
          <w:szCs w:val="22"/>
        </w:rPr>
        <w:t xml:space="preserve">I. Smluvní strany </w:t>
      </w:r>
    </w:p>
    <w:p w14:paraId="7B73A41F" w14:textId="1834DC8A" w:rsidR="00A83DAC" w:rsidRPr="000772F7" w:rsidRDefault="00A83DAC" w:rsidP="008D75AF">
      <w:pPr>
        <w:spacing w:before="120" w:line="264" w:lineRule="auto"/>
        <w:ind w:left="284" w:hanging="284"/>
        <w:jc w:val="both"/>
        <w:rPr>
          <w:rFonts w:ascii="Arial" w:hAnsi="Arial" w:cs="Arial"/>
          <w:b/>
          <w:sz w:val="22"/>
          <w:szCs w:val="22"/>
        </w:rPr>
      </w:pPr>
      <w:r w:rsidRPr="000772F7">
        <w:rPr>
          <w:rFonts w:ascii="Arial" w:hAnsi="Arial" w:cs="Arial"/>
          <w:b/>
          <w:sz w:val="22"/>
          <w:szCs w:val="22"/>
        </w:rPr>
        <w:t>Město Český Krumlov se sídlem náměstí Svornosti 1, 381 01 Český Krumlov</w:t>
      </w:r>
      <w:r w:rsidRPr="000772F7">
        <w:rPr>
          <w:rFonts w:ascii="Arial" w:hAnsi="Arial" w:cs="Arial"/>
          <w:sz w:val="22"/>
          <w:szCs w:val="22"/>
        </w:rPr>
        <w:t>,</w:t>
      </w:r>
    </w:p>
    <w:p w14:paraId="1E6C2B3B" w14:textId="503E7C11" w:rsidR="00A83DAC" w:rsidRPr="000772F7" w:rsidRDefault="00A83DAC" w:rsidP="008D75AF">
      <w:pPr>
        <w:tabs>
          <w:tab w:val="left" w:pos="1134"/>
          <w:tab w:val="left" w:pos="3969"/>
        </w:tabs>
        <w:spacing w:before="60" w:line="264" w:lineRule="auto"/>
        <w:jc w:val="both"/>
        <w:rPr>
          <w:rFonts w:ascii="Arial" w:hAnsi="Arial" w:cs="Arial"/>
          <w:sz w:val="22"/>
          <w:szCs w:val="22"/>
        </w:rPr>
      </w:pPr>
      <w:r w:rsidRPr="000772F7">
        <w:rPr>
          <w:rFonts w:ascii="Arial" w:hAnsi="Arial" w:cs="Arial"/>
          <w:sz w:val="22"/>
          <w:szCs w:val="22"/>
        </w:rPr>
        <w:t xml:space="preserve">zastoupené </w:t>
      </w:r>
      <w:r w:rsidR="00602537">
        <w:rPr>
          <w:rFonts w:ascii="Arial" w:hAnsi="Arial" w:cs="Arial"/>
          <w:sz w:val="22"/>
          <w:szCs w:val="22"/>
        </w:rPr>
        <w:t>p</w:t>
      </w:r>
      <w:r w:rsidRPr="000772F7">
        <w:rPr>
          <w:rFonts w:ascii="Arial" w:hAnsi="Arial" w:cs="Arial"/>
          <w:sz w:val="22"/>
          <w:szCs w:val="22"/>
        </w:rPr>
        <w:t xml:space="preserve">. </w:t>
      </w:r>
      <w:bookmarkStart w:id="0" w:name="_Hlk197433556"/>
      <w:r w:rsidR="00602537">
        <w:rPr>
          <w:rFonts w:ascii="Arial" w:hAnsi="Arial" w:cs="Arial"/>
          <w:sz w:val="22"/>
          <w:szCs w:val="22"/>
        </w:rPr>
        <w:t xml:space="preserve">Alexandrem </w:t>
      </w:r>
      <w:proofErr w:type="spellStart"/>
      <w:r w:rsidR="00602537">
        <w:rPr>
          <w:rFonts w:ascii="Arial" w:hAnsi="Arial" w:cs="Arial"/>
          <w:sz w:val="22"/>
          <w:szCs w:val="22"/>
        </w:rPr>
        <w:t>Nográdym</w:t>
      </w:r>
      <w:proofErr w:type="spellEnd"/>
      <w:r w:rsidRPr="000772F7">
        <w:rPr>
          <w:rFonts w:ascii="Arial" w:hAnsi="Arial" w:cs="Arial"/>
          <w:sz w:val="22"/>
          <w:szCs w:val="22"/>
        </w:rPr>
        <w:t xml:space="preserve">, </w:t>
      </w:r>
      <w:r w:rsidR="00602537">
        <w:rPr>
          <w:rFonts w:ascii="Arial" w:hAnsi="Arial" w:cs="Arial"/>
          <w:sz w:val="22"/>
          <w:szCs w:val="22"/>
        </w:rPr>
        <w:t>starostou města</w:t>
      </w:r>
      <w:bookmarkEnd w:id="0"/>
      <w:r w:rsidRPr="000772F7">
        <w:rPr>
          <w:rFonts w:ascii="Arial" w:hAnsi="Arial" w:cs="Arial"/>
          <w:sz w:val="22"/>
          <w:szCs w:val="22"/>
        </w:rPr>
        <w:t>,</w:t>
      </w:r>
    </w:p>
    <w:p w14:paraId="36C3348D" w14:textId="77777777" w:rsidR="00A83DAC" w:rsidRPr="000772F7" w:rsidRDefault="00A83DAC" w:rsidP="008D75AF">
      <w:pPr>
        <w:spacing w:before="60" w:line="264" w:lineRule="auto"/>
        <w:jc w:val="both"/>
        <w:rPr>
          <w:rFonts w:ascii="Arial" w:hAnsi="Arial" w:cs="Arial"/>
          <w:sz w:val="22"/>
          <w:szCs w:val="22"/>
        </w:rPr>
      </w:pPr>
      <w:r w:rsidRPr="000772F7">
        <w:rPr>
          <w:rFonts w:ascii="Arial" w:hAnsi="Arial" w:cs="Arial"/>
          <w:sz w:val="22"/>
          <w:szCs w:val="22"/>
        </w:rPr>
        <w:t>osoby oprávněné jednat:</w:t>
      </w:r>
    </w:p>
    <w:p w14:paraId="79C3CEF3" w14:textId="62068C4F" w:rsidR="00A83DAC" w:rsidRPr="000772F7" w:rsidRDefault="00A83DAC" w:rsidP="008D75AF">
      <w:pPr>
        <w:spacing w:before="60" w:line="264" w:lineRule="auto"/>
        <w:jc w:val="both"/>
        <w:rPr>
          <w:rFonts w:ascii="Arial" w:hAnsi="Arial" w:cs="Arial"/>
          <w:sz w:val="22"/>
          <w:szCs w:val="22"/>
        </w:rPr>
      </w:pPr>
      <w:r w:rsidRPr="000772F7">
        <w:rPr>
          <w:rFonts w:ascii="Arial" w:hAnsi="Arial" w:cs="Arial"/>
          <w:sz w:val="22"/>
          <w:szCs w:val="22"/>
        </w:rPr>
        <w:t xml:space="preserve">ve věcech smluvních: Ing. Petr Pešek, </w:t>
      </w:r>
      <w:r w:rsidR="0068494B" w:rsidRPr="000772F7">
        <w:rPr>
          <w:rFonts w:ascii="Arial" w:hAnsi="Arial" w:cs="Arial"/>
          <w:sz w:val="22"/>
          <w:szCs w:val="22"/>
        </w:rPr>
        <w:t>vedoucí Odboru správy majetku a investic Městského úřadu Český Krumlov, na základě Pověření ze dne 2. ledna 2020</w:t>
      </w:r>
      <w:r w:rsidRPr="000772F7">
        <w:rPr>
          <w:rFonts w:ascii="Arial" w:hAnsi="Arial" w:cs="Arial"/>
          <w:sz w:val="22"/>
          <w:szCs w:val="22"/>
        </w:rPr>
        <w:t>,</w:t>
      </w:r>
    </w:p>
    <w:p w14:paraId="67E7364A" w14:textId="6B537C8E" w:rsidR="00A83DAC" w:rsidRPr="000772F7" w:rsidRDefault="00A83DAC" w:rsidP="00602537">
      <w:pPr>
        <w:spacing w:before="60" w:line="264" w:lineRule="auto"/>
        <w:jc w:val="both"/>
        <w:rPr>
          <w:rFonts w:ascii="Arial" w:hAnsi="Arial" w:cs="Arial"/>
          <w:sz w:val="22"/>
          <w:szCs w:val="22"/>
        </w:rPr>
      </w:pPr>
      <w:r w:rsidRPr="000772F7">
        <w:rPr>
          <w:rFonts w:ascii="Arial" w:hAnsi="Arial" w:cs="Arial"/>
          <w:sz w:val="22"/>
          <w:szCs w:val="22"/>
        </w:rPr>
        <w:t xml:space="preserve">ve věcech technických: </w:t>
      </w:r>
      <w:r w:rsidR="0068494B" w:rsidRPr="000772F7">
        <w:rPr>
          <w:rFonts w:ascii="Arial" w:hAnsi="Arial" w:cs="Arial"/>
          <w:sz w:val="22"/>
          <w:szCs w:val="22"/>
        </w:rPr>
        <w:t>Ing. Hynek Pazderka</w:t>
      </w:r>
      <w:r w:rsidRPr="000772F7">
        <w:rPr>
          <w:rFonts w:ascii="Arial" w:hAnsi="Arial" w:cs="Arial"/>
          <w:sz w:val="22"/>
          <w:szCs w:val="22"/>
        </w:rPr>
        <w:t xml:space="preserve">, </w:t>
      </w:r>
      <w:r w:rsidR="0068494B" w:rsidRPr="000772F7">
        <w:rPr>
          <w:rFonts w:ascii="Arial" w:hAnsi="Arial" w:cs="Arial"/>
          <w:sz w:val="22"/>
          <w:szCs w:val="22"/>
        </w:rPr>
        <w:t xml:space="preserve">investiční </w:t>
      </w:r>
      <w:r w:rsidRPr="000772F7">
        <w:rPr>
          <w:rFonts w:ascii="Arial" w:hAnsi="Arial" w:cs="Arial"/>
          <w:sz w:val="22"/>
          <w:szCs w:val="22"/>
        </w:rPr>
        <w:t xml:space="preserve">technik </w:t>
      </w:r>
      <w:r w:rsidR="0068494B" w:rsidRPr="000772F7">
        <w:rPr>
          <w:rFonts w:ascii="Arial" w:hAnsi="Arial" w:cs="Arial"/>
          <w:sz w:val="22"/>
          <w:szCs w:val="22"/>
        </w:rPr>
        <w:t>Odboru správy majetku a investic Městského úřadu Český Krumlov</w:t>
      </w:r>
      <w:r w:rsidR="00021372">
        <w:rPr>
          <w:rFonts w:ascii="Arial" w:hAnsi="Arial" w:cs="Arial"/>
          <w:sz w:val="22"/>
          <w:szCs w:val="22"/>
        </w:rPr>
        <w:t xml:space="preserve"> </w:t>
      </w:r>
    </w:p>
    <w:p w14:paraId="2C1A9205" w14:textId="2B552B43"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IČ</w:t>
      </w:r>
      <w:r w:rsidR="00D861DB" w:rsidRPr="000772F7">
        <w:rPr>
          <w:rFonts w:ascii="Arial" w:hAnsi="Arial" w:cs="Arial"/>
          <w:sz w:val="22"/>
          <w:szCs w:val="22"/>
        </w:rPr>
        <w:t>O</w:t>
      </w:r>
      <w:r w:rsidRPr="000772F7">
        <w:rPr>
          <w:rFonts w:ascii="Arial" w:hAnsi="Arial" w:cs="Arial"/>
          <w:sz w:val="22"/>
          <w:szCs w:val="22"/>
        </w:rPr>
        <w:t>: 00245836,</w:t>
      </w:r>
    </w:p>
    <w:p w14:paraId="6FAD7786" w14:textId="748B96B2" w:rsidR="0068494B" w:rsidRPr="000772F7" w:rsidRDefault="0068494B"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DIČ: CZ00245836,</w:t>
      </w:r>
    </w:p>
    <w:p w14:paraId="5550FA27" w14:textId="126F8A4E" w:rsidR="0068494B" w:rsidRPr="000772F7" w:rsidRDefault="00D861DB"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datová schránka (IDDS)</w:t>
      </w:r>
      <w:r w:rsidR="0068494B" w:rsidRPr="000772F7">
        <w:rPr>
          <w:rFonts w:ascii="Arial" w:hAnsi="Arial" w:cs="Arial"/>
          <w:sz w:val="22"/>
          <w:szCs w:val="22"/>
        </w:rPr>
        <w:t>: 64pbvxc</w:t>
      </w:r>
    </w:p>
    <w:p w14:paraId="12609B31" w14:textId="21B598A4"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bankovní spojení: Komerční banka, a.s., pobočka Český Krumlov,</w:t>
      </w:r>
    </w:p>
    <w:p w14:paraId="1F2E6452" w14:textId="73E050F3" w:rsidR="00A83DAC" w:rsidRPr="000772F7" w:rsidRDefault="00A83DAC" w:rsidP="007A1390">
      <w:pPr>
        <w:tabs>
          <w:tab w:val="left" w:pos="1134"/>
          <w:tab w:val="left" w:pos="3969"/>
        </w:tabs>
        <w:spacing w:line="264" w:lineRule="auto"/>
        <w:rPr>
          <w:rFonts w:ascii="Arial" w:hAnsi="Arial" w:cs="Arial"/>
          <w:color w:val="FF0000"/>
          <w:sz w:val="22"/>
          <w:szCs w:val="22"/>
        </w:rPr>
      </w:pPr>
      <w:r w:rsidRPr="000772F7">
        <w:rPr>
          <w:rFonts w:ascii="Arial" w:hAnsi="Arial" w:cs="Arial"/>
          <w:sz w:val="22"/>
          <w:szCs w:val="22"/>
        </w:rPr>
        <w:t>č.</w:t>
      </w:r>
      <w:r w:rsidR="0068494B" w:rsidRPr="000772F7">
        <w:rPr>
          <w:rFonts w:ascii="Arial" w:hAnsi="Arial" w:cs="Arial"/>
          <w:sz w:val="22"/>
          <w:szCs w:val="22"/>
        </w:rPr>
        <w:t> </w:t>
      </w:r>
      <w:proofErr w:type="spellStart"/>
      <w:r w:rsidRPr="000772F7">
        <w:rPr>
          <w:rFonts w:ascii="Arial" w:hAnsi="Arial" w:cs="Arial"/>
          <w:sz w:val="22"/>
          <w:szCs w:val="22"/>
        </w:rPr>
        <w:t>ú</w:t>
      </w:r>
      <w:r w:rsidR="0068494B" w:rsidRPr="000772F7">
        <w:rPr>
          <w:rFonts w:ascii="Arial" w:hAnsi="Arial" w:cs="Arial"/>
          <w:sz w:val="22"/>
          <w:szCs w:val="22"/>
        </w:rPr>
        <w:t>.</w:t>
      </w:r>
      <w:proofErr w:type="spellEnd"/>
      <w:r w:rsidRPr="000772F7">
        <w:rPr>
          <w:rFonts w:ascii="Arial" w:hAnsi="Arial" w:cs="Arial"/>
          <w:sz w:val="22"/>
          <w:szCs w:val="22"/>
        </w:rPr>
        <w:t xml:space="preserve"> 221241/0100,</w:t>
      </w:r>
    </w:p>
    <w:p w14:paraId="51CB5622" w14:textId="1170C051" w:rsidR="00A83DAC" w:rsidRPr="000772F7" w:rsidRDefault="00A83DAC" w:rsidP="008D75AF">
      <w:pPr>
        <w:tabs>
          <w:tab w:val="left" w:pos="1134"/>
          <w:tab w:val="left" w:pos="3969"/>
        </w:tabs>
        <w:spacing w:before="60" w:line="264" w:lineRule="auto"/>
        <w:rPr>
          <w:rFonts w:ascii="Arial" w:hAnsi="Arial" w:cs="Arial"/>
          <w:sz w:val="22"/>
          <w:szCs w:val="22"/>
        </w:rPr>
      </w:pPr>
      <w:r w:rsidRPr="000772F7">
        <w:rPr>
          <w:rFonts w:ascii="Arial" w:hAnsi="Arial" w:cs="Arial"/>
          <w:sz w:val="22"/>
          <w:szCs w:val="22"/>
        </w:rPr>
        <w:t>tel: 380 766 70</w:t>
      </w:r>
      <w:r w:rsidR="007A1390">
        <w:rPr>
          <w:rFonts w:ascii="Arial" w:hAnsi="Arial" w:cs="Arial"/>
          <w:sz w:val="22"/>
          <w:szCs w:val="22"/>
        </w:rPr>
        <w:t>1</w:t>
      </w:r>
      <w:r w:rsidRPr="000772F7">
        <w:rPr>
          <w:rFonts w:ascii="Arial" w:hAnsi="Arial" w:cs="Arial"/>
          <w:sz w:val="22"/>
          <w:szCs w:val="22"/>
        </w:rPr>
        <w:t>,</w:t>
      </w:r>
    </w:p>
    <w:p w14:paraId="00B446F9" w14:textId="4C10EC99" w:rsidR="00A83DAC" w:rsidRPr="000772F7" w:rsidRDefault="00A83DAC" w:rsidP="007A1390">
      <w:pPr>
        <w:tabs>
          <w:tab w:val="left" w:pos="1134"/>
          <w:tab w:val="left" w:pos="3969"/>
        </w:tabs>
        <w:spacing w:line="264" w:lineRule="auto"/>
        <w:rPr>
          <w:rFonts w:ascii="Arial" w:hAnsi="Arial" w:cs="Arial"/>
          <w:sz w:val="22"/>
          <w:szCs w:val="22"/>
        </w:rPr>
      </w:pPr>
      <w:r w:rsidRPr="000772F7">
        <w:rPr>
          <w:rFonts w:ascii="Arial" w:hAnsi="Arial" w:cs="Arial"/>
          <w:sz w:val="22"/>
          <w:szCs w:val="22"/>
        </w:rPr>
        <w:t xml:space="preserve">e-mail: </w:t>
      </w:r>
      <w:r w:rsidR="007A1390">
        <w:rPr>
          <w:rFonts w:ascii="Arial" w:hAnsi="Arial" w:cs="Arial"/>
          <w:sz w:val="22"/>
          <w:szCs w:val="22"/>
        </w:rPr>
        <w:t>mail</w:t>
      </w:r>
      <w:r w:rsidRPr="000772F7">
        <w:rPr>
          <w:rFonts w:ascii="Arial" w:hAnsi="Arial" w:cs="Arial"/>
          <w:sz w:val="22"/>
          <w:szCs w:val="22"/>
        </w:rPr>
        <w:t>@</w:t>
      </w:r>
      <w:r w:rsidR="007A1390">
        <w:rPr>
          <w:rFonts w:ascii="Arial" w:hAnsi="Arial" w:cs="Arial"/>
          <w:sz w:val="22"/>
          <w:szCs w:val="22"/>
        </w:rPr>
        <w:t>c</w:t>
      </w:r>
      <w:r w:rsidRPr="000772F7">
        <w:rPr>
          <w:rFonts w:ascii="Arial" w:hAnsi="Arial" w:cs="Arial"/>
          <w:sz w:val="22"/>
          <w:szCs w:val="22"/>
        </w:rPr>
        <w:t>krumlov.cz</w:t>
      </w:r>
    </w:p>
    <w:p w14:paraId="1F137229" w14:textId="77777777" w:rsidR="00A83DAC" w:rsidRPr="000772F7" w:rsidRDefault="00A83DAC" w:rsidP="008D75AF">
      <w:pPr>
        <w:spacing w:before="60" w:line="264" w:lineRule="auto"/>
        <w:ind w:left="284" w:hanging="284"/>
        <w:jc w:val="both"/>
        <w:rPr>
          <w:rFonts w:ascii="Arial" w:hAnsi="Arial" w:cs="Arial"/>
          <w:sz w:val="22"/>
          <w:szCs w:val="22"/>
        </w:rPr>
      </w:pPr>
      <w:r w:rsidRPr="000772F7">
        <w:rPr>
          <w:rFonts w:ascii="Arial" w:hAnsi="Arial" w:cs="Arial"/>
          <w:sz w:val="22"/>
          <w:szCs w:val="22"/>
        </w:rPr>
        <w:t>(dále jen „</w:t>
      </w:r>
      <w:r w:rsidRPr="000772F7">
        <w:rPr>
          <w:rFonts w:ascii="Arial" w:hAnsi="Arial" w:cs="Arial"/>
          <w:b/>
          <w:sz w:val="22"/>
          <w:szCs w:val="22"/>
        </w:rPr>
        <w:t>příkazce</w:t>
      </w:r>
      <w:r w:rsidRPr="000772F7">
        <w:rPr>
          <w:rFonts w:ascii="Arial" w:hAnsi="Arial" w:cs="Arial"/>
          <w:sz w:val="22"/>
          <w:szCs w:val="22"/>
        </w:rPr>
        <w:t>“)</w:t>
      </w:r>
    </w:p>
    <w:p w14:paraId="480F4F1C" w14:textId="77777777" w:rsidR="00A83DAC" w:rsidRPr="000772F7" w:rsidRDefault="00A83DAC" w:rsidP="008D75AF">
      <w:pPr>
        <w:spacing w:before="360" w:line="264" w:lineRule="auto"/>
        <w:ind w:left="284" w:hanging="284"/>
        <w:rPr>
          <w:rFonts w:ascii="Arial" w:hAnsi="Arial" w:cs="Arial"/>
          <w:sz w:val="22"/>
          <w:szCs w:val="22"/>
        </w:rPr>
      </w:pPr>
      <w:r w:rsidRPr="000772F7">
        <w:rPr>
          <w:rFonts w:ascii="Arial" w:hAnsi="Arial" w:cs="Arial"/>
          <w:sz w:val="22"/>
          <w:szCs w:val="22"/>
        </w:rPr>
        <w:t xml:space="preserve">a </w:t>
      </w:r>
    </w:p>
    <w:p w14:paraId="0E5ABDB4" w14:textId="77777777" w:rsidR="00A83DAC" w:rsidRPr="000772F7" w:rsidRDefault="00A83DAC" w:rsidP="008D75AF">
      <w:pPr>
        <w:spacing w:before="360" w:line="264" w:lineRule="auto"/>
        <w:ind w:left="284" w:hanging="284"/>
        <w:rPr>
          <w:rFonts w:ascii="Arial" w:hAnsi="Arial" w:cs="Arial"/>
          <w:bCs/>
          <w:sz w:val="22"/>
          <w:szCs w:val="22"/>
        </w:rPr>
      </w:pPr>
      <w:r w:rsidRPr="000772F7">
        <w:rPr>
          <w:rFonts w:ascii="Arial" w:hAnsi="Arial" w:cs="Arial"/>
          <w:bCs/>
          <w:sz w:val="22"/>
          <w:szCs w:val="22"/>
        </w:rPr>
        <w:t xml:space="preserve">Jméno, příjmení / název, </w:t>
      </w:r>
    </w:p>
    <w:p w14:paraId="4A2C59FD" w14:textId="77777777" w:rsidR="00A83DAC" w:rsidRPr="000772F7" w:rsidRDefault="00A83DAC" w:rsidP="008D75AF">
      <w:pPr>
        <w:spacing w:before="120" w:line="264" w:lineRule="auto"/>
        <w:ind w:left="284" w:hanging="284"/>
        <w:rPr>
          <w:rFonts w:ascii="Arial" w:hAnsi="Arial" w:cs="Arial"/>
          <w:bCs/>
          <w:sz w:val="22"/>
          <w:szCs w:val="22"/>
        </w:rPr>
      </w:pPr>
      <w:r w:rsidRPr="000772F7">
        <w:rPr>
          <w:rFonts w:ascii="Arial" w:hAnsi="Arial" w:cs="Arial"/>
          <w:bCs/>
          <w:sz w:val="22"/>
          <w:szCs w:val="22"/>
        </w:rPr>
        <w:t>bydliště (místo podnikání) / sídlo, PSČ</w:t>
      </w:r>
    </w:p>
    <w:p w14:paraId="22851036" w14:textId="51818869"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zastoupený</w:t>
      </w:r>
      <w:r w:rsidR="00D861DB" w:rsidRPr="000772F7">
        <w:rPr>
          <w:rFonts w:ascii="Arial" w:hAnsi="Arial" w:cs="Arial"/>
          <w:sz w:val="22"/>
          <w:szCs w:val="22"/>
        </w:rPr>
        <w:t xml:space="preserve"> </w:t>
      </w:r>
    </w:p>
    <w:p w14:paraId="65CB9E2A" w14:textId="77777777"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Zápis ve VŘ:</w:t>
      </w:r>
    </w:p>
    <w:p w14:paraId="4F7F9416" w14:textId="715B0EEA"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IČ</w:t>
      </w:r>
      <w:r w:rsidR="00D861DB" w:rsidRPr="000772F7">
        <w:rPr>
          <w:rFonts w:ascii="Arial" w:hAnsi="Arial" w:cs="Arial"/>
          <w:sz w:val="22"/>
          <w:szCs w:val="22"/>
        </w:rPr>
        <w:t>O</w:t>
      </w:r>
      <w:r w:rsidRPr="000772F7">
        <w:rPr>
          <w:rFonts w:ascii="Arial" w:hAnsi="Arial" w:cs="Arial"/>
          <w:sz w:val="22"/>
          <w:szCs w:val="22"/>
        </w:rPr>
        <w:t>:</w:t>
      </w:r>
    </w:p>
    <w:p w14:paraId="48F67F06" w14:textId="512FFE38" w:rsidR="00D861DB" w:rsidRPr="000772F7" w:rsidRDefault="00D861DB" w:rsidP="007A1390">
      <w:pPr>
        <w:spacing w:line="264" w:lineRule="auto"/>
        <w:ind w:left="284" w:hanging="284"/>
        <w:rPr>
          <w:rFonts w:ascii="Arial" w:hAnsi="Arial" w:cs="Arial"/>
          <w:sz w:val="22"/>
          <w:szCs w:val="22"/>
        </w:rPr>
      </w:pPr>
      <w:r w:rsidRPr="000772F7">
        <w:rPr>
          <w:rFonts w:ascii="Arial" w:hAnsi="Arial" w:cs="Arial"/>
          <w:sz w:val="22"/>
          <w:szCs w:val="22"/>
        </w:rPr>
        <w:t>DIČ:</w:t>
      </w:r>
    </w:p>
    <w:p w14:paraId="47003E95" w14:textId="4DE0A6D7" w:rsidR="00D861DB" w:rsidRPr="000772F7" w:rsidRDefault="00D861DB" w:rsidP="007A1390">
      <w:pPr>
        <w:spacing w:line="264" w:lineRule="auto"/>
        <w:ind w:left="284" w:hanging="284"/>
        <w:rPr>
          <w:rFonts w:ascii="Arial" w:hAnsi="Arial" w:cs="Arial"/>
          <w:sz w:val="22"/>
          <w:szCs w:val="22"/>
        </w:rPr>
      </w:pPr>
      <w:r w:rsidRPr="000772F7">
        <w:rPr>
          <w:rFonts w:ascii="Arial" w:hAnsi="Arial" w:cs="Arial"/>
          <w:sz w:val="22"/>
          <w:szCs w:val="22"/>
        </w:rPr>
        <w:t>datová schránka (IDDS):</w:t>
      </w:r>
    </w:p>
    <w:p w14:paraId="6C61003B" w14:textId="77777777" w:rsidR="00A83DAC" w:rsidRPr="000772F7" w:rsidRDefault="00A83DAC" w:rsidP="008D75AF">
      <w:pPr>
        <w:tabs>
          <w:tab w:val="left" w:pos="1134"/>
          <w:tab w:val="left" w:pos="3969"/>
        </w:tabs>
        <w:spacing w:before="60" w:line="264" w:lineRule="auto"/>
        <w:ind w:left="284" w:right="-1" w:hanging="284"/>
        <w:rPr>
          <w:rFonts w:ascii="Arial" w:hAnsi="Arial" w:cs="Arial"/>
          <w:sz w:val="22"/>
          <w:szCs w:val="22"/>
        </w:rPr>
      </w:pPr>
      <w:r w:rsidRPr="000772F7">
        <w:rPr>
          <w:rFonts w:ascii="Arial" w:hAnsi="Arial" w:cs="Arial"/>
          <w:sz w:val="22"/>
          <w:szCs w:val="22"/>
        </w:rPr>
        <w:t xml:space="preserve">bankovní spojení:  </w:t>
      </w:r>
    </w:p>
    <w:p w14:paraId="6052DB61" w14:textId="01088AF2" w:rsidR="00A83DAC" w:rsidRPr="000772F7" w:rsidRDefault="00A83DAC" w:rsidP="007A1390">
      <w:pPr>
        <w:tabs>
          <w:tab w:val="left" w:pos="1134"/>
          <w:tab w:val="left" w:pos="3969"/>
        </w:tabs>
        <w:spacing w:line="264" w:lineRule="auto"/>
        <w:ind w:left="284" w:right="-1" w:hanging="284"/>
        <w:rPr>
          <w:rFonts w:ascii="Arial" w:hAnsi="Arial" w:cs="Arial"/>
          <w:sz w:val="22"/>
          <w:szCs w:val="22"/>
        </w:rPr>
      </w:pPr>
      <w:r w:rsidRPr="000772F7">
        <w:rPr>
          <w:rFonts w:ascii="Arial" w:hAnsi="Arial" w:cs="Arial"/>
          <w:sz w:val="22"/>
          <w:szCs w:val="22"/>
        </w:rPr>
        <w:t>č.</w:t>
      </w:r>
      <w:r w:rsidR="00D861DB" w:rsidRPr="000772F7">
        <w:rPr>
          <w:rFonts w:ascii="Arial" w:hAnsi="Arial" w:cs="Arial"/>
          <w:sz w:val="22"/>
          <w:szCs w:val="22"/>
        </w:rPr>
        <w:t> </w:t>
      </w:r>
      <w:proofErr w:type="spellStart"/>
      <w:r w:rsidRPr="000772F7">
        <w:rPr>
          <w:rFonts w:ascii="Arial" w:hAnsi="Arial" w:cs="Arial"/>
          <w:sz w:val="22"/>
          <w:szCs w:val="22"/>
        </w:rPr>
        <w:t>ú</w:t>
      </w:r>
      <w:r w:rsidR="00D861DB" w:rsidRPr="000772F7">
        <w:rPr>
          <w:rFonts w:ascii="Arial" w:hAnsi="Arial" w:cs="Arial"/>
          <w:sz w:val="22"/>
          <w:szCs w:val="22"/>
        </w:rPr>
        <w:t>.</w:t>
      </w:r>
      <w:proofErr w:type="spellEnd"/>
      <w:r w:rsidRPr="000772F7">
        <w:rPr>
          <w:rFonts w:ascii="Arial" w:hAnsi="Arial" w:cs="Arial"/>
          <w:sz w:val="22"/>
          <w:szCs w:val="22"/>
        </w:rPr>
        <w:t xml:space="preserve"> </w:t>
      </w:r>
    </w:p>
    <w:p w14:paraId="65B7137E" w14:textId="77777777" w:rsidR="00A83DAC" w:rsidRPr="000772F7" w:rsidRDefault="00A83DAC" w:rsidP="008D75AF">
      <w:pPr>
        <w:spacing w:before="60" w:line="264" w:lineRule="auto"/>
        <w:ind w:left="284" w:hanging="284"/>
        <w:rPr>
          <w:rFonts w:ascii="Arial" w:hAnsi="Arial" w:cs="Arial"/>
          <w:sz w:val="22"/>
          <w:szCs w:val="22"/>
        </w:rPr>
      </w:pPr>
      <w:r w:rsidRPr="000772F7">
        <w:rPr>
          <w:rFonts w:ascii="Arial" w:hAnsi="Arial" w:cs="Arial"/>
          <w:sz w:val="22"/>
          <w:szCs w:val="22"/>
        </w:rPr>
        <w:t xml:space="preserve">tel: </w:t>
      </w:r>
    </w:p>
    <w:p w14:paraId="3B73C142" w14:textId="77777777" w:rsidR="00A83DAC" w:rsidRPr="000772F7" w:rsidRDefault="00A83DAC" w:rsidP="007A1390">
      <w:pPr>
        <w:spacing w:line="264" w:lineRule="auto"/>
        <w:ind w:left="284" w:hanging="284"/>
        <w:rPr>
          <w:rFonts w:ascii="Arial" w:hAnsi="Arial" w:cs="Arial"/>
          <w:sz w:val="22"/>
          <w:szCs w:val="22"/>
        </w:rPr>
      </w:pPr>
      <w:r w:rsidRPr="000772F7">
        <w:rPr>
          <w:rFonts w:ascii="Arial" w:hAnsi="Arial" w:cs="Arial"/>
          <w:sz w:val="22"/>
          <w:szCs w:val="22"/>
        </w:rPr>
        <w:t>e-mai</w:t>
      </w:r>
      <w:r w:rsidRPr="000772F7">
        <w:rPr>
          <w:rStyle w:val="Siln"/>
          <w:rFonts w:ascii="Arial" w:hAnsi="Arial" w:cs="Arial"/>
          <w:b w:val="0"/>
          <w:sz w:val="22"/>
          <w:szCs w:val="22"/>
        </w:rPr>
        <w:t>l</w:t>
      </w:r>
      <w:r w:rsidRPr="000772F7">
        <w:rPr>
          <w:rFonts w:ascii="Arial" w:hAnsi="Arial" w:cs="Arial"/>
          <w:sz w:val="22"/>
          <w:szCs w:val="22"/>
        </w:rPr>
        <w:t xml:space="preserve">: </w:t>
      </w:r>
    </w:p>
    <w:p w14:paraId="62C9DDD0" w14:textId="77777777" w:rsidR="005F2415" w:rsidRPr="000772F7" w:rsidRDefault="00A83DAC" w:rsidP="008D75AF">
      <w:pPr>
        <w:spacing w:before="60" w:line="264" w:lineRule="auto"/>
        <w:ind w:left="284" w:hanging="284"/>
        <w:jc w:val="both"/>
        <w:rPr>
          <w:rFonts w:ascii="Arial" w:hAnsi="Arial" w:cs="Arial"/>
          <w:sz w:val="22"/>
          <w:szCs w:val="22"/>
        </w:rPr>
      </w:pPr>
      <w:r w:rsidRPr="000772F7">
        <w:rPr>
          <w:rFonts w:ascii="Arial" w:hAnsi="Arial" w:cs="Arial"/>
          <w:sz w:val="22"/>
          <w:szCs w:val="22"/>
        </w:rPr>
        <w:t>(dále jen „</w:t>
      </w:r>
      <w:r w:rsidRPr="000772F7">
        <w:rPr>
          <w:rFonts w:ascii="Arial" w:hAnsi="Arial" w:cs="Arial"/>
          <w:b/>
          <w:sz w:val="22"/>
          <w:szCs w:val="22"/>
        </w:rPr>
        <w:t>příkazník</w:t>
      </w:r>
      <w:r w:rsidRPr="000772F7">
        <w:rPr>
          <w:rFonts w:ascii="Arial" w:hAnsi="Arial" w:cs="Arial"/>
          <w:sz w:val="22"/>
          <w:szCs w:val="22"/>
        </w:rPr>
        <w:t>“)</w:t>
      </w:r>
    </w:p>
    <w:p w14:paraId="6468B1BD" w14:textId="77777777" w:rsidR="00E56705" w:rsidRPr="000772F7" w:rsidRDefault="00E56705" w:rsidP="00E56705">
      <w:pPr>
        <w:spacing w:before="120" w:line="264" w:lineRule="auto"/>
        <w:jc w:val="both"/>
        <w:rPr>
          <w:rFonts w:ascii="Arial" w:hAnsi="Arial" w:cs="Arial"/>
          <w:sz w:val="22"/>
          <w:szCs w:val="22"/>
        </w:rPr>
      </w:pPr>
      <w:r w:rsidRPr="000772F7">
        <w:rPr>
          <w:rFonts w:ascii="Arial" w:hAnsi="Arial" w:cs="Arial"/>
          <w:sz w:val="22"/>
          <w:szCs w:val="22"/>
        </w:rPr>
        <w:t xml:space="preserve">uzavřeli dnešního dne </w:t>
      </w:r>
      <w:r w:rsidRPr="000772F7">
        <w:rPr>
          <w:rFonts w:ascii="Arial" w:eastAsia="Arial" w:hAnsi="Arial" w:cs="Arial"/>
          <w:color w:val="000000"/>
          <w:sz w:val="22"/>
          <w:szCs w:val="22"/>
          <w:shd w:val="clear" w:color="auto" w:fill="FFFFFF"/>
        </w:rPr>
        <w:t xml:space="preserve">ve smyslu ustanovení § 2430 a násl. zákona č. 89/2012 Sb., občanský zákoník, ve znění </w:t>
      </w:r>
      <w:proofErr w:type="spellStart"/>
      <w:r w:rsidRPr="000772F7">
        <w:rPr>
          <w:rFonts w:ascii="Arial" w:eastAsia="Arial" w:hAnsi="Arial" w:cs="Arial"/>
          <w:color w:val="000000"/>
          <w:sz w:val="22"/>
          <w:szCs w:val="22"/>
          <w:shd w:val="clear" w:color="auto" w:fill="FFFFFF"/>
        </w:rPr>
        <w:t>pozd</w:t>
      </w:r>
      <w:proofErr w:type="spellEnd"/>
      <w:r w:rsidRPr="000772F7">
        <w:rPr>
          <w:rFonts w:ascii="Arial" w:eastAsia="Arial" w:hAnsi="Arial" w:cs="Arial"/>
          <w:color w:val="000000"/>
          <w:sz w:val="22"/>
          <w:szCs w:val="22"/>
          <w:shd w:val="clear" w:color="auto" w:fill="FFFFFF"/>
        </w:rPr>
        <w:t>. předpisů (dále jen „občanský zákoník“),</w:t>
      </w:r>
      <w:r w:rsidRPr="000772F7">
        <w:rPr>
          <w:rFonts w:ascii="Arial" w:hAnsi="Arial" w:cs="Arial"/>
          <w:sz w:val="22"/>
          <w:szCs w:val="22"/>
        </w:rPr>
        <w:t xml:space="preserve"> tuto příkazní smlouvu (dále jen „smlouva“).</w:t>
      </w:r>
    </w:p>
    <w:p w14:paraId="1F778D95"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II. Předmět smlouvy</w:t>
      </w:r>
    </w:p>
    <w:p w14:paraId="487F5283" w14:textId="41E909FD" w:rsidR="00E56705" w:rsidRPr="00D11835" w:rsidRDefault="00602537" w:rsidP="00E56705">
      <w:pPr>
        <w:numPr>
          <w:ilvl w:val="0"/>
          <w:numId w:val="34"/>
        </w:numPr>
        <w:tabs>
          <w:tab w:val="clear" w:pos="720"/>
        </w:tabs>
        <w:spacing w:before="60" w:line="264" w:lineRule="auto"/>
        <w:ind w:left="278" w:hanging="284"/>
        <w:jc w:val="both"/>
        <w:rPr>
          <w:rFonts w:ascii="Arial" w:hAnsi="Arial" w:cs="Arial"/>
          <w:sz w:val="22"/>
          <w:szCs w:val="22"/>
        </w:rPr>
      </w:pPr>
      <w:r w:rsidRPr="000772F7">
        <w:rPr>
          <w:rFonts w:ascii="Arial" w:hAnsi="Arial" w:cs="Arial"/>
          <w:sz w:val="22"/>
          <w:szCs w:val="22"/>
        </w:rPr>
        <w:t xml:space="preserve">Příkazník provede pro příkazce kompletní výkon </w:t>
      </w:r>
      <w:r>
        <w:rPr>
          <w:rFonts w:ascii="Arial" w:hAnsi="Arial" w:cs="Arial"/>
          <w:sz w:val="22"/>
          <w:szCs w:val="22"/>
        </w:rPr>
        <w:t xml:space="preserve">činnosti </w:t>
      </w:r>
      <w:r w:rsidRPr="000772F7">
        <w:rPr>
          <w:rFonts w:ascii="Arial" w:hAnsi="Arial" w:cs="Arial"/>
          <w:sz w:val="22"/>
          <w:szCs w:val="22"/>
        </w:rPr>
        <w:t xml:space="preserve">technického dozoru stavebníka </w:t>
      </w:r>
      <w:r>
        <w:rPr>
          <w:rFonts w:ascii="Arial" w:hAnsi="Arial" w:cs="Arial"/>
          <w:sz w:val="22"/>
          <w:szCs w:val="22"/>
        </w:rPr>
        <w:t>/</w:t>
      </w:r>
      <w:r w:rsidRPr="000772F7">
        <w:rPr>
          <w:rFonts w:ascii="Arial" w:hAnsi="Arial" w:cs="Arial"/>
          <w:sz w:val="22"/>
          <w:szCs w:val="22"/>
        </w:rPr>
        <w:t xml:space="preserve"> investora při zhotovení díla </w:t>
      </w:r>
      <w:bookmarkStart w:id="1" w:name="_Hlk172281323"/>
      <w:r>
        <w:rPr>
          <w:rFonts w:ascii="Arial" w:hAnsi="Arial" w:cs="Arial"/>
          <w:sz w:val="22"/>
          <w:szCs w:val="22"/>
        </w:rPr>
        <w:t xml:space="preserve">podle </w:t>
      </w:r>
      <w:r w:rsidRPr="000772F7">
        <w:rPr>
          <w:rFonts w:ascii="Arial" w:hAnsi="Arial" w:cs="Arial"/>
          <w:sz w:val="22"/>
          <w:szCs w:val="22"/>
        </w:rPr>
        <w:t>§ 165 zákona</w:t>
      </w:r>
      <w:r>
        <w:rPr>
          <w:rFonts w:ascii="Arial" w:hAnsi="Arial" w:cs="Arial"/>
          <w:sz w:val="22"/>
          <w:szCs w:val="22"/>
        </w:rPr>
        <w:t xml:space="preserve"> č. 283/2021 Sb., stavební zákon, ve znění </w:t>
      </w:r>
      <w:proofErr w:type="spellStart"/>
      <w:r>
        <w:rPr>
          <w:rFonts w:ascii="Arial" w:hAnsi="Arial" w:cs="Arial"/>
          <w:sz w:val="22"/>
          <w:szCs w:val="22"/>
        </w:rPr>
        <w:t>pozd</w:t>
      </w:r>
      <w:proofErr w:type="spellEnd"/>
      <w:r>
        <w:rPr>
          <w:rFonts w:ascii="Arial" w:hAnsi="Arial" w:cs="Arial"/>
          <w:sz w:val="22"/>
          <w:szCs w:val="22"/>
        </w:rPr>
        <w:t xml:space="preserve">. předpisů </w:t>
      </w:r>
      <w:r w:rsidRPr="000772F7">
        <w:rPr>
          <w:rFonts w:ascii="Arial" w:hAnsi="Arial" w:cs="Arial"/>
          <w:sz w:val="22"/>
          <w:szCs w:val="22"/>
        </w:rPr>
        <w:t>(dále jen "stavební zákon</w:t>
      </w:r>
      <w:r>
        <w:rPr>
          <w:rFonts w:ascii="Arial" w:hAnsi="Arial" w:cs="Arial"/>
          <w:sz w:val="22"/>
          <w:szCs w:val="22"/>
        </w:rPr>
        <w:t xml:space="preserve">“), </w:t>
      </w:r>
      <w:bookmarkEnd w:id="1"/>
      <w:r>
        <w:rPr>
          <w:rFonts w:ascii="Arial" w:hAnsi="Arial" w:cs="Arial"/>
          <w:sz w:val="22"/>
          <w:szCs w:val="22"/>
        </w:rPr>
        <w:t xml:space="preserve">když </w:t>
      </w:r>
      <w:bookmarkStart w:id="2" w:name="_Hlk172281444"/>
      <w:r>
        <w:rPr>
          <w:rFonts w:ascii="Arial" w:hAnsi="Arial" w:cs="Arial"/>
          <w:sz w:val="22"/>
          <w:szCs w:val="22"/>
        </w:rPr>
        <w:t xml:space="preserve">pro </w:t>
      </w:r>
      <w:r w:rsidRPr="000772F7">
        <w:rPr>
          <w:rFonts w:ascii="Arial" w:hAnsi="Arial" w:cs="Arial"/>
          <w:sz w:val="22"/>
          <w:szCs w:val="22"/>
        </w:rPr>
        <w:t xml:space="preserve">výkon činnosti technického dozoru stavebníka </w:t>
      </w:r>
      <w:r>
        <w:rPr>
          <w:rFonts w:ascii="Arial" w:hAnsi="Arial" w:cs="Arial"/>
          <w:sz w:val="22"/>
          <w:szCs w:val="22"/>
        </w:rPr>
        <w:t xml:space="preserve">/ investora si </w:t>
      </w:r>
      <w:r w:rsidRPr="000772F7">
        <w:rPr>
          <w:rFonts w:ascii="Arial" w:hAnsi="Arial" w:cs="Arial"/>
          <w:sz w:val="22"/>
          <w:szCs w:val="22"/>
        </w:rPr>
        <w:t>příkazce vyhra</w:t>
      </w:r>
      <w:r>
        <w:rPr>
          <w:rFonts w:ascii="Arial" w:hAnsi="Arial" w:cs="Arial"/>
          <w:sz w:val="22"/>
          <w:szCs w:val="22"/>
        </w:rPr>
        <w:t>dil</w:t>
      </w:r>
      <w:r w:rsidRPr="000772F7">
        <w:rPr>
          <w:rFonts w:ascii="Arial" w:hAnsi="Arial" w:cs="Arial"/>
          <w:sz w:val="22"/>
          <w:szCs w:val="22"/>
        </w:rPr>
        <w:t xml:space="preserve"> právo </w:t>
      </w:r>
      <w:bookmarkEnd w:id="2"/>
      <w:r>
        <w:rPr>
          <w:rFonts w:ascii="Arial" w:hAnsi="Arial" w:cs="Arial"/>
          <w:sz w:val="22"/>
          <w:szCs w:val="22"/>
        </w:rPr>
        <w:t xml:space="preserve">využívat </w:t>
      </w:r>
      <w:r w:rsidRPr="000772F7">
        <w:rPr>
          <w:rFonts w:ascii="Arial" w:hAnsi="Arial" w:cs="Arial"/>
          <w:sz w:val="22"/>
          <w:szCs w:val="22"/>
        </w:rPr>
        <w:t>vyhlášk</w:t>
      </w:r>
      <w:r>
        <w:rPr>
          <w:rFonts w:ascii="Arial" w:hAnsi="Arial" w:cs="Arial"/>
          <w:sz w:val="22"/>
          <w:szCs w:val="22"/>
        </w:rPr>
        <w:t>u</w:t>
      </w:r>
      <w:r w:rsidRPr="000772F7">
        <w:rPr>
          <w:rFonts w:ascii="Arial" w:hAnsi="Arial" w:cs="Arial"/>
          <w:sz w:val="22"/>
          <w:szCs w:val="22"/>
        </w:rPr>
        <w:t xml:space="preserve"> č. 131/2024 Sb., o dokumentaci staveb,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a další závazn</w:t>
      </w:r>
      <w:r>
        <w:rPr>
          <w:rFonts w:ascii="Arial" w:hAnsi="Arial" w:cs="Arial"/>
          <w:sz w:val="22"/>
          <w:szCs w:val="22"/>
        </w:rPr>
        <w:t>é</w:t>
      </w:r>
      <w:r w:rsidRPr="000772F7">
        <w:rPr>
          <w:rFonts w:ascii="Arial" w:hAnsi="Arial" w:cs="Arial"/>
          <w:sz w:val="22"/>
          <w:szCs w:val="22"/>
        </w:rPr>
        <w:t xml:space="preserve"> právní předpis</w:t>
      </w:r>
      <w:r>
        <w:rPr>
          <w:rFonts w:ascii="Arial" w:hAnsi="Arial" w:cs="Arial"/>
          <w:sz w:val="22"/>
          <w:szCs w:val="22"/>
        </w:rPr>
        <w:t xml:space="preserve">y </w:t>
      </w:r>
      <w:r w:rsidRPr="000772F7">
        <w:rPr>
          <w:rFonts w:ascii="Arial" w:hAnsi="Arial" w:cs="Arial"/>
          <w:sz w:val="22"/>
          <w:szCs w:val="22"/>
        </w:rPr>
        <w:t xml:space="preserve">(dále jen </w:t>
      </w:r>
      <w:r w:rsidRPr="000772F7">
        <w:rPr>
          <w:rFonts w:ascii="Arial" w:hAnsi="Arial" w:cs="Arial"/>
          <w:sz w:val="22"/>
          <w:szCs w:val="22"/>
        </w:rPr>
        <w:lastRenderedPageBreak/>
        <w:t>"TD</w:t>
      </w:r>
      <w:r>
        <w:rPr>
          <w:rFonts w:ascii="Arial" w:hAnsi="Arial" w:cs="Arial"/>
          <w:sz w:val="22"/>
          <w:szCs w:val="22"/>
        </w:rPr>
        <w:t>I</w:t>
      </w:r>
      <w:r w:rsidRPr="000772F7">
        <w:rPr>
          <w:rFonts w:ascii="Arial" w:hAnsi="Arial" w:cs="Arial"/>
          <w:sz w:val="22"/>
          <w:szCs w:val="22"/>
        </w:rPr>
        <w:t>")</w:t>
      </w:r>
      <w:r>
        <w:rPr>
          <w:rFonts w:ascii="Arial" w:hAnsi="Arial" w:cs="Arial"/>
          <w:sz w:val="22"/>
          <w:szCs w:val="22"/>
        </w:rPr>
        <w:t xml:space="preserve">, </w:t>
      </w:r>
      <w:r w:rsidRPr="000772F7">
        <w:rPr>
          <w:rFonts w:ascii="Arial" w:hAnsi="Arial" w:cs="Arial"/>
          <w:sz w:val="22"/>
          <w:szCs w:val="22"/>
        </w:rPr>
        <w:t>a výkon</w:t>
      </w:r>
      <w:r>
        <w:rPr>
          <w:rFonts w:ascii="Arial" w:hAnsi="Arial" w:cs="Arial"/>
          <w:sz w:val="22"/>
          <w:szCs w:val="22"/>
        </w:rPr>
        <w:t xml:space="preserve"> činnosti</w:t>
      </w:r>
      <w:r w:rsidRPr="000772F7">
        <w:rPr>
          <w:rFonts w:ascii="Arial" w:hAnsi="Arial" w:cs="Arial"/>
          <w:sz w:val="22"/>
          <w:szCs w:val="22"/>
        </w:rPr>
        <w:t xml:space="preserve"> koordinátora bezpečnosti a ochrany zdraví při práci na staveništi </w:t>
      </w:r>
      <w:r>
        <w:rPr>
          <w:rFonts w:ascii="Arial" w:hAnsi="Arial" w:cs="Arial"/>
          <w:sz w:val="22"/>
          <w:szCs w:val="22"/>
        </w:rPr>
        <w:t xml:space="preserve">podle </w:t>
      </w:r>
      <w:r w:rsidRPr="000772F7">
        <w:rPr>
          <w:rFonts w:ascii="Arial" w:hAnsi="Arial" w:cs="Arial"/>
          <w:sz w:val="22"/>
          <w:szCs w:val="22"/>
        </w:rPr>
        <w:t xml:space="preserve">zákona č. 309/2006 Sb., o zajištění dalších podmínek bezpečnosti a ochrany zdraví při práci,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w:t>
      </w:r>
      <w:r>
        <w:rPr>
          <w:rFonts w:ascii="Arial" w:hAnsi="Arial" w:cs="Arial"/>
          <w:sz w:val="22"/>
          <w:szCs w:val="22"/>
        </w:rPr>
        <w:t xml:space="preserve">, </w:t>
      </w:r>
      <w:r w:rsidRPr="000772F7">
        <w:rPr>
          <w:rFonts w:ascii="Arial" w:hAnsi="Arial" w:cs="Arial"/>
          <w:sz w:val="22"/>
          <w:szCs w:val="22"/>
        </w:rPr>
        <w:t xml:space="preserve">podle nařízení vlády č 591/2006 Sb., o bližších minimálních požadavcích na bezpečnost a ochranu zdraví při práci na staveništích,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a dalších závazných právních předpisů (dále jen "koordinátor BOZP") při zhotovení níže uvedeného díla.</w:t>
      </w:r>
    </w:p>
    <w:p w14:paraId="33F03957" w14:textId="055BA4DF" w:rsidR="00D84BC9" w:rsidRPr="00D84BC9" w:rsidRDefault="00E56705" w:rsidP="00D84BC9">
      <w:pPr>
        <w:numPr>
          <w:ilvl w:val="0"/>
          <w:numId w:val="34"/>
        </w:numPr>
        <w:tabs>
          <w:tab w:val="clear" w:pos="720"/>
        </w:tabs>
        <w:spacing w:before="60" w:line="264" w:lineRule="auto"/>
        <w:ind w:left="278" w:hanging="284"/>
        <w:jc w:val="both"/>
        <w:rPr>
          <w:rFonts w:ascii="Arial" w:hAnsi="Arial" w:cs="Arial"/>
          <w:sz w:val="22"/>
          <w:szCs w:val="22"/>
        </w:rPr>
      </w:pPr>
      <w:r w:rsidRPr="00D84BC9">
        <w:rPr>
          <w:rFonts w:ascii="Arial" w:hAnsi="Arial" w:cs="Arial"/>
          <w:sz w:val="22"/>
          <w:szCs w:val="22"/>
        </w:rPr>
        <w:t xml:space="preserve">Název stavby: </w:t>
      </w:r>
      <w:bookmarkStart w:id="3" w:name="_Hlk127969145"/>
      <w:r w:rsidR="00D923E6" w:rsidRPr="00D966D1">
        <w:rPr>
          <w:rFonts w:ascii="Aptos" w:eastAsia="Aptos" w:hAnsi="Aptos"/>
          <w:lang w:eastAsia="en-US"/>
          <w14:ligatures w14:val="standardContextual"/>
        </w:rPr>
        <w:t>Č.</w:t>
      </w:r>
      <w:r w:rsidR="00D025F7">
        <w:rPr>
          <w:rFonts w:ascii="Aptos" w:eastAsia="Aptos" w:hAnsi="Aptos"/>
          <w:lang w:eastAsia="en-US"/>
          <w14:ligatures w14:val="standardContextual"/>
        </w:rPr>
        <w:t> </w:t>
      </w:r>
      <w:r w:rsidR="00D923E6" w:rsidRPr="00D966D1">
        <w:rPr>
          <w:rFonts w:ascii="Aptos" w:eastAsia="Aptos" w:hAnsi="Aptos"/>
          <w:lang w:eastAsia="en-US"/>
          <w14:ligatures w14:val="standardContextual"/>
        </w:rPr>
        <w:t>Krumlov, ul</w:t>
      </w:r>
      <w:r w:rsidR="00D025F7">
        <w:rPr>
          <w:rFonts w:ascii="Aptos" w:eastAsia="Aptos" w:hAnsi="Aptos"/>
          <w:lang w:eastAsia="en-US"/>
          <w14:ligatures w14:val="standardContextual"/>
        </w:rPr>
        <w:t>.</w:t>
      </w:r>
      <w:r w:rsidR="00D923E6" w:rsidRPr="00D966D1">
        <w:rPr>
          <w:rFonts w:ascii="Aptos" w:eastAsia="Aptos" w:hAnsi="Aptos"/>
          <w:lang w:eastAsia="en-US"/>
          <w14:ligatures w14:val="standardContextual"/>
        </w:rPr>
        <w:t xml:space="preserve"> Nemocniční</w:t>
      </w:r>
      <w:r w:rsidR="00D025F7">
        <w:rPr>
          <w:rFonts w:ascii="Aptos" w:eastAsia="Aptos" w:hAnsi="Aptos"/>
          <w:lang w:eastAsia="en-US"/>
          <w14:ligatures w14:val="standardContextual"/>
        </w:rPr>
        <w:t xml:space="preserve"> </w:t>
      </w:r>
      <w:r w:rsidR="00D025F7">
        <w:rPr>
          <w:rFonts w:ascii="Aptos" w:eastAsia="Aptos" w:hAnsi="Aptos"/>
          <w:lang w:eastAsia="en-US"/>
          <w14:ligatures w14:val="standardContextual"/>
        </w:rPr>
        <w:noBreakHyphen/>
        <w:t xml:space="preserve"> </w:t>
      </w:r>
      <w:r w:rsidR="00D923E6" w:rsidRPr="00D966D1">
        <w:rPr>
          <w:rFonts w:ascii="Aptos" w:eastAsia="Aptos" w:hAnsi="Aptos"/>
          <w:lang w:eastAsia="en-US"/>
          <w14:ligatures w14:val="standardContextual"/>
        </w:rPr>
        <w:t>Kaplická</w:t>
      </w:r>
      <w:r w:rsidR="00D025F7">
        <w:rPr>
          <w:rFonts w:ascii="Aptos" w:eastAsia="Aptos" w:hAnsi="Aptos"/>
          <w:lang w:eastAsia="en-US"/>
          <w14:ligatures w14:val="standardContextual"/>
        </w:rPr>
        <w:t>,</w:t>
      </w:r>
      <w:r w:rsidR="00D923E6" w:rsidRPr="00D966D1">
        <w:rPr>
          <w:rFonts w:ascii="Aptos" w:eastAsia="Aptos" w:hAnsi="Aptos"/>
          <w:lang w:eastAsia="en-US"/>
          <w14:ligatures w14:val="standardContextual"/>
        </w:rPr>
        <w:t xml:space="preserve"> obnova vodovodu DN 350</w:t>
      </w:r>
      <w:r w:rsidR="00D025F7">
        <w:rPr>
          <w:rFonts w:ascii="Aptos" w:eastAsia="Aptos" w:hAnsi="Aptos"/>
          <w:lang w:eastAsia="en-US"/>
          <w14:ligatures w14:val="standardContextual"/>
        </w:rPr>
        <w:t>.</w:t>
      </w:r>
    </w:p>
    <w:bookmarkEnd w:id="3"/>
    <w:p w14:paraId="6D8F6885" w14:textId="570F7ADD" w:rsidR="00D923E6" w:rsidRDefault="00E56705" w:rsidP="00D923E6">
      <w:pPr>
        <w:spacing w:before="60" w:line="264" w:lineRule="auto"/>
        <w:ind w:left="284"/>
        <w:jc w:val="both"/>
        <w:rPr>
          <w:rFonts w:ascii="Arial" w:hAnsi="Arial" w:cs="Arial"/>
          <w:sz w:val="22"/>
          <w:szCs w:val="22"/>
        </w:rPr>
      </w:pPr>
      <w:r w:rsidRPr="00E829AC">
        <w:rPr>
          <w:rFonts w:ascii="Arial" w:hAnsi="Arial" w:cs="Arial"/>
          <w:sz w:val="22"/>
          <w:szCs w:val="22"/>
        </w:rPr>
        <w:t>Podrobnější popis stavby je uveden</w:t>
      </w:r>
      <w:r w:rsidR="00D025F7">
        <w:rPr>
          <w:rFonts w:ascii="Arial" w:hAnsi="Arial" w:cs="Arial"/>
          <w:sz w:val="22"/>
          <w:szCs w:val="22"/>
        </w:rPr>
        <w:t xml:space="preserve"> v </w:t>
      </w:r>
      <w:r w:rsidR="00D923E6" w:rsidRPr="00D966D1">
        <w:rPr>
          <w:rFonts w:ascii="Arial" w:hAnsi="Arial" w:cs="Arial"/>
          <w:sz w:val="22"/>
          <w:szCs w:val="22"/>
        </w:rPr>
        <w:t>projektové dokumentac</w:t>
      </w:r>
      <w:r w:rsidR="00D025F7">
        <w:rPr>
          <w:rFonts w:ascii="Arial" w:hAnsi="Arial" w:cs="Arial"/>
          <w:sz w:val="22"/>
          <w:szCs w:val="22"/>
        </w:rPr>
        <w:t>i</w:t>
      </w:r>
      <w:r w:rsidR="00D923E6" w:rsidRPr="00D966D1">
        <w:rPr>
          <w:rFonts w:ascii="Arial" w:hAnsi="Arial" w:cs="Arial"/>
          <w:sz w:val="22"/>
          <w:szCs w:val="22"/>
        </w:rPr>
        <w:t xml:space="preserve"> stavby, vyhotovené p.</w:t>
      </w:r>
      <w:r w:rsidR="00D025F7">
        <w:rPr>
          <w:rFonts w:ascii="Arial" w:hAnsi="Arial" w:cs="Arial"/>
          <w:sz w:val="22"/>
          <w:szCs w:val="22"/>
        </w:rPr>
        <w:t> </w:t>
      </w:r>
      <w:r w:rsidR="00D923E6" w:rsidRPr="00D966D1">
        <w:rPr>
          <w:rFonts w:ascii="Arial" w:hAnsi="Arial" w:cs="Arial"/>
          <w:sz w:val="22"/>
          <w:szCs w:val="22"/>
        </w:rPr>
        <w:t>J.</w:t>
      </w:r>
      <w:r w:rsidR="00D025F7">
        <w:rPr>
          <w:rFonts w:ascii="Arial" w:hAnsi="Arial" w:cs="Arial"/>
          <w:sz w:val="22"/>
          <w:szCs w:val="22"/>
        </w:rPr>
        <w:t> </w:t>
      </w:r>
      <w:r w:rsidR="00D923E6" w:rsidRPr="00D966D1">
        <w:rPr>
          <w:rFonts w:ascii="Arial" w:hAnsi="Arial" w:cs="Arial"/>
          <w:sz w:val="22"/>
          <w:szCs w:val="22"/>
        </w:rPr>
        <w:t xml:space="preserve">Sváčkem, IČ: 42399521, stupeň dokumentace: </w:t>
      </w:r>
      <w:r w:rsidR="00D025F7">
        <w:rPr>
          <w:rFonts w:ascii="Arial" w:hAnsi="Arial" w:cs="Arial"/>
          <w:sz w:val="22"/>
          <w:szCs w:val="22"/>
        </w:rPr>
        <w:t>pro provádění stavby (výběr dodavatele)</w:t>
      </w:r>
      <w:r w:rsidR="00D923E6" w:rsidRPr="00D966D1">
        <w:rPr>
          <w:rFonts w:ascii="Arial" w:hAnsi="Arial" w:cs="Arial"/>
          <w:sz w:val="22"/>
          <w:szCs w:val="22"/>
        </w:rPr>
        <w:t xml:space="preserve">, datum zpracování: leden 2025, číslo zakázky: 2-407-07-PS, autorizované p. J. Sváčkem, ČKAIT 0100664. </w:t>
      </w:r>
    </w:p>
    <w:p w14:paraId="62D29171" w14:textId="4F5601B8" w:rsidR="00E56705" w:rsidRPr="00021372" w:rsidRDefault="00E56705" w:rsidP="00021372">
      <w:pPr>
        <w:spacing w:before="60" w:line="264" w:lineRule="auto"/>
        <w:ind w:left="284"/>
        <w:jc w:val="both"/>
        <w:rPr>
          <w:rFonts w:ascii="Arial" w:hAnsi="Arial" w:cs="Arial"/>
          <w:sz w:val="22"/>
          <w:szCs w:val="22"/>
        </w:rPr>
      </w:pPr>
      <w:r w:rsidRPr="00021372">
        <w:rPr>
          <w:rFonts w:ascii="Arial" w:hAnsi="Arial" w:cs="Arial"/>
          <w:sz w:val="22"/>
          <w:szCs w:val="22"/>
        </w:rPr>
        <w:t>Rozsah stavby je dán položkovými rozpočty</w:t>
      </w:r>
      <w:r w:rsidR="00D025F7">
        <w:rPr>
          <w:rFonts w:ascii="Arial" w:hAnsi="Arial" w:cs="Arial"/>
          <w:sz w:val="22"/>
          <w:szCs w:val="22"/>
        </w:rPr>
        <w:t xml:space="preserve"> stavby</w:t>
      </w:r>
      <w:r w:rsidRPr="00021372">
        <w:rPr>
          <w:rFonts w:ascii="Arial" w:hAnsi="Arial" w:cs="Arial"/>
          <w:sz w:val="22"/>
          <w:szCs w:val="22"/>
        </w:rPr>
        <w:t xml:space="preserve">, které byly součástí </w:t>
      </w:r>
      <w:r w:rsidR="00123CDE">
        <w:rPr>
          <w:rFonts w:ascii="Arial" w:hAnsi="Arial" w:cs="Arial"/>
          <w:sz w:val="22"/>
          <w:szCs w:val="22"/>
        </w:rPr>
        <w:t>projektové dokumentace</w:t>
      </w:r>
      <w:r w:rsidRPr="00021372">
        <w:rPr>
          <w:rFonts w:ascii="Arial" w:hAnsi="Arial" w:cs="Arial"/>
          <w:sz w:val="22"/>
          <w:szCs w:val="22"/>
        </w:rPr>
        <w:t>.</w:t>
      </w:r>
    </w:p>
    <w:p w14:paraId="22BC2976" w14:textId="4006E5E4" w:rsidR="00D923E6" w:rsidRPr="00D923E6" w:rsidRDefault="00D923E6" w:rsidP="00D025F7">
      <w:pPr>
        <w:numPr>
          <w:ilvl w:val="0"/>
          <w:numId w:val="34"/>
        </w:numPr>
        <w:tabs>
          <w:tab w:val="clear" w:pos="720"/>
        </w:tabs>
        <w:spacing w:before="60" w:line="264" w:lineRule="auto"/>
        <w:ind w:left="278" w:hanging="284"/>
        <w:jc w:val="both"/>
        <w:rPr>
          <w:rFonts w:ascii="Arial" w:hAnsi="Arial" w:cs="Arial"/>
          <w:sz w:val="22"/>
          <w:szCs w:val="22"/>
        </w:rPr>
      </w:pPr>
      <w:r w:rsidRPr="00D923E6">
        <w:rPr>
          <w:rFonts w:ascii="Arial" w:hAnsi="Arial" w:cs="Arial"/>
          <w:sz w:val="22"/>
          <w:szCs w:val="22"/>
        </w:rPr>
        <w:t>Místem plnění veřejné zakázky je úsek mezi křižovatkou ul</w:t>
      </w:r>
      <w:r w:rsidR="00123CDE">
        <w:rPr>
          <w:rFonts w:ascii="Arial" w:hAnsi="Arial" w:cs="Arial"/>
          <w:sz w:val="22"/>
          <w:szCs w:val="22"/>
        </w:rPr>
        <w:t xml:space="preserve">. </w:t>
      </w:r>
      <w:r w:rsidRPr="00D923E6">
        <w:rPr>
          <w:rFonts w:ascii="Arial" w:hAnsi="Arial" w:cs="Arial"/>
          <w:sz w:val="22"/>
          <w:szCs w:val="22"/>
        </w:rPr>
        <w:t xml:space="preserve">Nemocniční a </w:t>
      </w:r>
      <w:r w:rsidR="00123CDE">
        <w:rPr>
          <w:rFonts w:ascii="Arial" w:hAnsi="Arial" w:cs="Arial"/>
          <w:sz w:val="22"/>
          <w:szCs w:val="22"/>
        </w:rPr>
        <w:t xml:space="preserve">ul. </w:t>
      </w:r>
      <w:r w:rsidRPr="00D923E6">
        <w:rPr>
          <w:rFonts w:ascii="Arial" w:hAnsi="Arial" w:cs="Arial"/>
          <w:sz w:val="22"/>
          <w:szCs w:val="22"/>
        </w:rPr>
        <w:t>Na Moráni a</w:t>
      </w:r>
      <w:r w:rsidR="00123CDE">
        <w:rPr>
          <w:rFonts w:ascii="Arial" w:hAnsi="Arial" w:cs="Arial"/>
          <w:sz w:val="22"/>
          <w:szCs w:val="22"/>
        </w:rPr>
        <w:t> </w:t>
      </w:r>
      <w:r w:rsidRPr="00D923E6">
        <w:rPr>
          <w:rFonts w:ascii="Arial" w:hAnsi="Arial" w:cs="Arial"/>
          <w:sz w:val="22"/>
          <w:szCs w:val="22"/>
        </w:rPr>
        <w:t>armaturní šachtou u budovy městského úřadu v</w:t>
      </w:r>
      <w:r w:rsidR="00123CDE">
        <w:rPr>
          <w:rFonts w:ascii="Arial" w:hAnsi="Arial" w:cs="Arial"/>
          <w:sz w:val="22"/>
          <w:szCs w:val="22"/>
        </w:rPr>
        <w:t xml:space="preserve"> ul. </w:t>
      </w:r>
      <w:r w:rsidRPr="00D923E6">
        <w:rPr>
          <w:rFonts w:ascii="Arial" w:hAnsi="Arial" w:cs="Arial"/>
          <w:sz w:val="22"/>
          <w:szCs w:val="22"/>
        </w:rPr>
        <w:t>Kaplick</w:t>
      </w:r>
      <w:r w:rsidR="00123CDE">
        <w:rPr>
          <w:rFonts w:ascii="Arial" w:hAnsi="Arial" w:cs="Arial"/>
          <w:sz w:val="22"/>
          <w:szCs w:val="22"/>
        </w:rPr>
        <w:t>á</w:t>
      </w:r>
      <w:r w:rsidRPr="00D923E6">
        <w:rPr>
          <w:rFonts w:ascii="Arial" w:hAnsi="Arial" w:cs="Arial"/>
          <w:sz w:val="22"/>
          <w:szCs w:val="22"/>
        </w:rPr>
        <w:t>. Místo je veřejně přístupné.</w:t>
      </w:r>
    </w:p>
    <w:p w14:paraId="1C3F7B6F" w14:textId="7021A981" w:rsidR="00E56705" w:rsidRPr="000772F7" w:rsidRDefault="00E56705" w:rsidP="00E56705">
      <w:pPr>
        <w:numPr>
          <w:ilvl w:val="0"/>
          <w:numId w:val="34"/>
        </w:numPr>
        <w:tabs>
          <w:tab w:val="clear" w:pos="720"/>
        </w:tabs>
        <w:spacing w:before="60" w:line="264" w:lineRule="auto"/>
        <w:ind w:left="278" w:hanging="284"/>
        <w:jc w:val="both"/>
        <w:rPr>
          <w:rFonts w:ascii="Arial" w:hAnsi="Arial" w:cs="Arial"/>
          <w:sz w:val="22"/>
          <w:szCs w:val="22"/>
        </w:rPr>
      </w:pPr>
      <w:bookmarkStart w:id="4" w:name="_Hlk197433199"/>
      <w:r w:rsidRPr="000772F7">
        <w:rPr>
          <w:rFonts w:ascii="Arial" w:hAnsi="Arial" w:cs="Arial"/>
          <w:sz w:val="22"/>
          <w:szCs w:val="22"/>
        </w:rPr>
        <w:t xml:space="preserve">Výkon obou </w:t>
      </w:r>
      <w:r>
        <w:rPr>
          <w:rFonts w:ascii="Arial" w:hAnsi="Arial" w:cs="Arial"/>
          <w:sz w:val="22"/>
          <w:szCs w:val="22"/>
        </w:rPr>
        <w:t>činností</w:t>
      </w:r>
      <w:r w:rsidRPr="000772F7">
        <w:rPr>
          <w:rFonts w:ascii="Arial" w:hAnsi="Arial" w:cs="Arial"/>
          <w:sz w:val="22"/>
          <w:szCs w:val="22"/>
        </w:rPr>
        <w:t xml:space="preserve"> bude prováděn po celou dobu přípravy a realizace díla až do vydání kolaudačního souhlasu jako tzv. občasný výkon</w:t>
      </w:r>
      <w:r w:rsidR="0075307B">
        <w:rPr>
          <w:rFonts w:ascii="Arial" w:hAnsi="Arial" w:cs="Arial"/>
          <w:sz w:val="22"/>
          <w:szCs w:val="22"/>
        </w:rPr>
        <w:t>.</w:t>
      </w:r>
      <w:r w:rsidRPr="000772F7">
        <w:rPr>
          <w:rFonts w:ascii="Arial" w:hAnsi="Arial" w:cs="Arial"/>
          <w:sz w:val="22"/>
          <w:szCs w:val="22"/>
        </w:rPr>
        <w:t xml:space="preserve"> </w:t>
      </w:r>
      <w:r w:rsidR="0075307B">
        <w:rPr>
          <w:rFonts w:ascii="Arial" w:hAnsi="Arial" w:cs="Arial"/>
          <w:sz w:val="22"/>
          <w:szCs w:val="22"/>
        </w:rPr>
        <w:t>D</w:t>
      </w:r>
      <w:r w:rsidRPr="000772F7">
        <w:rPr>
          <w:rFonts w:ascii="Arial" w:hAnsi="Arial" w:cs="Arial"/>
          <w:sz w:val="22"/>
          <w:szCs w:val="22"/>
        </w:rPr>
        <w:t>ále bude příkazník zastupovat příkazce při odstranění všech vad a reklamací po dokončení díla po celou dobu záruční doby zhotovitele díla</w:t>
      </w:r>
      <w:bookmarkEnd w:id="4"/>
      <w:r w:rsidRPr="000772F7">
        <w:rPr>
          <w:rFonts w:ascii="Arial" w:hAnsi="Arial" w:cs="Arial"/>
          <w:sz w:val="22"/>
          <w:szCs w:val="22"/>
        </w:rPr>
        <w:t>.</w:t>
      </w:r>
    </w:p>
    <w:p w14:paraId="4A6F0F24" w14:textId="1D8531D4" w:rsidR="00E56705" w:rsidRPr="000772F7" w:rsidRDefault="00E56705" w:rsidP="00E56705">
      <w:pPr>
        <w:numPr>
          <w:ilvl w:val="0"/>
          <w:numId w:val="34"/>
        </w:numPr>
        <w:tabs>
          <w:tab w:val="clear" w:pos="720"/>
        </w:tabs>
        <w:spacing w:before="60" w:line="264" w:lineRule="auto"/>
        <w:ind w:left="278" w:hanging="284"/>
        <w:jc w:val="both"/>
        <w:rPr>
          <w:rFonts w:ascii="Arial" w:hAnsi="Arial" w:cs="Arial"/>
          <w:sz w:val="22"/>
          <w:szCs w:val="22"/>
        </w:rPr>
      </w:pPr>
      <w:r w:rsidRPr="000772F7">
        <w:rPr>
          <w:rFonts w:ascii="Arial" w:hAnsi="Arial" w:cs="Arial"/>
          <w:sz w:val="22"/>
          <w:szCs w:val="22"/>
        </w:rPr>
        <w:t xml:space="preserve">Účelem této smlouvy je zajištění povinností vyplývajících </w:t>
      </w:r>
      <w:r>
        <w:rPr>
          <w:rFonts w:ascii="Arial" w:hAnsi="Arial" w:cs="Arial"/>
          <w:sz w:val="22"/>
          <w:szCs w:val="22"/>
        </w:rPr>
        <w:t xml:space="preserve">příkazci dle </w:t>
      </w:r>
      <w:r w:rsidRPr="000772F7">
        <w:rPr>
          <w:rFonts w:ascii="Arial" w:hAnsi="Arial" w:cs="Arial"/>
          <w:sz w:val="22"/>
          <w:szCs w:val="22"/>
        </w:rPr>
        <w:t>stavební</w:t>
      </w:r>
      <w:r>
        <w:rPr>
          <w:rFonts w:ascii="Arial" w:hAnsi="Arial" w:cs="Arial"/>
          <w:sz w:val="22"/>
          <w:szCs w:val="22"/>
        </w:rPr>
        <w:t>ho</w:t>
      </w:r>
      <w:r w:rsidRPr="000772F7">
        <w:rPr>
          <w:rFonts w:ascii="Arial" w:hAnsi="Arial" w:cs="Arial"/>
          <w:sz w:val="22"/>
          <w:szCs w:val="22"/>
        </w:rPr>
        <w:t xml:space="preserve"> zákon</w:t>
      </w:r>
      <w:r>
        <w:rPr>
          <w:rFonts w:ascii="Arial" w:hAnsi="Arial" w:cs="Arial"/>
          <w:sz w:val="22"/>
          <w:szCs w:val="22"/>
        </w:rPr>
        <w:t>a a</w:t>
      </w:r>
      <w:r w:rsidR="00D467DA">
        <w:rPr>
          <w:rFonts w:ascii="Arial" w:hAnsi="Arial" w:cs="Arial"/>
          <w:sz w:val="22"/>
          <w:szCs w:val="22"/>
        </w:rPr>
        <w:t xml:space="preserve"> dle zákona č. </w:t>
      </w:r>
      <w:r w:rsidR="00D467DA" w:rsidRPr="000772F7">
        <w:rPr>
          <w:rFonts w:ascii="Arial" w:hAnsi="Arial" w:cs="Arial"/>
          <w:sz w:val="22"/>
          <w:szCs w:val="22"/>
        </w:rPr>
        <w:t xml:space="preserve">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00D467DA" w:rsidRPr="000772F7">
        <w:rPr>
          <w:rFonts w:ascii="Arial" w:hAnsi="Arial" w:cs="Arial"/>
          <w:sz w:val="22"/>
          <w:szCs w:val="22"/>
        </w:rPr>
        <w:t>pozd</w:t>
      </w:r>
      <w:proofErr w:type="spellEnd"/>
      <w:r w:rsidR="00D467DA" w:rsidRPr="000772F7">
        <w:rPr>
          <w:rFonts w:ascii="Arial" w:hAnsi="Arial" w:cs="Arial"/>
          <w:sz w:val="22"/>
          <w:szCs w:val="22"/>
        </w:rPr>
        <w:t>. předpisů</w:t>
      </w:r>
      <w:r w:rsidR="00D467DA">
        <w:rPr>
          <w:rFonts w:ascii="Arial" w:hAnsi="Arial" w:cs="Arial"/>
          <w:sz w:val="22"/>
          <w:szCs w:val="22"/>
        </w:rPr>
        <w:t>,</w:t>
      </w:r>
      <w:r w:rsidR="00D467DA" w:rsidRPr="000772F7">
        <w:rPr>
          <w:rFonts w:ascii="Arial" w:hAnsi="Arial" w:cs="Arial"/>
          <w:sz w:val="22"/>
          <w:szCs w:val="22"/>
        </w:rPr>
        <w:t xml:space="preserve"> </w:t>
      </w:r>
      <w:r w:rsidRPr="000772F7">
        <w:rPr>
          <w:rFonts w:ascii="Arial" w:hAnsi="Arial" w:cs="Arial"/>
          <w:sz w:val="22"/>
          <w:szCs w:val="22"/>
        </w:rPr>
        <w:t>a dále bezproblémová realizace stavebních prací</w:t>
      </w:r>
      <w:r w:rsidR="00123CDE">
        <w:rPr>
          <w:rFonts w:ascii="Arial" w:hAnsi="Arial" w:cs="Arial"/>
          <w:sz w:val="22"/>
          <w:szCs w:val="22"/>
        </w:rPr>
        <w:t xml:space="preserve">, dodávek a služeb </w:t>
      </w:r>
      <w:r w:rsidRPr="000772F7">
        <w:rPr>
          <w:rFonts w:ascii="Arial" w:hAnsi="Arial" w:cs="Arial"/>
          <w:sz w:val="22"/>
          <w:szCs w:val="22"/>
        </w:rPr>
        <w:t xml:space="preserve">podle schválené projektové dokumentace a podmínek </w:t>
      </w:r>
      <w:r w:rsidR="00123CDE">
        <w:rPr>
          <w:rFonts w:ascii="Arial" w:hAnsi="Arial" w:cs="Arial"/>
          <w:sz w:val="22"/>
          <w:szCs w:val="22"/>
        </w:rPr>
        <w:t>příkazce</w:t>
      </w:r>
      <w:r w:rsidRPr="000772F7">
        <w:rPr>
          <w:rFonts w:ascii="Arial" w:hAnsi="Arial" w:cs="Arial"/>
          <w:sz w:val="22"/>
          <w:szCs w:val="22"/>
        </w:rPr>
        <w:t>. Příkazník je povinen plnit všechny povinnosti, uvedené v příloze č. 1 a 2, které jsou nedílnou součástí této příkazní smlouvy.</w:t>
      </w:r>
    </w:p>
    <w:p w14:paraId="21A4AC4D" w14:textId="77777777" w:rsidR="00E56705" w:rsidRPr="000772F7" w:rsidRDefault="00E56705" w:rsidP="00E56705">
      <w:pPr>
        <w:spacing w:before="240" w:line="264" w:lineRule="auto"/>
        <w:ind w:left="284" w:hanging="284"/>
        <w:jc w:val="both"/>
        <w:rPr>
          <w:rFonts w:ascii="Arial" w:hAnsi="Arial" w:cs="Arial"/>
          <w:b/>
          <w:sz w:val="22"/>
          <w:szCs w:val="22"/>
        </w:rPr>
      </w:pPr>
      <w:r w:rsidRPr="000772F7">
        <w:rPr>
          <w:rFonts w:ascii="Arial" w:hAnsi="Arial" w:cs="Arial"/>
          <w:b/>
          <w:sz w:val="22"/>
          <w:szCs w:val="22"/>
        </w:rPr>
        <w:t xml:space="preserve">III. </w:t>
      </w:r>
      <w:r w:rsidRPr="000772F7">
        <w:rPr>
          <w:rFonts w:ascii="Arial" w:hAnsi="Arial" w:cs="Arial"/>
          <w:b/>
          <w:bCs/>
          <w:sz w:val="22"/>
          <w:szCs w:val="22"/>
        </w:rPr>
        <w:t>Způsob</w:t>
      </w:r>
      <w:r w:rsidRPr="000772F7">
        <w:rPr>
          <w:rFonts w:ascii="Arial" w:hAnsi="Arial" w:cs="Arial"/>
          <w:b/>
          <w:sz w:val="22"/>
          <w:szCs w:val="22"/>
        </w:rPr>
        <w:t xml:space="preserve"> plnění</w:t>
      </w:r>
    </w:p>
    <w:p w14:paraId="4572BFBE" w14:textId="66BC11B2"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Příkazník bude </w:t>
      </w:r>
      <w:r w:rsidR="00123CDE" w:rsidRPr="000772F7">
        <w:rPr>
          <w:rFonts w:ascii="Arial" w:hAnsi="Arial" w:cs="Arial"/>
          <w:sz w:val="22"/>
          <w:szCs w:val="22"/>
        </w:rPr>
        <w:t xml:space="preserve">pro příkazce </w:t>
      </w:r>
      <w:r w:rsidRPr="000772F7">
        <w:rPr>
          <w:rFonts w:ascii="Arial" w:hAnsi="Arial" w:cs="Arial"/>
          <w:sz w:val="22"/>
          <w:szCs w:val="22"/>
        </w:rPr>
        <w:t>činnost uvedenou v článku II. zajišťovat na jeho účet a jeho jménem. Příkazník je povinen postupovat při činnosti vykonávané podle této smlouvy s odbornou péčí.</w:t>
      </w:r>
    </w:p>
    <w:p w14:paraId="5E32B796" w14:textId="6E959879" w:rsidR="00E56705" w:rsidRPr="000772F7" w:rsidRDefault="00123CDE"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bookmarkStart w:id="5" w:name="_Hlk197433239"/>
      <w:r w:rsidRPr="000772F7">
        <w:rPr>
          <w:rFonts w:ascii="Arial" w:hAnsi="Arial" w:cs="Arial"/>
          <w:sz w:val="22"/>
          <w:szCs w:val="22"/>
        </w:rPr>
        <w:t xml:space="preserve">Příkazník </w:t>
      </w:r>
      <w:r w:rsidR="00E56705" w:rsidRPr="000772F7">
        <w:rPr>
          <w:rFonts w:ascii="Arial" w:hAnsi="Arial" w:cs="Arial"/>
          <w:sz w:val="22"/>
          <w:szCs w:val="22"/>
        </w:rPr>
        <w:t xml:space="preserve">je dále povinen </w:t>
      </w:r>
      <w:r>
        <w:rPr>
          <w:rFonts w:ascii="Arial" w:hAnsi="Arial" w:cs="Arial"/>
          <w:sz w:val="22"/>
          <w:szCs w:val="22"/>
        </w:rPr>
        <w:t xml:space="preserve">činnosti dle této smlouvy </w:t>
      </w:r>
      <w:r w:rsidR="00E56705" w:rsidRPr="000772F7">
        <w:rPr>
          <w:rFonts w:ascii="Arial" w:hAnsi="Arial" w:cs="Arial"/>
          <w:sz w:val="22"/>
          <w:szCs w:val="22"/>
        </w:rPr>
        <w:t>uskutečňovat dle pokynů příkazce a</w:t>
      </w:r>
      <w:r>
        <w:rPr>
          <w:rFonts w:ascii="Arial" w:hAnsi="Arial" w:cs="Arial"/>
          <w:sz w:val="22"/>
          <w:szCs w:val="22"/>
        </w:rPr>
        <w:t> </w:t>
      </w:r>
      <w:r w:rsidR="00E56705" w:rsidRPr="000772F7">
        <w:rPr>
          <w:rFonts w:ascii="Arial" w:hAnsi="Arial" w:cs="Arial"/>
          <w:sz w:val="22"/>
          <w:szCs w:val="22"/>
        </w:rPr>
        <w:t>v souladu s jeho zájmy, které příkazník zná</w:t>
      </w:r>
      <w:r>
        <w:rPr>
          <w:rFonts w:ascii="Arial" w:hAnsi="Arial" w:cs="Arial"/>
          <w:sz w:val="22"/>
          <w:szCs w:val="22"/>
        </w:rPr>
        <w:t>,</w:t>
      </w:r>
      <w:r w:rsidR="00E56705" w:rsidRPr="000772F7">
        <w:rPr>
          <w:rFonts w:ascii="Arial" w:hAnsi="Arial" w:cs="Arial"/>
          <w:sz w:val="22"/>
          <w:szCs w:val="22"/>
        </w:rPr>
        <w:t xml:space="preserve"> nebo </w:t>
      </w:r>
      <w:r>
        <w:rPr>
          <w:rFonts w:ascii="Arial" w:hAnsi="Arial" w:cs="Arial"/>
          <w:sz w:val="22"/>
          <w:szCs w:val="22"/>
        </w:rPr>
        <w:t xml:space="preserve">by měl </w:t>
      </w:r>
      <w:r w:rsidR="00E56705" w:rsidRPr="000772F7">
        <w:rPr>
          <w:rFonts w:ascii="Arial" w:hAnsi="Arial" w:cs="Arial"/>
          <w:sz w:val="22"/>
          <w:szCs w:val="22"/>
        </w:rPr>
        <w:t>znát.</w:t>
      </w:r>
    </w:p>
    <w:p w14:paraId="5AB9CDFB" w14:textId="67722D31"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Příkazník je povinen oznámit příkazci všechny okolnosti, které zjistil při provádění </w:t>
      </w:r>
      <w:r w:rsidR="00123CDE">
        <w:rPr>
          <w:rFonts w:ascii="Arial" w:hAnsi="Arial" w:cs="Arial"/>
          <w:sz w:val="22"/>
          <w:szCs w:val="22"/>
        </w:rPr>
        <w:t xml:space="preserve">činností dle </w:t>
      </w:r>
      <w:r w:rsidRPr="000772F7">
        <w:rPr>
          <w:rFonts w:ascii="Arial" w:hAnsi="Arial" w:cs="Arial"/>
          <w:sz w:val="22"/>
          <w:szCs w:val="22"/>
        </w:rPr>
        <w:t xml:space="preserve">této smlouvy a které mohou mít vliv na jeho pokyny, popř. změnu </w:t>
      </w:r>
      <w:r w:rsidR="00123CDE">
        <w:rPr>
          <w:rFonts w:ascii="Arial" w:hAnsi="Arial" w:cs="Arial"/>
          <w:sz w:val="22"/>
          <w:szCs w:val="22"/>
        </w:rPr>
        <w:t xml:space="preserve">již </w:t>
      </w:r>
      <w:r w:rsidRPr="000772F7">
        <w:rPr>
          <w:rFonts w:ascii="Arial" w:hAnsi="Arial" w:cs="Arial"/>
          <w:sz w:val="22"/>
          <w:szCs w:val="22"/>
        </w:rPr>
        <w:t>udělených pokynů.</w:t>
      </w:r>
    </w:p>
    <w:p w14:paraId="252003E1" w14:textId="1DC52E01"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Příkazce je povinen předat včas příkazníkovi všechny informace, nutné k provedení činnost</w:t>
      </w:r>
      <w:r w:rsidR="00123CDE">
        <w:rPr>
          <w:rFonts w:ascii="Arial" w:hAnsi="Arial" w:cs="Arial"/>
          <w:sz w:val="22"/>
          <w:szCs w:val="22"/>
        </w:rPr>
        <w:t>í</w:t>
      </w:r>
      <w:r w:rsidRPr="000772F7">
        <w:rPr>
          <w:rFonts w:ascii="Arial" w:hAnsi="Arial" w:cs="Arial"/>
          <w:sz w:val="22"/>
          <w:szCs w:val="22"/>
        </w:rPr>
        <w:t>,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díla, popř. jiné osoby k součinnosti s koordinátorem BOZP po celou dobu přípravy a realizace díla.</w:t>
      </w:r>
    </w:p>
    <w:p w14:paraId="5841A594" w14:textId="093D74A1"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color w:val="FF0000"/>
          <w:sz w:val="22"/>
          <w:szCs w:val="22"/>
        </w:rPr>
      </w:pPr>
      <w:r w:rsidRPr="000772F7">
        <w:rPr>
          <w:rFonts w:ascii="Arial" w:hAnsi="Arial" w:cs="Arial"/>
          <w:sz w:val="22"/>
          <w:szCs w:val="22"/>
        </w:rPr>
        <w:t>Příkazník bude činnosti zajišťovat sám osobně nebo prostřednictvím odpovědných pracovníků, kteří splňují podmínku odborné způsobilosti stanovenou příkazcem v zadávacím řízení a kteří budou předem jmenovitě odsouhlaseni příkazcem.</w:t>
      </w:r>
    </w:p>
    <w:p w14:paraId="697A0C9C" w14:textId="09CEDB7A"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Řešení specializované problematiky, která není uvedena v živnostenském oprávnění příkazníka</w:t>
      </w:r>
      <w:r w:rsidR="00123CDE">
        <w:rPr>
          <w:rFonts w:ascii="Arial" w:hAnsi="Arial" w:cs="Arial"/>
          <w:sz w:val="22"/>
          <w:szCs w:val="22"/>
        </w:rPr>
        <w:t>,</w:t>
      </w:r>
      <w:r w:rsidRPr="000772F7">
        <w:rPr>
          <w:rFonts w:ascii="Arial" w:hAnsi="Arial" w:cs="Arial"/>
          <w:sz w:val="22"/>
          <w:szCs w:val="22"/>
        </w:rPr>
        <w:t xml:space="preserve"> a</w:t>
      </w:r>
      <w:r w:rsidR="00123CDE">
        <w:rPr>
          <w:rFonts w:ascii="Arial" w:hAnsi="Arial" w:cs="Arial"/>
          <w:sz w:val="22"/>
          <w:szCs w:val="22"/>
        </w:rPr>
        <w:t>ni</w:t>
      </w:r>
      <w:r w:rsidRPr="000772F7">
        <w:rPr>
          <w:rFonts w:ascii="Arial" w:hAnsi="Arial" w:cs="Arial"/>
          <w:sz w:val="22"/>
          <w:szCs w:val="22"/>
        </w:rPr>
        <w:t xml:space="preserve"> v dokladech osvědčujících odbornou způsobilost pro výkon činností dle této smlouvy, bude, po předchozím souhlasu příkazce, prováděno specializovanými firmami. Touto </w:t>
      </w:r>
      <w:r w:rsidRPr="000772F7">
        <w:rPr>
          <w:rFonts w:ascii="Arial" w:hAnsi="Arial" w:cs="Arial"/>
          <w:sz w:val="22"/>
          <w:szCs w:val="22"/>
        </w:rPr>
        <w:lastRenderedPageBreak/>
        <w:t>specializovanou problematikou se rozumí například provádění speciálních zkoušek kvality, geodetické práce a podobně. Příkazník odpovídá za porušení závazků osoby, s níž uzavřel smlouvu k zajištění takové specializované problematiky.</w:t>
      </w:r>
    </w:p>
    <w:p w14:paraId="0A42A174" w14:textId="77777777" w:rsidR="00E56705" w:rsidRPr="000772F7" w:rsidRDefault="00E56705" w:rsidP="00E56705">
      <w:pPr>
        <w:pStyle w:val="Zkladntextodsazen"/>
        <w:widowControl/>
        <w:numPr>
          <w:ilvl w:val="0"/>
          <w:numId w:val="2"/>
        </w:numPr>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je povinen zachovávat mlčenlivost o všech informacích a skutečnostech, o nichž se v souvislosti s činností dozvěděl a které nelze sdělovat dalším osobám, nestanoví-li zvláštní právní předpis jinak</w:t>
      </w:r>
      <w:bookmarkEnd w:id="5"/>
      <w:r w:rsidRPr="000772F7">
        <w:rPr>
          <w:rFonts w:ascii="Arial" w:hAnsi="Arial" w:cs="Arial"/>
          <w:sz w:val="22"/>
          <w:szCs w:val="22"/>
        </w:rPr>
        <w:t>.</w:t>
      </w:r>
    </w:p>
    <w:p w14:paraId="39389E61" w14:textId="77777777" w:rsidR="00E56705" w:rsidRPr="000772F7" w:rsidRDefault="00E56705" w:rsidP="00E56705">
      <w:pPr>
        <w:spacing w:before="240" w:line="264" w:lineRule="auto"/>
        <w:ind w:left="284" w:hanging="284"/>
        <w:jc w:val="both"/>
        <w:rPr>
          <w:rFonts w:ascii="Arial" w:hAnsi="Arial" w:cs="Arial"/>
          <w:b/>
          <w:sz w:val="22"/>
          <w:szCs w:val="22"/>
        </w:rPr>
      </w:pPr>
      <w:r w:rsidRPr="000772F7">
        <w:rPr>
          <w:rFonts w:ascii="Arial" w:hAnsi="Arial" w:cs="Arial"/>
          <w:b/>
          <w:sz w:val="22"/>
          <w:szCs w:val="22"/>
        </w:rPr>
        <w:t xml:space="preserve">IV. </w:t>
      </w:r>
      <w:r w:rsidRPr="000772F7">
        <w:rPr>
          <w:rFonts w:ascii="Arial" w:hAnsi="Arial" w:cs="Arial"/>
          <w:b/>
          <w:bCs/>
          <w:sz w:val="22"/>
          <w:szCs w:val="22"/>
        </w:rPr>
        <w:t>Zmocnění</w:t>
      </w:r>
      <w:r w:rsidRPr="000772F7">
        <w:rPr>
          <w:rFonts w:ascii="Arial" w:hAnsi="Arial" w:cs="Arial"/>
          <w:b/>
          <w:sz w:val="22"/>
          <w:szCs w:val="22"/>
        </w:rPr>
        <w:t xml:space="preserve"> příkazníka</w:t>
      </w:r>
    </w:p>
    <w:p w14:paraId="4C20D4C4" w14:textId="66311603" w:rsidR="00E56705" w:rsidRPr="000772F7" w:rsidRDefault="00E56705" w:rsidP="00E56705">
      <w:pPr>
        <w:pStyle w:val="Zkladntext"/>
        <w:widowControl/>
        <w:numPr>
          <w:ilvl w:val="0"/>
          <w:numId w:val="3"/>
        </w:numPr>
        <w:tabs>
          <w:tab w:val="clear" w:pos="360"/>
        </w:tabs>
        <w:suppressAutoHyphens w:val="0"/>
        <w:spacing w:before="60" w:after="0" w:line="264" w:lineRule="auto"/>
        <w:ind w:left="284" w:hanging="284"/>
        <w:jc w:val="both"/>
        <w:rPr>
          <w:rFonts w:ascii="Arial" w:hAnsi="Arial" w:cs="Arial"/>
          <w:sz w:val="22"/>
          <w:szCs w:val="22"/>
        </w:rPr>
      </w:pPr>
      <w:bookmarkStart w:id="6" w:name="_Hlk197433260"/>
      <w:r w:rsidRPr="000772F7">
        <w:rPr>
          <w:rFonts w:ascii="Arial" w:hAnsi="Arial" w:cs="Arial"/>
          <w:sz w:val="22"/>
          <w:szCs w:val="22"/>
        </w:rPr>
        <w:t xml:space="preserve">Vyžaduje-li </w:t>
      </w:r>
      <w:r w:rsidR="008B22E8">
        <w:rPr>
          <w:rFonts w:ascii="Arial" w:hAnsi="Arial" w:cs="Arial"/>
          <w:sz w:val="22"/>
          <w:szCs w:val="22"/>
        </w:rPr>
        <w:t>zajištění a vy</w:t>
      </w:r>
      <w:r w:rsidRPr="000772F7">
        <w:rPr>
          <w:rFonts w:ascii="Arial" w:hAnsi="Arial" w:cs="Arial"/>
          <w:sz w:val="22"/>
          <w:szCs w:val="22"/>
        </w:rPr>
        <w:t xml:space="preserve">řízení záležitostí podle této smlouvy uskutečnění právních úkonů jménem příkazce, je příkazce povinen vystavit </w:t>
      </w:r>
      <w:r w:rsidR="008B22E8">
        <w:rPr>
          <w:rFonts w:ascii="Arial" w:hAnsi="Arial" w:cs="Arial"/>
          <w:sz w:val="22"/>
          <w:szCs w:val="22"/>
        </w:rPr>
        <w:t xml:space="preserve">na </w:t>
      </w:r>
      <w:r w:rsidRPr="000772F7">
        <w:rPr>
          <w:rFonts w:ascii="Arial" w:hAnsi="Arial" w:cs="Arial"/>
          <w:sz w:val="22"/>
          <w:szCs w:val="22"/>
        </w:rPr>
        <w:t>požádání příkazník</w:t>
      </w:r>
      <w:r w:rsidR="008B22E8">
        <w:rPr>
          <w:rFonts w:ascii="Arial" w:hAnsi="Arial" w:cs="Arial"/>
          <w:sz w:val="22"/>
          <w:szCs w:val="22"/>
        </w:rPr>
        <w:t>a</w:t>
      </w:r>
      <w:r w:rsidRPr="000772F7">
        <w:rPr>
          <w:rFonts w:ascii="Arial" w:hAnsi="Arial" w:cs="Arial"/>
          <w:sz w:val="22"/>
          <w:szCs w:val="22"/>
        </w:rPr>
        <w:t xml:space="preserve"> písemně plnou moc.</w:t>
      </w:r>
    </w:p>
    <w:p w14:paraId="228F41C4" w14:textId="77777777" w:rsidR="00E56705" w:rsidRPr="000772F7" w:rsidRDefault="00E56705" w:rsidP="00E56705">
      <w:pPr>
        <w:pStyle w:val="Zkladntext"/>
        <w:widowControl/>
        <w:numPr>
          <w:ilvl w:val="0"/>
          <w:numId w:val="3"/>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se zavazuje využít tuto plnou moc jen v rozsahu stanoveném plnou mocí nebo touto příkazní smlouvou</w:t>
      </w:r>
      <w:bookmarkEnd w:id="6"/>
      <w:r w:rsidRPr="000772F7">
        <w:rPr>
          <w:rFonts w:ascii="Arial" w:hAnsi="Arial" w:cs="Arial"/>
          <w:sz w:val="22"/>
          <w:szCs w:val="22"/>
        </w:rPr>
        <w:t xml:space="preserve">. </w:t>
      </w:r>
    </w:p>
    <w:p w14:paraId="6CDAB885"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 Cena a způsob její úhrady</w:t>
      </w:r>
    </w:p>
    <w:p w14:paraId="1DE5A8A0" w14:textId="1A8DBF73"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Za vykonávan</w:t>
      </w:r>
      <w:r w:rsidR="008B22E8">
        <w:rPr>
          <w:rFonts w:ascii="Arial" w:hAnsi="Arial" w:cs="Arial"/>
          <w:sz w:val="22"/>
          <w:szCs w:val="22"/>
        </w:rPr>
        <w:t>é</w:t>
      </w:r>
      <w:r w:rsidRPr="000772F7">
        <w:rPr>
          <w:rFonts w:ascii="Arial" w:hAnsi="Arial" w:cs="Arial"/>
          <w:sz w:val="22"/>
          <w:szCs w:val="22"/>
        </w:rPr>
        <w:t xml:space="preserve"> činnost</w:t>
      </w:r>
      <w:r w:rsidR="008B22E8">
        <w:rPr>
          <w:rFonts w:ascii="Arial" w:hAnsi="Arial" w:cs="Arial"/>
          <w:sz w:val="22"/>
          <w:szCs w:val="22"/>
        </w:rPr>
        <w:t>i</w:t>
      </w:r>
      <w:r w:rsidRPr="000772F7">
        <w:rPr>
          <w:rFonts w:ascii="Arial" w:hAnsi="Arial" w:cs="Arial"/>
          <w:sz w:val="22"/>
          <w:szCs w:val="22"/>
        </w:rPr>
        <w:t xml:space="preserve"> přísluší příkazníkovi dohodnutá úplata. </w:t>
      </w:r>
    </w:p>
    <w:p w14:paraId="0E82C198" w14:textId="77777777"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w:t>
      </w:r>
    </w:p>
    <w:p w14:paraId="494991ED" w14:textId="74760BBD" w:rsidR="00E56705" w:rsidRPr="000772F7" w:rsidRDefault="00E56705" w:rsidP="008B22E8">
      <w:pPr>
        <w:widowControl/>
        <w:numPr>
          <w:ilvl w:val="0"/>
          <w:numId w:val="4"/>
        </w:numPr>
        <w:tabs>
          <w:tab w:val="clear" w:pos="360"/>
        </w:tabs>
        <w:suppressAutoHyphens w:val="0"/>
        <w:spacing w:before="60" w:after="60" w:line="264" w:lineRule="auto"/>
        <w:ind w:left="284" w:hanging="284"/>
        <w:jc w:val="both"/>
        <w:rPr>
          <w:rFonts w:ascii="Arial" w:hAnsi="Arial" w:cs="Arial"/>
          <w:sz w:val="22"/>
          <w:szCs w:val="22"/>
        </w:rPr>
      </w:pPr>
      <w:r w:rsidRPr="000772F7">
        <w:rPr>
          <w:rFonts w:ascii="Arial" w:hAnsi="Arial" w:cs="Arial"/>
          <w:sz w:val="22"/>
          <w:szCs w:val="22"/>
        </w:rPr>
        <w:t>Úplata příkazníka za prováděn</w:t>
      </w:r>
      <w:r w:rsidR="008B22E8">
        <w:rPr>
          <w:rFonts w:ascii="Arial" w:hAnsi="Arial" w:cs="Arial"/>
          <w:sz w:val="22"/>
          <w:szCs w:val="22"/>
        </w:rPr>
        <w:t>é</w:t>
      </w:r>
      <w:r w:rsidRPr="000772F7">
        <w:rPr>
          <w:rFonts w:ascii="Arial" w:hAnsi="Arial" w:cs="Arial"/>
          <w:sz w:val="22"/>
          <w:szCs w:val="22"/>
        </w:rPr>
        <w:t xml:space="preserve"> činnost</w:t>
      </w:r>
      <w:r w:rsidR="008B22E8">
        <w:rPr>
          <w:rFonts w:ascii="Arial" w:hAnsi="Arial" w:cs="Arial"/>
          <w:sz w:val="22"/>
          <w:szCs w:val="22"/>
        </w:rPr>
        <w:t>i</w:t>
      </w:r>
      <w:r w:rsidRPr="000772F7">
        <w:rPr>
          <w:rFonts w:ascii="Arial" w:hAnsi="Arial" w:cs="Arial"/>
          <w:sz w:val="22"/>
          <w:szCs w:val="22"/>
        </w:rPr>
        <w:t xml:space="preserve"> </w:t>
      </w:r>
      <w:r w:rsidR="008B22E8">
        <w:rPr>
          <w:rFonts w:ascii="Arial" w:hAnsi="Arial" w:cs="Arial"/>
          <w:sz w:val="22"/>
          <w:szCs w:val="22"/>
        </w:rPr>
        <w:t xml:space="preserve">je </w:t>
      </w:r>
      <w:r w:rsidRPr="000772F7">
        <w:rPr>
          <w:rFonts w:ascii="Arial" w:hAnsi="Arial" w:cs="Arial"/>
          <w:sz w:val="22"/>
          <w:szCs w:val="22"/>
        </w:rPr>
        <w:t>sjednána ve výši: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2268"/>
      </w:tblGrid>
      <w:tr w:rsidR="00E56705" w:rsidRPr="000772F7" w14:paraId="24E22277" w14:textId="77777777" w:rsidTr="00E666CA">
        <w:trPr>
          <w:trHeight w:val="340"/>
        </w:trPr>
        <w:tc>
          <w:tcPr>
            <w:tcW w:w="4914" w:type="dxa"/>
            <w:shd w:val="clear" w:color="auto" w:fill="auto"/>
            <w:vAlign w:val="center"/>
          </w:tcPr>
          <w:p w14:paraId="2670034C"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za výkon činnosti TDI:</w:t>
            </w:r>
          </w:p>
        </w:tc>
        <w:tc>
          <w:tcPr>
            <w:tcW w:w="2268" w:type="dxa"/>
            <w:shd w:val="clear" w:color="auto" w:fill="auto"/>
            <w:vAlign w:val="center"/>
          </w:tcPr>
          <w:p w14:paraId="323B380D"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r w:rsidR="00E56705" w:rsidRPr="000772F7" w14:paraId="417FACBC" w14:textId="77777777" w:rsidTr="00E666CA">
        <w:trPr>
          <w:trHeight w:val="340"/>
        </w:trPr>
        <w:tc>
          <w:tcPr>
            <w:tcW w:w="4914" w:type="dxa"/>
            <w:shd w:val="clear" w:color="auto" w:fill="auto"/>
            <w:vAlign w:val="center"/>
          </w:tcPr>
          <w:p w14:paraId="1250FD9C"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za výkon činnosti koordinátora BOZP:</w:t>
            </w:r>
          </w:p>
        </w:tc>
        <w:tc>
          <w:tcPr>
            <w:tcW w:w="2268" w:type="dxa"/>
            <w:shd w:val="clear" w:color="auto" w:fill="auto"/>
            <w:vAlign w:val="center"/>
          </w:tcPr>
          <w:p w14:paraId="481DFCFF"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r w:rsidR="00E56705" w:rsidRPr="000772F7" w14:paraId="4C2895FC" w14:textId="77777777" w:rsidTr="00E666CA">
        <w:trPr>
          <w:trHeight w:val="340"/>
        </w:trPr>
        <w:tc>
          <w:tcPr>
            <w:tcW w:w="4914" w:type="dxa"/>
            <w:shd w:val="clear" w:color="auto" w:fill="auto"/>
            <w:vAlign w:val="center"/>
          </w:tcPr>
          <w:p w14:paraId="5A1289ED" w14:textId="77777777" w:rsidR="00E56705" w:rsidRPr="007E6D53" w:rsidRDefault="00E56705" w:rsidP="00E666CA">
            <w:pPr>
              <w:spacing w:line="264" w:lineRule="auto"/>
              <w:rPr>
                <w:rFonts w:ascii="Arial" w:hAnsi="Arial" w:cs="Arial"/>
                <w:sz w:val="22"/>
                <w:szCs w:val="22"/>
              </w:rPr>
            </w:pPr>
            <w:r w:rsidRPr="007E6D53">
              <w:rPr>
                <w:rFonts w:ascii="Arial" w:hAnsi="Arial" w:cs="Arial"/>
                <w:sz w:val="22"/>
                <w:szCs w:val="22"/>
              </w:rPr>
              <w:t>Cena celkem:</w:t>
            </w:r>
          </w:p>
        </w:tc>
        <w:tc>
          <w:tcPr>
            <w:tcW w:w="2268" w:type="dxa"/>
            <w:shd w:val="clear" w:color="auto" w:fill="auto"/>
            <w:vAlign w:val="center"/>
          </w:tcPr>
          <w:p w14:paraId="14423CF1" w14:textId="77777777" w:rsidR="00E56705" w:rsidRPr="007E6D53" w:rsidRDefault="00E56705" w:rsidP="00E666CA">
            <w:pPr>
              <w:spacing w:line="264" w:lineRule="auto"/>
              <w:jc w:val="right"/>
              <w:rPr>
                <w:rFonts w:ascii="Arial" w:hAnsi="Arial" w:cs="Arial"/>
                <w:sz w:val="22"/>
                <w:szCs w:val="22"/>
                <w:highlight w:val="green"/>
              </w:rPr>
            </w:pPr>
            <w:r w:rsidRPr="007E6D53">
              <w:rPr>
                <w:rFonts w:ascii="Arial" w:hAnsi="Arial" w:cs="Arial"/>
                <w:sz w:val="22"/>
                <w:szCs w:val="22"/>
                <w:highlight w:val="green"/>
              </w:rPr>
              <w:t>Kč</w:t>
            </w:r>
          </w:p>
        </w:tc>
      </w:tr>
    </w:tbl>
    <w:p w14:paraId="4C0EB35F" w14:textId="63FA01C2" w:rsidR="00E56705" w:rsidRPr="000772F7" w:rsidRDefault="00E56705" w:rsidP="00602537">
      <w:pPr>
        <w:widowControl/>
        <w:numPr>
          <w:ilvl w:val="0"/>
          <w:numId w:val="4"/>
        </w:numPr>
        <w:tabs>
          <w:tab w:val="clear" w:pos="360"/>
        </w:tabs>
        <w:suppressAutoHyphens w:val="0"/>
        <w:spacing w:before="120" w:line="264" w:lineRule="auto"/>
        <w:ind w:left="284" w:hanging="284"/>
        <w:jc w:val="both"/>
        <w:rPr>
          <w:rFonts w:ascii="Arial" w:hAnsi="Arial" w:cs="Arial"/>
          <w:sz w:val="22"/>
          <w:szCs w:val="22"/>
        </w:rPr>
      </w:pPr>
      <w:bookmarkStart w:id="7" w:name="_Hlk197433301"/>
      <w:r w:rsidRPr="000772F7">
        <w:rPr>
          <w:rFonts w:ascii="Arial" w:hAnsi="Arial" w:cs="Arial"/>
          <w:sz w:val="22"/>
          <w:szCs w:val="22"/>
        </w:rPr>
        <w:t xml:space="preserve">Úplata příkazníka dle odst. </w:t>
      </w:r>
      <w:r w:rsidR="008B22E8">
        <w:rPr>
          <w:rFonts w:ascii="Arial" w:hAnsi="Arial" w:cs="Arial"/>
          <w:sz w:val="22"/>
          <w:szCs w:val="22"/>
        </w:rPr>
        <w:t>3</w:t>
      </w:r>
      <w:r w:rsidRPr="000772F7">
        <w:rPr>
          <w:rFonts w:ascii="Arial" w:hAnsi="Arial" w:cs="Arial"/>
          <w:sz w:val="22"/>
          <w:szCs w:val="22"/>
        </w:rPr>
        <w:t xml:space="preserve"> je stanovena bez DPH. K uvedené částce bude dopočtena daň z přidané hodnoty ve výši platné k datu vzniku zdanitelného plnění dle zákona č. 235/2004 Sb., o dani z přidané hodnoty,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(dále jen "zákon o DPH"). V době uzavření smlouvy je DPH ve výši 21 %.</w:t>
      </w:r>
    </w:p>
    <w:p w14:paraId="6B0420A5" w14:textId="139D7C6F"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w:t>
      </w:r>
      <w:r w:rsidR="008B22E8">
        <w:rPr>
          <w:rFonts w:ascii="Arial" w:hAnsi="Arial" w:cs="Arial"/>
          <w:sz w:val="22"/>
          <w:szCs w:val="22"/>
        </w:rPr>
        <w:t xml:space="preserve"> činnosti</w:t>
      </w:r>
      <w:r w:rsidRPr="000772F7">
        <w:rPr>
          <w:rFonts w:ascii="Arial" w:hAnsi="Arial" w:cs="Arial"/>
          <w:sz w:val="22"/>
          <w:szCs w:val="22"/>
        </w:rPr>
        <w:t xml:space="preserve"> TDI a koordinátora BOZP.</w:t>
      </w:r>
    </w:p>
    <w:p w14:paraId="186551AE" w14:textId="1C303491" w:rsidR="00E56705" w:rsidRPr="000772F7" w:rsidRDefault="008B22E8"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Pr>
          <w:rFonts w:ascii="Arial" w:hAnsi="Arial" w:cs="Arial"/>
          <w:sz w:val="22"/>
          <w:szCs w:val="22"/>
        </w:rPr>
        <w:t xml:space="preserve">Úplata </w:t>
      </w:r>
      <w:r w:rsidR="00E56705" w:rsidRPr="000772F7">
        <w:rPr>
          <w:rFonts w:ascii="Arial" w:hAnsi="Arial" w:cs="Arial"/>
          <w:sz w:val="22"/>
          <w:szCs w:val="22"/>
        </w:rPr>
        <w:t xml:space="preserve">dle odst. </w:t>
      </w:r>
      <w:r>
        <w:rPr>
          <w:rFonts w:ascii="Arial" w:hAnsi="Arial" w:cs="Arial"/>
          <w:sz w:val="22"/>
          <w:szCs w:val="22"/>
        </w:rPr>
        <w:t>3</w:t>
      </w:r>
      <w:r w:rsidR="00E56705" w:rsidRPr="000772F7">
        <w:rPr>
          <w:rFonts w:ascii="Arial" w:hAnsi="Arial" w:cs="Arial"/>
          <w:sz w:val="22"/>
          <w:szCs w:val="22"/>
        </w:rPr>
        <w:t xml:space="preserve"> bude příkazníkem účtována v poměrné výši, která se rovná poměru odsouhlasené fakturace zhotovitele díla k ceně díla, a to až do výše odpovídající 95 % ceny celkem, pokud se strany nedohodnou jinak.</w:t>
      </w:r>
    </w:p>
    <w:p w14:paraId="01FB3DE2" w14:textId="77777777"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Poslední splátka ve výši 5 % ceny je splatná poté, kdy kolaudační souhlas / souhlas s předčasným užíváním díla nabude právní moci. Činnosti vykonávané příkazníkem po proplacení celé úplaty výše uvedené poskytované v souladu s touto smlouvou se považují za činnosti, které již byly příkazníkovi zaplaceny.</w:t>
      </w:r>
    </w:p>
    <w:p w14:paraId="1E81A706" w14:textId="2625FE4F"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Příkazce se zavazuje zaplatit příkazníkovi úplatu na základě faktury, kterou příkazník vyhotoví </w:t>
      </w:r>
      <w:r w:rsidR="008B22E8" w:rsidRPr="000772F7">
        <w:rPr>
          <w:rFonts w:ascii="Arial" w:hAnsi="Arial" w:cs="Arial"/>
          <w:sz w:val="22"/>
          <w:szCs w:val="22"/>
        </w:rPr>
        <w:t xml:space="preserve">měsíčně </w:t>
      </w:r>
      <w:r w:rsidRPr="000772F7">
        <w:rPr>
          <w:rFonts w:ascii="Arial" w:hAnsi="Arial" w:cs="Arial"/>
          <w:sz w:val="22"/>
          <w:szCs w:val="22"/>
        </w:rPr>
        <w:t xml:space="preserve">a odešle příkazci. Faktura </w:t>
      </w:r>
      <w:r w:rsidR="008B22E8">
        <w:rPr>
          <w:rFonts w:ascii="Arial" w:hAnsi="Arial" w:cs="Arial"/>
          <w:sz w:val="22"/>
          <w:szCs w:val="22"/>
        </w:rPr>
        <w:t xml:space="preserve">bude </w:t>
      </w:r>
      <w:r w:rsidRPr="000772F7">
        <w:rPr>
          <w:rFonts w:ascii="Arial" w:hAnsi="Arial" w:cs="Arial"/>
          <w:sz w:val="22"/>
          <w:szCs w:val="22"/>
        </w:rPr>
        <w:t xml:space="preserve">obsahovat náležitosti daňového účetního dokladu, formou a obsahem odpovídat zákonu č. 563/1991 Sb., o účetnictví,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zákonu o DPH a bude mít náležitosti obchodní listiny dle § 435 občanského zákoníku. V</w:t>
      </w:r>
      <w:r w:rsidR="0075307B">
        <w:rPr>
          <w:rFonts w:ascii="Arial" w:hAnsi="Arial" w:cs="Arial"/>
          <w:sz w:val="22"/>
          <w:szCs w:val="22"/>
        </w:rPr>
        <w:t> </w:t>
      </w:r>
      <w:r w:rsidRPr="000772F7">
        <w:rPr>
          <w:rFonts w:ascii="Arial" w:hAnsi="Arial" w:cs="Arial"/>
          <w:sz w:val="22"/>
          <w:szCs w:val="22"/>
        </w:rPr>
        <w:t>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14:paraId="6EF15331" w14:textId="77777777" w:rsidR="00E56705" w:rsidRPr="000772F7" w:rsidRDefault="00E56705" w:rsidP="00E56705">
      <w:pPr>
        <w:widowControl/>
        <w:numPr>
          <w:ilvl w:val="0"/>
          <w:numId w:val="4"/>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w:t>
      </w:r>
      <w:r w:rsidRPr="000772F7">
        <w:rPr>
          <w:rFonts w:ascii="Arial" w:hAnsi="Arial" w:cs="Arial"/>
          <w:sz w:val="22"/>
          <w:szCs w:val="22"/>
        </w:rPr>
        <w:lastRenderedPageBreak/>
        <w:t>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14:paraId="3B11709E" w14:textId="77777777" w:rsidR="00E56705" w:rsidRPr="000772F7" w:rsidRDefault="00E56705" w:rsidP="00E56705">
      <w:pPr>
        <w:widowControl/>
        <w:numPr>
          <w:ilvl w:val="0"/>
          <w:numId w:val="4"/>
        </w:numPr>
        <w:tabs>
          <w:tab w:val="clear" w:pos="360"/>
        </w:tabs>
        <w:suppressAutoHyphens w:val="0"/>
        <w:spacing w:before="60" w:line="264" w:lineRule="auto"/>
        <w:ind w:left="357" w:hanging="357"/>
        <w:jc w:val="both"/>
        <w:rPr>
          <w:rFonts w:ascii="Arial" w:hAnsi="Arial" w:cs="Arial"/>
          <w:sz w:val="22"/>
          <w:szCs w:val="22"/>
        </w:rPr>
      </w:pPr>
      <w:r w:rsidRPr="000772F7">
        <w:rPr>
          <w:rFonts w:ascii="Arial" w:hAnsi="Arial" w:cs="Arial"/>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14:paraId="271A33F1" w14:textId="77777777" w:rsidR="00E56705" w:rsidRPr="000772F7" w:rsidRDefault="00E56705" w:rsidP="00E56705">
      <w:pPr>
        <w:widowControl/>
        <w:numPr>
          <w:ilvl w:val="0"/>
          <w:numId w:val="4"/>
        </w:numPr>
        <w:suppressAutoHyphens w:val="0"/>
        <w:spacing w:before="60" w:line="264" w:lineRule="auto"/>
        <w:ind w:left="357" w:hanging="357"/>
        <w:jc w:val="both"/>
        <w:rPr>
          <w:rFonts w:ascii="Arial" w:hAnsi="Arial" w:cs="Arial"/>
          <w:sz w:val="22"/>
          <w:szCs w:val="22"/>
        </w:rPr>
      </w:pPr>
      <w:r w:rsidRPr="000772F7">
        <w:rPr>
          <w:rFonts w:ascii="Arial" w:hAnsi="Arial" w:cs="Arial"/>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bookmarkEnd w:id="7"/>
      <w:r w:rsidRPr="000772F7">
        <w:rPr>
          <w:rFonts w:ascii="Arial" w:hAnsi="Arial" w:cs="Arial"/>
          <w:sz w:val="22"/>
          <w:szCs w:val="22"/>
        </w:rPr>
        <w:t>.</w:t>
      </w:r>
    </w:p>
    <w:p w14:paraId="33477686"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 Doba plnění</w:t>
      </w:r>
    </w:p>
    <w:p w14:paraId="3C245D61" w14:textId="6BA7C58A" w:rsidR="008B22E8" w:rsidRPr="000772F7" w:rsidRDefault="00E56705" w:rsidP="008B22E8">
      <w:pPr>
        <w:widowControl/>
        <w:numPr>
          <w:ilvl w:val="0"/>
          <w:numId w:val="13"/>
        </w:numPr>
        <w:tabs>
          <w:tab w:val="clear" w:pos="360"/>
        </w:tabs>
        <w:suppressAutoHyphens w:val="0"/>
        <w:spacing w:before="60" w:line="264" w:lineRule="auto"/>
        <w:ind w:left="284" w:hanging="284"/>
        <w:jc w:val="both"/>
        <w:rPr>
          <w:rFonts w:ascii="Arial" w:hAnsi="Arial" w:cs="Arial"/>
          <w:sz w:val="22"/>
          <w:szCs w:val="22"/>
        </w:rPr>
      </w:pPr>
      <w:bookmarkStart w:id="8" w:name="_Hlk197433318"/>
      <w:r w:rsidRPr="000772F7">
        <w:rPr>
          <w:rFonts w:ascii="Arial" w:hAnsi="Arial" w:cs="Arial"/>
          <w:sz w:val="22"/>
          <w:szCs w:val="22"/>
        </w:rPr>
        <w:t xml:space="preserve">Doba plnění popsaného v čl. II </w:t>
      </w:r>
      <w:r w:rsidR="008B22E8">
        <w:rPr>
          <w:rFonts w:ascii="Arial" w:hAnsi="Arial" w:cs="Arial"/>
          <w:sz w:val="22"/>
          <w:szCs w:val="22"/>
        </w:rPr>
        <w:t xml:space="preserve">odst. 1 (činnost </w:t>
      </w:r>
      <w:r w:rsidR="008B22E8" w:rsidRPr="000772F7">
        <w:rPr>
          <w:rFonts w:ascii="Arial" w:hAnsi="Arial" w:cs="Arial"/>
          <w:sz w:val="22"/>
          <w:szCs w:val="22"/>
        </w:rPr>
        <w:t>TDI</w:t>
      </w:r>
      <w:r w:rsidR="008B22E8">
        <w:rPr>
          <w:rFonts w:ascii="Arial" w:hAnsi="Arial" w:cs="Arial"/>
          <w:sz w:val="22"/>
          <w:szCs w:val="22"/>
        </w:rPr>
        <w:t>)</w:t>
      </w:r>
      <w:r w:rsidR="008B22E8" w:rsidRPr="000772F7">
        <w:rPr>
          <w:rFonts w:ascii="Arial" w:hAnsi="Arial" w:cs="Arial"/>
          <w:sz w:val="22"/>
          <w:szCs w:val="22"/>
        </w:rPr>
        <w:t xml:space="preserve"> </w:t>
      </w:r>
      <w:r w:rsidRPr="000772F7">
        <w:rPr>
          <w:rFonts w:ascii="Arial" w:hAnsi="Arial" w:cs="Arial"/>
          <w:sz w:val="22"/>
          <w:szCs w:val="22"/>
        </w:rPr>
        <w:t xml:space="preserve">této smlouvy začíná dnem podpisu smlouvy a končí dnem uplynutí záruční doby poskytnuté pro zhotovené dílo </w:t>
      </w:r>
      <w:r w:rsidR="008B22E8">
        <w:rPr>
          <w:rFonts w:ascii="Arial" w:hAnsi="Arial" w:cs="Arial"/>
          <w:sz w:val="22"/>
          <w:szCs w:val="22"/>
        </w:rPr>
        <w:t xml:space="preserve">činnost </w:t>
      </w:r>
      <w:r w:rsidRPr="000772F7">
        <w:rPr>
          <w:rFonts w:ascii="Arial" w:hAnsi="Arial" w:cs="Arial"/>
          <w:sz w:val="22"/>
          <w:szCs w:val="22"/>
        </w:rPr>
        <w:t>TDI</w:t>
      </w:r>
      <w:r w:rsidR="008B22E8">
        <w:rPr>
          <w:rFonts w:ascii="Arial" w:hAnsi="Arial" w:cs="Arial"/>
          <w:sz w:val="22"/>
          <w:szCs w:val="22"/>
        </w:rPr>
        <w:t xml:space="preserve"> s tím, že p</w:t>
      </w:r>
      <w:r w:rsidR="008B22E8" w:rsidRPr="000772F7">
        <w:rPr>
          <w:rFonts w:ascii="Arial" w:hAnsi="Arial" w:cs="Arial"/>
          <w:sz w:val="22"/>
          <w:szCs w:val="22"/>
        </w:rPr>
        <w:t xml:space="preserve">ředpokládané termíny plnění výkonu </w:t>
      </w:r>
      <w:r w:rsidR="008B22E8">
        <w:rPr>
          <w:rFonts w:ascii="Arial" w:hAnsi="Arial" w:cs="Arial"/>
          <w:sz w:val="22"/>
          <w:szCs w:val="22"/>
        </w:rPr>
        <w:t>činnosti</w:t>
      </w:r>
      <w:r w:rsidR="008B22E8" w:rsidRPr="000772F7">
        <w:rPr>
          <w:rFonts w:ascii="Arial" w:hAnsi="Arial" w:cs="Arial"/>
          <w:sz w:val="22"/>
          <w:szCs w:val="22"/>
        </w:rPr>
        <w:t xml:space="preserve"> TDI</w:t>
      </w:r>
      <w:r w:rsidR="008B22E8">
        <w:rPr>
          <w:rFonts w:ascii="Arial" w:hAnsi="Arial" w:cs="Arial"/>
          <w:sz w:val="22"/>
          <w:szCs w:val="22"/>
        </w:rPr>
        <w:t xml:space="preserve"> jsou</w:t>
      </w:r>
      <w:r w:rsidR="008B22E8" w:rsidRPr="000772F7">
        <w:rPr>
          <w:rFonts w:ascii="Arial" w:hAnsi="Arial" w:cs="Arial"/>
          <w:sz w:val="22"/>
          <w:szCs w:val="22"/>
        </w:rPr>
        <w:t xml:space="preserve">: </w:t>
      </w:r>
    </w:p>
    <w:p w14:paraId="5A1F1DD7" w14:textId="39367522" w:rsidR="008B22E8" w:rsidRPr="000772F7" w:rsidRDefault="008B22E8" w:rsidP="008B22E8">
      <w:pPr>
        <w:widowControl/>
        <w:numPr>
          <w:ilvl w:val="0"/>
          <w:numId w:val="14"/>
        </w:numPr>
        <w:tabs>
          <w:tab w:val="clear" w:pos="720"/>
        </w:tabs>
        <w:suppressAutoHyphens w:val="0"/>
        <w:spacing w:before="60" w:line="264" w:lineRule="auto"/>
        <w:ind w:left="567" w:hanging="283"/>
        <w:jc w:val="both"/>
        <w:rPr>
          <w:rFonts w:ascii="Arial" w:hAnsi="Arial" w:cs="Arial"/>
          <w:sz w:val="22"/>
          <w:szCs w:val="22"/>
        </w:rPr>
      </w:pPr>
      <w:r w:rsidRPr="000772F7">
        <w:rPr>
          <w:rFonts w:ascii="Arial" w:hAnsi="Arial" w:cs="Arial"/>
          <w:sz w:val="22"/>
          <w:szCs w:val="22"/>
        </w:rPr>
        <w:t>od předání staveniště zhotoviteli (doby zahájení realizace díla) do vydání kolaudačního souhlasu včetně,</w:t>
      </w:r>
    </w:p>
    <w:p w14:paraId="579AC194" w14:textId="55C57AD8" w:rsidR="00E56705" w:rsidRPr="000772F7" w:rsidRDefault="0075307B" w:rsidP="0075307B">
      <w:pPr>
        <w:widowControl/>
        <w:numPr>
          <w:ilvl w:val="0"/>
          <w:numId w:val="14"/>
        </w:numPr>
        <w:tabs>
          <w:tab w:val="clear" w:pos="720"/>
        </w:tabs>
        <w:suppressAutoHyphens w:val="0"/>
        <w:spacing w:before="60" w:line="264" w:lineRule="auto"/>
        <w:ind w:left="567" w:hanging="283"/>
        <w:jc w:val="both"/>
        <w:rPr>
          <w:rFonts w:ascii="Arial" w:hAnsi="Arial" w:cs="Arial"/>
          <w:sz w:val="22"/>
          <w:szCs w:val="22"/>
        </w:rPr>
      </w:pPr>
      <w:r>
        <w:rPr>
          <w:rFonts w:ascii="Arial" w:hAnsi="Arial" w:cs="Arial"/>
          <w:sz w:val="22"/>
          <w:szCs w:val="22"/>
        </w:rPr>
        <w:t xml:space="preserve">od vydání kolaudačního rozhodnutí </w:t>
      </w:r>
      <w:r w:rsidR="008B22E8" w:rsidRPr="000772F7">
        <w:rPr>
          <w:rFonts w:ascii="Arial" w:hAnsi="Arial" w:cs="Arial"/>
          <w:sz w:val="22"/>
          <w:szCs w:val="22"/>
        </w:rPr>
        <w:t xml:space="preserve">po dobu </w:t>
      </w:r>
      <w:r>
        <w:rPr>
          <w:rFonts w:ascii="Arial" w:hAnsi="Arial" w:cs="Arial"/>
          <w:sz w:val="22"/>
          <w:szCs w:val="22"/>
        </w:rPr>
        <w:t xml:space="preserve">trvání </w:t>
      </w:r>
      <w:r w:rsidR="008B22E8" w:rsidRPr="000772F7">
        <w:rPr>
          <w:rFonts w:ascii="Arial" w:hAnsi="Arial" w:cs="Arial"/>
          <w:sz w:val="22"/>
          <w:szCs w:val="22"/>
        </w:rPr>
        <w:t xml:space="preserve">záruky zhotovitele stavebních prací </w:t>
      </w:r>
      <w:r>
        <w:rPr>
          <w:rFonts w:ascii="Arial" w:hAnsi="Arial" w:cs="Arial"/>
          <w:sz w:val="22"/>
          <w:szCs w:val="22"/>
        </w:rPr>
        <w:t>(</w:t>
      </w:r>
      <w:r w:rsidR="008B22E8" w:rsidRPr="000772F7">
        <w:rPr>
          <w:rFonts w:ascii="Arial" w:hAnsi="Arial" w:cs="Arial"/>
          <w:sz w:val="22"/>
          <w:szCs w:val="22"/>
        </w:rPr>
        <w:t xml:space="preserve">ve věcech </w:t>
      </w:r>
      <w:r>
        <w:rPr>
          <w:rFonts w:ascii="Arial" w:hAnsi="Arial" w:cs="Arial"/>
          <w:sz w:val="22"/>
          <w:szCs w:val="22"/>
        </w:rPr>
        <w:t xml:space="preserve">vyřizování </w:t>
      </w:r>
      <w:r w:rsidR="008B22E8" w:rsidRPr="000772F7">
        <w:rPr>
          <w:rFonts w:ascii="Arial" w:hAnsi="Arial" w:cs="Arial"/>
          <w:sz w:val="22"/>
          <w:szCs w:val="22"/>
        </w:rPr>
        <w:t>záručních vad</w:t>
      </w:r>
      <w:r>
        <w:rPr>
          <w:rFonts w:ascii="Arial" w:hAnsi="Arial" w:cs="Arial"/>
          <w:sz w:val="22"/>
          <w:szCs w:val="22"/>
        </w:rPr>
        <w:t>)</w:t>
      </w:r>
      <w:r w:rsidR="008B22E8" w:rsidRPr="000772F7">
        <w:rPr>
          <w:rFonts w:ascii="Arial" w:hAnsi="Arial" w:cs="Arial"/>
          <w:sz w:val="22"/>
          <w:szCs w:val="22"/>
        </w:rPr>
        <w:t>.</w:t>
      </w:r>
    </w:p>
    <w:p w14:paraId="7163F667" w14:textId="1885D61B" w:rsidR="00E56705" w:rsidRPr="008B22E8" w:rsidRDefault="00E56705" w:rsidP="008B22E8">
      <w:pPr>
        <w:widowControl/>
        <w:numPr>
          <w:ilvl w:val="0"/>
          <w:numId w:val="13"/>
        </w:numPr>
        <w:tabs>
          <w:tab w:val="clear" w:pos="360"/>
        </w:tabs>
        <w:suppressAutoHyphens w:val="0"/>
        <w:spacing w:before="60" w:line="264" w:lineRule="auto"/>
        <w:ind w:left="284" w:hanging="284"/>
        <w:jc w:val="both"/>
        <w:rPr>
          <w:rFonts w:ascii="Arial" w:hAnsi="Arial" w:cs="Arial"/>
          <w:sz w:val="22"/>
          <w:szCs w:val="22"/>
        </w:rPr>
      </w:pPr>
      <w:r w:rsidRPr="000772F7">
        <w:rPr>
          <w:rFonts w:ascii="Arial" w:hAnsi="Arial" w:cs="Arial"/>
          <w:sz w:val="22"/>
          <w:szCs w:val="22"/>
        </w:rPr>
        <w:t xml:space="preserve">Předpokládaný termín plnění </w:t>
      </w:r>
      <w:r w:rsidR="008B22E8" w:rsidRPr="000772F7">
        <w:rPr>
          <w:rFonts w:ascii="Arial" w:hAnsi="Arial" w:cs="Arial"/>
          <w:sz w:val="22"/>
          <w:szCs w:val="22"/>
        </w:rPr>
        <w:t xml:space="preserve">popsaného v čl. II </w:t>
      </w:r>
      <w:r w:rsidR="008B22E8">
        <w:rPr>
          <w:rFonts w:ascii="Arial" w:hAnsi="Arial" w:cs="Arial"/>
          <w:sz w:val="22"/>
          <w:szCs w:val="22"/>
        </w:rPr>
        <w:t>odst. 2 (činnost koordinátora BOZP)</w:t>
      </w:r>
      <w:r w:rsidRPr="000772F7">
        <w:rPr>
          <w:rFonts w:ascii="Arial" w:hAnsi="Arial" w:cs="Arial"/>
          <w:sz w:val="22"/>
          <w:szCs w:val="22"/>
        </w:rPr>
        <w:t xml:space="preserve">: po uzavření příkazní smlouvy do </w:t>
      </w:r>
      <w:r w:rsidR="008B22E8">
        <w:rPr>
          <w:rFonts w:ascii="Arial" w:hAnsi="Arial" w:cs="Arial"/>
          <w:sz w:val="22"/>
          <w:szCs w:val="22"/>
        </w:rPr>
        <w:t>předání a převzetí dokončeného díla</w:t>
      </w:r>
      <w:bookmarkEnd w:id="8"/>
      <w:r w:rsidRPr="000772F7">
        <w:rPr>
          <w:rFonts w:ascii="Arial" w:hAnsi="Arial" w:cs="Arial"/>
          <w:sz w:val="22"/>
          <w:szCs w:val="22"/>
        </w:rPr>
        <w:t>.</w:t>
      </w:r>
    </w:p>
    <w:p w14:paraId="22F0CFCC"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VII. Odstoupení od smlouvy</w:t>
      </w:r>
    </w:p>
    <w:p w14:paraId="0B607AB0" w14:textId="0DF5507E"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Příkazník může odstoupit od této smlouvy v případě, že </w:t>
      </w:r>
      <w:r w:rsidR="0075307B">
        <w:rPr>
          <w:rFonts w:ascii="Arial" w:hAnsi="Arial" w:cs="Arial"/>
          <w:sz w:val="22"/>
          <w:szCs w:val="22"/>
        </w:rPr>
        <w:t>p</w:t>
      </w:r>
      <w:r w:rsidRPr="000772F7">
        <w:rPr>
          <w:rFonts w:ascii="Arial" w:hAnsi="Arial" w:cs="Arial"/>
          <w:sz w:val="22"/>
          <w:szCs w:val="22"/>
        </w:rPr>
        <w:t xml:space="preserve">říkazce bude v prodlení s placením </w:t>
      </w:r>
      <w:r w:rsidR="0075307B">
        <w:rPr>
          <w:rFonts w:ascii="Arial" w:hAnsi="Arial" w:cs="Arial"/>
          <w:sz w:val="22"/>
          <w:szCs w:val="22"/>
        </w:rPr>
        <w:t xml:space="preserve">úplaty </w:t>
      </w:r>
      <w:r w:rsidRPr="000772F7">
        <w:rPr>
          <w:rFonts w:ascii="Arial" w:hAnsi="Arial" w:cs="Arial"/>
          <w:sz w:val="22"/>
          <w:szCs w:val="22"/>
        </w:rPr>
        <w:t xml:space="preserve">nebo její části dle článku V. této smlouvy po dobu delší než čtrnáct dnů oproti stanovené lhůtě splatnosti, a dále v případě, že </w:t>
      </w:r>
      <w:r w:rsidR="0075307B">
        <w:rPr>
          <w:rFonts w:ascii="Arial" w:hAnsi="Arial" w:cs="Arial"/>
          <w:sz w:val="22"/>
          <w:szCs w:val="22"/>
        </w:rPr>
        <w:t>p</w:t>
      </w:r>
      <w:r w:rsidRPr="000772F7">
        <w:rPr>
          <w:rFonts w:ascii="Arial" w:hAnsi="Arial" w:cs="Arial"/>
          <w:sz w:val="22"/>
          <w:szCs w:val="22"/>
        </w:rPr>
        <w:t>říkazce poruší ustanovení článků III. (ustanovení týkajících se povinností příkazce), IX. a XII. odst. 3 této smlouvy.</w:t>
      </w:r>
    </w:p>
    <w:p w14:paraId="0F4F608C" w14:textId="65BB6C8B"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Příkazce může odstoupit od této smlouvy v případě, že </w:t>
      </w:r>
      <w:r w:rsidR="0075307B">
        <w:rPr>
          <w:rFonts w:ascii="Arial" w:hAnsi="Arial" w:cs="Arial"/>
          <w:sz w:val="22"/>
          <w:szCs w:val="22"/>
        </w:rPr>
        <w:t>p</w:t>
      </w:r>
      <w:r w:rsidRPr="000772F7">
        <w:rPr>
          <w:rFonts w:ascii="Arial" w:hAnsi="Arial" w:cs="Arial"/>
          <w:sz w:val="22"/>
          <w:szCs w:val="22"/>
        </w:rPr>
        <w:t>říkazník poruší ustanovení článků III. (ustanovení týkajících se povinností příkazníka), IX.  a XII. odst. 3 této smlouvy.</w:t>
      </w:r>
    </w:p>
    <w:p w14:paraId="73378D95" w14:textId="77777777"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Příkazník není oprávněn vypovědět smlouvu v období trvání záruky zhotovitele stavebních prací.</w:t>
      </w:r>
    </w:p>
    <w:p w14:paraId="353F8C35" w14:textId="20825977"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Účinky odstoupení od této smlouvy nastanou okamžikem doručení písemného oznámení o</w:t>
      </w:r>
      <w:r w:rsidR="0075307B">
        <w:rPr>
          <w:rFonts w:ascii="Arial" w:hAnsi="Arial" w:cs="Arial"/>
          <w:sz w:val="22"/>
          <w:szCs w:val="22"/>
        </w:rPr>
        <w:t> </w:t>
      </w:r>
      <w:r w:rsidRPr="000772F7">
        <w:rPr>
          <w:rFonts w:ascii="Arial" w:hAnsi="Arial" w:cs="Arial"/>
          <w:sz w:val="22"/>
          <w:szCs w:val="22"/>
        </w:rPr>
        <w:t>odstoupení druhé smluvní straně.</w:t>
      </w:r>
    </w:p>
    <w:p w14:paraId="61F2A97D" w14:textId="77777777"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Pro dobu po odstoupení od smlouvy si smluvní strany sjednávají, že</w:t>
      </w:r>
    </w:p>
    <w:p w14:paraId="355D1141" w14:textId="77777777" w:rsidR="00E56705" w:rsidRPr="000772F7" w:rsidRDefault="00E56705" w:rsidP="00E56705">
      <w:pPr>
        <w:widowControl/>
        <w:numPr>
          <w:ilvl w:val="1"/>
          <w:numId w:val="30"/>
        </w:numPr>
        <w:tabs>
          <w:tab w:val="left" w:pos="-5103"/>
        </w:tabs>
        <w:spacing w:before="60" w:line="264" w:lineRule="auto"/>
        <w:ind w:left="567" w:hanging="283"/>
        <w:jc w:val="both"/>
        <w:rPr>
          <w:rFonts w:ascii="Arial" w:hAnsi="Arial" w:cs="Arial"/>
          <w:sz w:val="22"/>
          <w:szCs w:val="22"/>
        </w:rPr>
      </w:pPr>
      <w:r w:rsidRPr="000772F7">
        <w:rPr>
          <w:rFonts w:ascii="Arial" w:hAnsi="Arial" w:cs="Arial"/>
          <w:sz w:val="22"/>
          <w:szCs w:val="22"/>
        </w:rPr>
        <w:t>neprodleně zahájí jednání s cílem smírného vyřešení jejich vztahů,</w:t>
      </w:r>
    </w:p>
    <w:p w14:paraId="4E6BB338" w14:textId="0C91F679" w:rsidR="00E56705" w:rsidRPr="000772F7" w:rsidRDefault="0075307B" w:rsidP="00E56705">
      <w:pPr>
        <w:widowControl/>
        <w:numPr>
          <w:ilvl w:val="1"/>
          <w:numId w:val="30"/>
        </w:numPr>
        <w:tabs>
          <w:tab w:val="left" w:pos="-5103"/>
        </w:tabs>
        <w:spacing w:before="60" w:line="264" w:lineRule="auto"/>
        <w:ind w:left="567" w:hanging="283"/>
        <w:jc w:val="both"/>
        <w:rPr>
          <w:rFonts w:ascii="Arial" w:hAnsi="Arial" w:cs="Arial"/>
          <w:sz w:val="22"/>
          <w:szCs w:val="22"/>
        </w:rPr>
      </w:pPr>
      <w:r>
        <w:rPr>
          <w:rFonts w:ascii="Arial" w:hAnsi="Arial" w:cs="Arial"/>
          <w:sz w:val="22"/>
          <w:szCs w:val="22"/>
        </w:rPr>
        <w:t>p</w:t>
      </w:r>
      <w:r w:rsidR="00E56705" w:rsidRPr="000772F7">
        <w:rPr>
          <w:rFonts w:ascii="Arial" w:hAnsi="Arial" w:cs="Arial"/>
          <w:sz w:val="22"/>
          <w:szCs w:val="22"/>
        </w:rPr>
        <w:t xml:space="preserve">říkazce je povinen uhradit </w:t>
      </w:r>
      <w:r>
        <w:rPr>
          <w:rFonts w:ascii="Arial" w:hAnsi="Arial" w:cs="Arial"/>
          <w:sz w:val="22"/>
          <w:szCs w:val="22"/>
        </w:rPr>
        <w:t>p</w:t>
      </w:r>
      <w:r w:rsidR="00E56705" w:rsidRPr="000772F7">
        <w:rPr>
          <w:rFonts w:ascii="Arial" w:hAnsi="Arial" w:cs="Arial"/>
          <w:sz w:val="22"/>
          <w:szCs w:val="22"/>
        </w:rPr>
        <w:t xml:space="preserve">říkazníkovi nutně či účelně vynaložené náklady a finanční plnění, na které vznikl </w:t>
      </w:r>
      <w:r>
        <w:rPr>
          <w:rFonts w:ascii="Arial" w:hAnsi="Arial" w:cs="Arial"/>
          <w:sz w:val="22"/>
          <w:szCs w:val="22"/>
        </w:rPr>
        <w:t>p</w:t>
      </w:r>
      <w:r w:rsidR="00E56705" w:rsidRPr="000772F7">
        <w:rPr>
          <w:rFonts w:ascii="Arial" w:hAnsi="Arial" w:cs="Arial"/>
          <w:sz w:val="22"/>
          <w:szCs w:val="22"/>
        </w:rPr>
        <w:t>říkazníkovi poměrný nárok z titulu jím skutečně realizované části předmětu plnění této smlouvy,</w:t>
      </w:r>
    </w:p>
    <w:p w14:paraId="14C7458F" w14:textId="77777777" w:rsidR="00E56705" w:rsidRPr="000772F7" w:rsidRDefault="00E56705" w:rsidP="00E56705">
      <w:pPr>
        <w:widowControl/>
        <w:numPr>
          <w:ilvl w:val="1"/>
          <w:numId w:val="30"/>
        </w:numPr>
        <w:tabs>
          <w:tab w:val="left" w:pos="-5103"/>
        </w:tabs>
        <w:spacing w:before="60" w:line="264" w:lineRule="auto"/>
        <w:ind w:left="567" w:hanging="283"/>
        <w:jc w:val="both"/>
        <w:rPr>
          <w:rFonts w:ascii="Arial" w:hAnsi="Arial" w:cs="Arial"/>
          <w:sz w:val="22"/>
          <w:szCs w:val="22"/>
        </w:rPr>
      </w:pPr>
      <w:r w:rsidRPr="000772F7">
        <w:rPr>
          <w:rFonts w:ascii="Arial" w:hAnsi="Arial" w:cs="Arial"/>
          <w:sz w:val="22"/>
          <w:szCs w:val="22"/>
        </w:rPr>
        <w:t>smluvní strany jsou povinny vzájemně si vrátit veškeré doklady a písemné materiály, které obdrželi z titulu plnění této smlouvy,</w:t>
      </w:r>
    </w:p>
    <w:p w14:paraId="3BC44D1A" w14:textId="238C3615" w:rsidR="00E56705" w:rsidRPr="000772F7" w:rsidRDefault="00E56705" w:rsidP="00E56705">
      <w:pPr>
        <w:widowControl/>
        <w:numPr>
          <w:ilvl w:val="0"/>
          <w:numId w:val="29"/>
        </w:numPr>
        <w:spacing w:before="60" w:line="264" w:lineRule="auto"/>
        <w:ind w:left="284" w:hanging="284"/>
        <w:jc w:val="both"/>
        <w:rPr>
          <w:rFonts w:ascii="Arial" w:hAnsi="Arial" w:cs="Arial"/>
          <w:sz w:val="22"/>
          <w:szCs w:val="22"/>
        </w:rPr>
      </w:pPr>
      <w:r w:rsidRPr="000772F7">
        <w:rPr>
          <w:rFonts w:ascii="Arial" w:hAnsi="Arial" w:cs="Arial"/>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r w:rsidR="00602537">
        <w:rPr>
          <w:rFonts w:ascii="Arial" w:hAnsi="Arial" w:cs="Arial"/>
          <w:sz w:val="22"/>
          <w:szCs w:val="22"/>
        </w:rPr>
        <w:t>.</w:t>
      </w:r>
    </w:p>
    <w:p w14:paraId="74CEA33A"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VIII. Smluvní pokuty</w:t>
      </w:r>
    </w:p>
    <w:p w14:paraId="3658DE88"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 xml:space="preserve">V případě, že je příkazník v prodlení s výkonem činnosti ve smluveném rozsahu, zavazuje se zaplatit příkazci dle jeho vyúčtování smluvní pokutu ve výši 0,05 % ze smluvené úplaty za </w:t>
      </w:r>
      <w:r w:rsidRPr="000772F7">
        <w:rPr>
          <w:rFonts w:ascii="Arial" w:hAnsi="Arial" w:cs="Arial"/>
          <w:sz w:val="22"/>
          <w:szCs w:val="22"/>
        </w:rPr>
        <w:lastRenderedPageBreak/>
        <w:t>každý den prodlení. Zaviní-li příkazník porušením svých povinností prodlení s dokončením díla ve sjednané době, je příkazce oprávněn požadovat zaplacení smluvní pokuty ve výši 10.000,</w:t>
      </w:r>
      <w:r>
        <w:rPr>
          <w:rFonts w:ascii="Arial" w:hAnsi="Arial" w:cs="Arial"/>
          <w:sz w:val="22"/>
          <w:szCs w:val="22"/>
        </w:rPr>
        <w:t>00</w:t>
      </w:r>
      <w:r w:rsidRPr="000772F7">
        <w:rPr>
          <w:rFonts w:ascii="Arial" w:hAnsi="Arial" w:cs="Arial"/>
          <w:sz w:val="22"/>
          <w:szCs w:val="22"/>
        </w:rPr>
        <w:t xml:space="preserve"> Kč. Tím není dotčeno právo na náhradu škody.</w:t>
      </w:r>
    </w:p>
    <w:p w14:paraId="0A5DE7FE"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Při prodlení s úhradou peněžitého plnění dle této smlouvy je příkazce povinen zaplatit příkazníkovi smluvní pokutu ve výši 0,05 % z dlužné částky za každý den prodlení od data splatnosti faktury.</w:t>
      </w:r>
    </w:p>
    <w:p w14:paraId="4F99B3EB" w14:textId="77777777" w:rsidR="00E56705" w:rsidRPr="000772F7" w:rsidRDefault="00E56705" w:rsidP="00E56705">
      <w:pPr>
        <w:pStyle w:val="Zkladntext2"/>
        <w:widowControl/>
        <w:numPr>
          <w:ilvl w:val="0"/>
          <w:numId w:val="6"/>
        </w:numPr>
        <w:tabs>
          <w:tab w:val="clear" w:pos="360"/>
        </w:tabs>
        <w:suppressAutoHyphens w:val="0"/>
        <w:spacing w:before="60" w:after="0" w:line="264" w:lineRule="auto"/>
        <w:ind w:left="284" w:hanging="284"/>
        <w:jc w:val="both"/>
        <w:rPr>
          <w:rFonts w:ascii="Arial" w:hAnsi="Arial" w:cs="Arial"/>
          <w:sz w:val="22"/>
          <w:szCs w:val="22"/>
        </w:rPr>
      </w:pPr>
      <w:r w:rsidRPr="000772F7">
        <w:rPr>
          <w:rFonts w:ascii="Arial" w:hAnsi="Arial" w:cs="Arial"/>
          <w:sz w:val="22"/>
          <w:szCs w:val="22"/>
        </w:rPr>
        <w:t>Příkazník odpovídá v plné výši za škody, které příkazci v souvislosti s výkonem činností, které vykonává dle této smlouvy pro příkazce, vzniknou.</w:t>
      </w:r>
    </w:p>
    <w:p w14:paraId="5698247F"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 xml:space="preserve">IX. Povinnost mlčenlivosti </w:t>
      </w:r>
    </w:p>
    <w:p w14:paraId="25BD0C15"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14:paraId="60854357"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Pro případ porušení této povinnosti kteroukoliv smluvní stranou si smluvní strany sjednávají mezi sebou smluvní pokutu ve výši 10.000,</w:t>
      </w:r>
      <w:r>
        <w:rPr>
          <w:rFonts w:ascii="Arial" w:hAnsi="Arial" w:cs="Arial"/>
          <w:sz w:val="22"/>
          <w:szCs w:val="22"/>
        </w:rPr>
        <w:t>00</w:t>
      </w:r>
      <w:r w:rsidRPr="000772F7">
        <w:rPr>
          <w:rFonts w:ascii="Arial" w:hAnsi="Arial" w:cs="Arial"/>
          <w:sz w:val="22"/>
          <w:szCs w:val="22"/>
        </w:rPr>
        <w:t xml:space="preserve"> Kč. Smluvní pokutu je povinna zaplatit ta smluvní strana, která se porušení této povinnosti dopustí. Tímto není dotčena případná náhrada způsobených škod.</w:t>
      </w:r>
    </w:p>
    <w:p w14:paraId="737545E8" w14:textId="77777777" w:rsidR="00E56705" w:rsidRPr="000772F7" w:rsidRDefault="00E56705" w:rsidP="00E56705">
      <w:pPr>
        <w:widowControl/>
        <w:numPr>
          <w:ilvl w:val="0"/>
          <w:numId w:val="31"/>
        </w:numPr>
        <w:spacing w:before="60" w:line="264" w:lineRule="auto"/>
        <w:ind w:left="284" w:hanging="284"/>
        <w:jc w:val="both"/>
        <w:rPr>
          <w:rFonts w:ascii="Arial" w:hAnsi="Arial" w:cs="Arial"/>
          <w:sz w:val="22"/>
          <w:szCs w:val="22"/>
        </w:rPr>
      </w:pPr>
      <w:r w:rsidRPr="000772F7">
        <w:rPr>
          <w:rFonts w:ascii="Arial" w:hAnsi="Arial" w:cs="Arial"/>
          <w:sz w:val="22"/>
          <w:szCs w:val="22"/>
        </w:rPr>
        <w:t>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w:t>
      </w:r>
    </w:p>
    <w:p w14:paraId="7507C54C"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 Odpovědnost účastníků</w:t>
      </w:r>
    </w:p>
    <w:p w14:paraId="4628E3BA" w14:textId="658F18FA" w:rsidR="00E56705" w:rsidRPr="000772F7" w:rsidRDefault="00E56705" w:rsidP="00E56705">
      <w:pPr>
        <w:widowControl/>
        <w:numPr>
          <w:ilvl w:val="0"/>
          <w:numId w:val="32"/>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Příkazník neodpovídá za dosažení výsledku sledovaného touto smlouvou. Pokud by však </w:t>
      </w:r>
      <w:r w:rsidR="0075307B">
        <w:rPr>
          <w:rFonts w:ascii="Arial" w:hAnsi="Arial" w:cs="Arial"/>
          <w:sz w:val="22"/>
          <w:szCs w:val="22"/>
        </w:rPr>
        <w:t>p</w:t>
      </w:r>
      <w:r w:rsidRPr="000772F7">
        <w:rPr>
          <w:rFonts w:ascii="Arial" w:hAnsi="Arial" w:cs="Arial"/>
          <w:sz w:val="22"/>
          <w:szCs w:val="22"/>
        </w:rPr>
        <w:t xml:space="preserve">říkazce utrpěl škodu, která by byla prokazatelně a výhradně způsobena neodborným nebo nedbalým plněním povinností z této smlouvy </w:t>
      </w:r>
      <w:r w:rsidR="0075307B">
        <w:rPr>
          <w:rFonts w:ascii="Arial" w:hAnsi="Arial" w:cs="Arial"/>
          <w:sz w:val="22"/>
          <w:szCs w:val="22"/>
        </w:rPr>
        <w:t>p</w:t>
      </w:r>
      <w:r w:rsidRPr="000772F7">
        <w:rPr>
          <w:rFonts w:ascii="Arial" w:hAnsi="Arial" w:cs="Arial"/>
          <w:sz w:val="22"/>
          <w:szCs w:val="22"/>
        </w:rPr>
        <w:t xml:space="preserve">říkazníkem, odpovídá </w:t>
      </w:r>
      <w:r w:rsidR="0075307B">
        <w:rPr>
          <w:rFonts w:ascii="Arial" w:hAnsi="Arial" w:cs="Arial"/>
          <w:sz w:val="22"/>
          <w:szCs w:val="22"/>
        </w:rPr>
        <w:t>p</w:t>
      </w:r>
      <w:r w:rsidRPr="000772F7">
        <w:rPr>
          <w:rFonts w:ascii="Arial" w:hAnsi="Arial" w:cs="Arial"/>
          <w:sz w:val="22"/>
          <w:szCs w:val="22"/>
        </w:rPr>
        <w:t xml:space="preserve">říkazník </w:t>
      </w:r>
      <w:r w:rsidR="0075307B">
        <w:rPr>
          <w:rFonts w:ascii="Arial" w:hAnsi="Arial" w:cs="Arial"/>
          <w:sz w:val="22"/>
          <w:szCs w:val="22"/>
        </w:rPr>
        <w:t>p</w:t>
      </w:r>
      <w:r w:rsidRPr="000772F7">
        <w:rPr>
          <w:rFonts w:ascii="Arial" w:hAnsi="Arial" w:cs="Arial"/>
          <w:sz w:val="22"/>
          <w:szCs w:val="22"/>
        </w:rPr>
        <w:t>říkazci za takovou škodu a je povinen mu ji nahradit.</w:t>
      </w:r>
    </w:p>
    <w:p w14:paraId="29B53ECC" w14:textId="40BAB1E9" w:rsidR="00E56705" w:rsidRPr="000772F7" w:rsidRDefault="00E56705" w:rsidP="00E56705">
      <w:pPr>
        <w:widowControl/>
        <w:numPr>
          <w:ilvl w:val="0"/>
          <w:numId w:val="32"/>
        </w:numPr>
        <w:spacing w:before="60" w:line="264" w:lineRule="auto"/>
        <w:ind w:left="284" w:hanging="284"/>
        <w:jc w:val="both"/>
        <w:rPr>
          <w:rFonts w:ascii="Arial" w:hAnsi="Arial" w:cs="Arial"/>
          <w:sz w:val="22"/>
          <w:szCs w:val="22"/>
        </w:rPr>
      </w:pPr>
      <w:r w:rsidRPr="000772F7">
        <w:rPr>
          <w:rFonts w:ascii="Arial" w:hAnsi="Arial" w:cs="Arial"/>
          <w:sz w:val="22"/>
          <w:szCs w:val="22"/>
        </w:rPr>
        <w:t xml:space="preserve">Příkazce odpovídá příkazníkovi za škodu, která mu vznikla v důsledku nedostatečné součinnosti </w:t>
      </w:r>
      <w:r w:rsidR="0075307B">
        <w:rPr>
          <w:rFonts w:ascii="Arial" w:hAnsi="Arial" w:cs="Arial"/>
          <w:sz w:val="22"/>
          <w:szCs w:val="22"/>
        </w:rPr>
        <w:t>p</w:t>
      </w:r>
      <w:r w:rsidRPr="000772F7">
        <w:rPr>
          <w:rFonts w:ascii="Arial" w:hAnsi="Arial" w:cs="Arial"/>
          <w:sz w:val="22"/>
          <w:szCs w:val="22"/>
        </w:rPr>
        <w:t>říkazce, zejména poskytnutím nesprávných, zkreslených nebo neúplných dokladů a informací nebo neprovedením činností nutných k plnění této smlouvy.</w:t>
      </w:r>
    </w:p>
    <w:p w14:paraId="2936E4FD"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XI. Řešení sporů</w:t>
      </w:r>
    </w:p>
    <w:p w14:paraId="39FB7F53" w14:textId="77777777" w:rsidR="00E56705" w:rsidRPr="000772F7" w:rsidRDefault="00E56705" w:rsidP="00E56705">
      <w:pPr>
        <w:spacing w:before="60" w:line="264" w:lineRule="auto"/>
        <w:jc w:val="both"/>
        <w:rPr>
          <w:rFonts w:ascii="Arial" w:hAnsi="Arial" w:cs="Arial"/>
          <w:sz w:val="22"/>
          <w:szCs w:val="22"/>
        </w:rPr>
      </w:pPr>
      <w:r w:rsidRPr="000772F7">
        <w:rPr>
          <w:rFonts w:ascii="Arial" w:hAnsi="Arial" w:cs="Arial"/>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14:paraId="00505C96" w14:textId="77777777" w:rsidR="00E56705" w:rsidRPr="000772F7" w:rsidRDefault="00E56705" w:rsidP="00E56705">
      <w:pPr>
        <w:spacing w:before="240" w:line="264" w:lineRule="auto"/>
        <w:ind w:left="284" w:hanging="284"/>
        <w:jc w:val="both"/>
        <w:rPr>
          <w:rFonts w:ascii="Arial" w:hAnsi="Arial" w:cs="Arial"/>
          <w:b/>
          <w:bCs/>
          <w:sz w:val="22"/>
          <w:szCs w:val="22"/>
        </w:rPr>
      </w:pPr>
      <w:r w:rsidRPr="000772F7">
        <w:rPr>
          <w:rFonts w:ascii="Arial" w:hAnsi="Arial" w:cs="Arial"/>
          <w:b/>
          <w:bCs/>
          <w:sz w:val="22"/>
          <w:szCs w:val="22"/>
        </w:rPr>
        <w:t>XII. Závěrečná ustanovení</w:t>
      </w:r>
    </w:p>
    <w:p w14:paraId="3FC73C28" w14:textId="1116D5A6" w:rsidR="00602537" w:rsidRDefault="00602537" w:rsidP="00E56705">
      <w:pPr>
        <w:widowControl/>
        <w:numPr>
          <w:ilvl w:val="0"/>
          <w:numId w:val="35"/>
        </w:numPr>
        <w:spacing w:before="120" w:line="264" w:lineRule="auto"/>
        <w:ind w:left="425" w:hanging="425"/>
        <w:jc w:val="both"/>
        <w:rPr>
          <w:rFonts w:ascii="Arial" w:hAnsi="Arial" w:cs="Arial"/>
          <w:sz w:val="22"/>
          <w:szCs w:val="22"/>
        </w:rPr>
      </w:pPr>
      <w:r w:rsidRPr="009712D1">
        <w:rPr>
          <w:rFonts w:ascii="Arial" w:hAnsi="Arial" w:cs="Arial"/>
          <w:sz w:val="22"/>
          <w:szCs w:val="22"/>
        </w:rPr>
        <w:t xml:space="preserve">Smlouva byla schválena </w:t>
      </w:r>
      <w:r>
        <w:rPr>
          <w:rFonts w:ascii="Arial" w:hAnsi="Arial" w:cs="Arial"/>
          <w:sz w:val="22"/>
          <w:szCs w:val="22"/>
        </w:rPr>
        <w:t xml:space="preserve">usnesením č.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RMxx</w:t>
      </w:r>
      <w:proofErr w:type="spellEnd"/>
      <w:r>
        <w:rPr>
          <w:rFonts w:ascii="Arial" w:hAnsi="Arial" w:cs="Arial"/>
          <w:sz w:val="22"/>
          <w:szCs w:val="22"/>
        </w:rPr>
        <w:t xml:space="preserve">/2025 na jednání </w:t>
      </w:r>
      <w:r w:rsidRPr="009712D1">
        <w:rPr>
          <w:rFonts w:ascii="Arial" w:hAnsi="Arial" w:cs="Arial"/>
          <w:sz w:val="22"/>
          <w:szCs w:val="22"/>
        </w:rPr>
        <w:t>rad</w:t>
      </w:r>
      <w:r>
        <w:rPr>
          <w:rFonts w:ascii="Arial" w:hAnsi="Arial" w:cs="Arial"/>
          <w:sz w:val="22"/>
          <w:szCs w:val="22"/>
        </w:rPr>
        <w:t>y</w:t>
      </w:r>
      <w:r w:rsidRPr="009712D1">
        <w:rPr>
          <w:rFonts w:ascii="Arial" w:hAnsi="Arial" w:cs="Arial"/>
          <w:sz w:val="22"/>
          <w:szCs w:val="22"/>
        </w:rPr>
        <w:t xml:space="preserve"> města Český Krumlov dne </w:t>
      </w:r>
      <w:proofErr w:type="spellStart"/>
      <w:r>
        <w:rPr>
          <w:rFonts w:ascii="Arial" w:hAnsi="Arial" w:cs="Arial"/>
          <w:sz w:val="22"/>
          <w:szCs w:val="22"/>
        </w:rPr>
        <w:t>dd</w:t>
      </w:r>
      <w:proofErr w:type="spellEnd"/>
      <w:r w:rsidRPr="009712D1">
        <w:rPr>
          <w:rFonts w:ascii="Arial" w:hAnsi="Arial" w:cs="Arial"/>
          <w:sz w:val="22"/>
          <w:szCs w:val="22"/>
        </w:rPr>
        <w:t xml:space="preserve">. </w:t>
      </w:r>
      <w:proofErr w:type="spellStart"/>
      <w:r>
        <w:rPr>
          <w:rFonts w:ascii="Arial" w:hAnsi="Arial" w:cs="Arial"/>
          <w:sz w:val="22"/>
          <w:szCs w:val="22"/>
        </w:rPr>
        <w:t>mmm</w:t>
      </w:r>
      <w:proofErr w:type="spellEnd"/>
      <w:r>
        <w:rPr>
          <w:rFonts w:ascii="Arial" w:hAnsi="Arial" w:cs="Arial"/>
          <w:sz w:val="22"/>
          <w:szCs w:val="22"/>
        </w:rPr>
        <w:t xml:space="preserve"> 2025.</w:t>
      </w:r>
    </w:p>
    <w:p w14:paraId="25FC9A45" w14:textId="1EDDD87F"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Pokud není ve smlouvě uvedeno jinak, řídí se její režim příslušnými ustanoveními občanského zákoníku.</w:t>
      </w:r>
    </w:p>
    <w:p w14:paraId="66B7103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lastRenderedPageBreak/>
        <w:t>Tato smlouva může být měněna či doplňována pouze formou písemných dodatků řádně potvrzených smluvními stranami.</w:t>
      </w:r>
    </w:p>
    <w:p w14:paraId="17F73E8B"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jsou povinny sdělit si navzájem a bez odkladu případný vznik okolností bránících řádnému plnění této smlouvy, a to včetně případů vyšší moci, a ihned se sejít k řešení vzniklé situace.</w:t>
      </w:r>
    </w:p>
    <w:p w14:paraId="0327256E" w14:textId="2EEF61FD" w:rsidR="00E56705" w:rsidRPr="000772F7" w:rsidRDefault="00963745"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se zavazuje nevydávat bez předchozího písemného souhlasu objednatele žádná stanoviska, komentáře či oznámení pro sdělovací prostředky nebo jiné veřejné distributory a</w:t>
      </w:r>
      <w:r w:rsidR="0075307B">
        <w:rPr>
          <w:rFonts w:ascii="Arial" w:hAnsi="Arial" w:cs="Arial"/>
          <w:sz w:val="22"/>
          <w:szCs w:val="22"/>
        </w:rPr>
        <w:t> </w:t>
      </w:r>
      <w:r w:rsidR="00E56705" w:rsidRPr="000772F7">
        <w:rPr>
          <w:rFonts w:ascii="Arial" w:hAnsi="Arial" w:cs="Arial"/>
          <w:sz w:val="22"/>
          <w:szCs w:val="22"/>
        </w:rPr>
        <w:t>zpracovatele informací či třetí osoby.</w:t>
      </w:r>
    </w:p>
    <w:p w14:paraId="0FD392A7"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Smlouva může být ukončena také písemnou dohodou smluvních stran, která bude upravovat vzájemná práva a povinnosti.</w:t>
      </w:r>
    </w:p>
    <w:p w14:paraId="42ADD228" w14:textId="364438F0" w:rsidR="00E56705" w:rsidRPr="000772F7" w:rsidRDefault="00963745"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není oprávněn postoupit jakákoliv práva, povinnosti a závazky vyplývající z této </w:t>
      </w:r>
      <w:r w:rsidR="0075307B">
        <w:rPr>
          <w:rFonts w:ascii="Arial" w:hAnsi="Arial" w:cs="Arial"/>
          <w:sz w:val="22"/>
          <w:szCs w:val="22"/>
        </w:rPr>
        <w:t>s</w:t>
      </w:r>
      <w:r w:rsidR="00E56705" w:rsidRPr="000772F7">
        <w:rPr>
          <w:rFonts w:ascii="Arial" w:hAnsi="Arial" w:cs="Arial"/>
          <w:sz w:val="22"/>
          <w:szCs w:val="22"/>
        </w:rPr>
        <w:t xml:space="preserve">mlouvy, vč. postoupení </w:t>
      </w:r>
      <w:r w:rsidR="0075307B">
        <w:rPr>
          <w:rFonts w:ascii="Arial" w:hAnsi="Arial" w:cs="Arial"/>
          <w:sz w:val="22"/>
          <w:szCs w:val="22"/>
        </w:rPr>
        <w:t>s</w:t>
      </w:r>
      <w:r w:rsidR="00E56705" w:rsidRPr="000772F7">
        <w:rPr>
          <w:rFonts w:ascii="Arial" w:hAnsi="Arial" w:cs="Arial"/>
          <w:sz w:val="22"/>
          <w:szCs w:val="22"/>
        </w:rPr>
        <w:t>mlouvy ve smyslu §§ 1895 a násl. občanského zákoníku, bez předchozího písemného souhlasu objednatele.</w:t>
      </w:r>
    </w:p>
    <w:p w14:paraId="21642FE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bookmarkStart w:id="9" w:name="_Hlk128642767"/>
      <w:r w:rsidRPr="000772F7">
        <w:rPr>
          <w:rFonts w:ascii="Arial" w:hAnsi="Arial" w:cs="Arial"/>
          <w:sz w:val="22"/>
          <w:szCs w:val="22"/>
        </w:rPr>
        <w:t>Smluvní strany se dohodly, že v případě nástupnictví jsou právní nástupci vázáni ustanoveními této smlouvy v plném rozsahu.</w:t>
      </w:r>
      <w:bookmarkEnd w:id="9"/>
    </w:p>
    <w:p w14:paraId="1B8FB0C7" w14:textId="2F4F436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w:t>
      </w:r>
      <w:r w:rsidR="0075307B">
        <w:rPr>
          <w:rFonts w:ascii="Arial" w:hAnsi="Arial" w:cs="Arial"/>
          <w:sz w:val="22"/>
          <w:szCs w:val="22"/>
        </w:rPr>
        <w:t> </w:t>
      </w:r>
      <w:r w:rsidRPr="000772F7">
        <w:rPr>
          <w:rFonts w:ascii="Arial" w:hAnsi="Arial" w:cs="Arial"/>
          <w:sz w:val="22"/>
          <w:szCs w:val="22"/>
        </w:rPr>
        <w:t>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w:t>
      </w:r>
      <w:r w:rsidR="0075307B">
        <w:rPr>
          <w:rFonts w:ascii="Arial" w:hAnsi="Arial" w:cs="Arial"/>
          <w:sz w:val="22"/>
          <w:szCs w:val="22"/>
        </w:rPr>
        <w:t> </w:t>
      </w:r>
      <w:r w:rsidRPr="000772F7">
        <w:rPr>
          <w:rFonts w:ascii="Arial" w:hAnsi="Arial" w:cs="Arial"/>
          <w:sz w:val="22"/>
          <w:szCs w:val="22"/>
        </w:rPr>
        <w:t xml:space="preserve">ekonomický význam bude shodný nebo co nejvíce podobný nahrazovanému ustanovení tak, aby účel a smysl této smlouvy zůstal zachován. </w:t>
      </w:r>
    </w:p>
    <w:p w14:paraId="727D8AAC"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se dohodly, že zvyklosti nemají přednost před ustanoveními této smlouvy, ani před ustanoveními zákona.</w:t>
      </w:r>
    </w:p>
    <w:p w14:paraId="553DD428" w14:textId="75917D1F" w:rsidR="00E56705" w:rsidRPr="000772F7" w:rsidRDefault="00963745"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bere na vědomí, že </w:t>
      </w:r>
      <w:r>
        <w:rPr>
          <w:rFonts w:ascii="Arial" w:hAnsi="Arial" w:cs="Arial"/>
          <w:sz w:val="22"/>
          <w:szCs w:val="22"/>
        </w:rPr>
        <w:t xml:space="preserve">příkazce </w:t>
      </w:r>
      <w:r w:rsidR="00E56705" w:rsidRPr="000772F7">
        <w:rPr>
          <w:rFonts w:ascii="Arial" w:hAnsi="Arial" w:cs="Arial"/>
          <w:sz w:val="22"/>
          <w:szCs w:val="22"/>
        </w:rPr>
        <w:t xml:space="preserve">je povinným subjektem dle zákona č. 106/1999 Sb., o svobodném přístupu k informacím, ve znění </w:t>
      </w:r>
      <w:proofErr w:type="spellStart"/>
      <w:r w:rsidR="00E56705" w:rsidRPr="000772F7">
        <w:rPr>
          <w:rFonts w:ascii="Arial" w:hAnsi="Arial" w:cs="Arial"/>
          <w:sz w:val="22"/>
          <w:szCs w:val="22"/>
        </w:rPr>
        <w:t>pozd</w:t>
      </w:r>
      <w:proofErr w:type="spellEnd"/>
      <w:r w:rsidR="00E56705" w:rsidRPr="000772F7">
        <w:rPr>
          <w:rFonts w:ascii="Arial" w:hAnsi="Arial" w:cs="Arial"/>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00E56705" w:rsidRPr="000772F7">
        <w:rPr>
          <w:rFonts w:ascii="Arial" w:hAnsi="Arial" w:cs="Arial"/>
          <w:sz w:val="22"/>
          <w:szCs w:val="22"/>
        </w:rPr>
        <w:t>pozd</w:t>
      </w:r>
      <w:proofErr w:type="spellEnd"/>
      <w:r w:rsidR="00E56705" w:rsidRPr="000772F7">
        <w:rPr>
          <w:rFonts w:ascii="Arial" w:hAnsi="Arial" w:cs="Arial"/>
          <w:sz w:val="22"/>
          <w:szCs w:val="22"/>
        </w:rPr>
        <w:t>. předpisů (dále též „zákon o zadávání veřejných zakázek“).</w:t>
      </w:r>
    </w:p>
    <w:p w14:paraId="4000DD1F" w14:textId="60C0DD52" w:rsidR="00E56705" w:rsidRPr="000772F7" w:rsidRDefault="00963745" w:rsidP="00E56705">
      <w:pPr>
        <w:widowControl/>
        <w:numPr>
          <w:ilvl w:val="0"/>
          <w:numId w:val="35"/>
        </w:numPr>
        <w:spacing w:before="120" w:line="264" w:lineRule="auto"/>
        <w:ind w:left="425" w:hanging="425"/>
        <w:jc w:val="both"/>
        <w:rPr>
          <w:rFonts w:ascii="Arial" w:hAnsi="Arial" w:cs="Arial"/>
          <w:sz w:val="22"/>
          <w:szCs w:val="22"/>
        </w:rPr>
      </w:pPr>
      <w:r>
        <w:rPr>
          <w:rFonts w:ascii="Arial" w:hAnsi="Arial" w:cs="Arial"/>
          <w:sz w:val="22"/>
          <w:szCs w:val="22"/>
        </w:rPr>
        <w:t>Příkazník</w:t>
      </w:r>
      <w:r w:rsidR="00E56705" w:rsidRPr="000772F7">
        <w:rPr>
          <w:rFonts w:ascii="Arial" w:hAnsi="Arial" w:cs="Arial"/>
          <w:sz w:val="22"/>
          <w:szCs w:val="22"/>
        </w:rPr>
        <w:t xml:space="preserve">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Pr>
          <w:rFonts w:ascii="Arial" w:hAnsi="Arial" w:cs="Arial"/>
          <w:sz w:val="22"/>
          <w:szCs w:val="22"/>
        </w:rPr>
        <w:t>příkazník</w:t>
      </w:r>
      <w:r w:rsidR="00E56705" w:rsidRPr="000772F7">
        <w:rPr>
          <w:rFonts w:ascii="Arial" w:hAnsi="Arial" w:cs="Arial"/>
          <w:sz w:val="22"/>
          <w:szCs w:val="22"/>
        </w:rPr>
        <w:t xml:space="preserve"> souhlas dle ustanovení § 5 odst. 2 zákona č.</w:t>
      </w:r>
      <w:r w:rsidR="0075307B">
        <w:rPr>
          <w:rFonts w:ascii="Arial" w:hAnsi="Arial" w:cs="Arial"/>
          <w:sz w:val="22"/>
          <w:szCs w:val="22"/>
        </w:rPr>
        <w:t> </w:t>
      </w:r>
      <w:r w:rsidR="00E56705" w:rsidRPr="000772F7">
        <w:rPr>
          <w:rFonts w:ascii="Arial" w:hAnsi="Arial" w:cs="Arial"/>
          <w:sz w:val="22"/>
          <w:szCs w:val="22"/>
        </w:rPr>
        <w:t>101/2000 Sb., o ochraně osobních údajů, ve znění pozdějších předpisů.</w:t>
      </w:r>
    </w:p>
    <w:p w14:paraId="7C2FB8E3" w14:textId="1B1A4A61"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w:t>
      </w:r>
      <w:r w:rsidR="0075307B">
        <w:rPr>
          <w:rFonts w:ascii="Arial" w:hAnsi="Arial" w:cs="Arial"/>
          <w:sz w:val="22"/>
          <w:szCs w:val="22"/>
        </w:rPr>
        <w:t> </w:t>
      </w:r>
      <w:r w:rsidRPr="000772F7">
        <w:rPr>
          <w:rFonts w:ascii="Arial" w:hAnsi="Arial" w:cs="Arial"/>
          <w:sz w:val="22"/>
          <w:szCs w:val="22"/>
        </w:rPr>
        <w:t>o</w:t>
      </w:r>
      <w:r w:rsidR="0075307B">
        <w:rPr>
          <w:rFonts w:ascii="Arial" w:hAnsi="Arial" w:cs="Arial"/>
          <w:sz w:val="22"/>
          <w:szCs w:val="22"/>
        </w:rPr>
        <w:t> </w:t>
      </w:r>
      <w:r w:rsidRPr="000772F7">
        <w:rPr>
          <w:rFonts w:ascii="Arial" w:hAnsi="Arial" w:cs="Arial"/>
          <w:sz w:val="22"/>
          <w:szCs w:val="22"/>
        </w:rPr>
        <w:t>registru smluv (zákon o registru smluv), ve znění pozdějších předpisů.</w:t>
      </w:r>
    </w:p>
    <w:p w14:paraId="4DD4D95F"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w:t>
      </w:r>
      <w:r w:rsidRPr="000772F7">
        <w:rPr>
          <w:rFonts w:ascii="Arial" w:hAnsi="Arial" w:cs="Arial"/>
          <w:sz w:val="22"/>
          <w:szCs w:val="22"/>
        </w:rPr>
        <w:lastRenderedPageBreak/>
        <w:t>V ostatních případech platí, že smlouva nabývá účinnosti dnem podpisu oběma smluvními stranami</w:t>
      </w:r>
    </w:p>
    <w:p w14:paraId="79A3E38E" w14:textId="2357A7D3"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bookmarkStart w:id="10" w:name="_Hlk197433805"/>
      <w:r w:rsidRPr="000772F7">
        <w:rPr>
          <w:rFonts w:ascii="Arial" w:hAnsi="Arial" w:cs="Arial"/>
          <w:sz w:val="22"/>
          <w:szCs w:val="22"/>
        </w:rPr>
        <w:t xml:space="preserve">Smlouva je vyhotovena ve čtyřech (4) stejnopisech s platností originálu, z nichž jeden (1) stejnopis obdrží </w:t>
      </w:r>
      <w:r w:rsidR="0075307B">
        <w:rPr>
          <w:rFonts w:ascii="Arial" w:hAnsi="Arial" w:cs="Arial"/>
          <w:sz w:val="22"/>
          <w:szCs w:val="22"/>
        </w:rPr>
        <w:t>příkazník</w:t>
      </w:r>
      <w:r w:rsidRPr="000772F7">
        <w:rPr>
          <w:rFonts w:ascii="Arial" w:hAnsi="Arial" w:cs="Arial"/>
          <w:sz w:val="22"/>
          <w:szCs w:val="22"/>
        </w:rPr>
        <w:t xml:space="preserve"> a tři (3) stejnopisy si ponechá </w:t>
      </w:r>
      <w:r w:rsidR="0075307B">
        <w:rPr>
          <w:rFonts w:ascii="Arial" w:hAnsi="Arial" w:cs="Arial"/>
          <w:sz w:val="22"/>
          <w:szCs w:val="22"/>
        </w:rPr>
        <w:t>příkazce</w:t>
      </w:r>
      <w:bookmarkEnd w:id="10"/>
      <w:r w:rsidRPr="000772F7">
        <w:rPr>
          <w:rFonts w:ascii="Arial" w:hAnsi="Arial" w:cs="Arial"/>
          <w:sz w:val="22"/>
          <w:szCs w:val="22"/>
        </w:rPr>
        <w:t>.</w:t>
      </w:r>
      <w:r w:rsidR="0075307B">
        <w:rPr>
          <w:rFonts w:ascii="Arial" w:hAnsi="Arial" w:cs="Arial"/>
          <w:sz w:val="22"/>
          <w:szCs w:val="22"/>
        </w:rPr>
        <w:t xml:space="preserve"> </w:t>
      </w:r>
      <w:bookmarkStart w:id="11" w:name="_Hlk197433793"/>
      <w:r w:rsidR="0075307B">
        <w:rPr>
          <w:rFonts w:ascii="Arial" w:hAnsi="Arial" w:cs="Arial"/>
          <w:sz w:val="22"/>
          <w:szCs w:val="22"/>
        </w:rPr>
        <w:t>Pokud se příkazce</w:t>
      </w:r>
      <w:r w:rsidR="0075307B" w:rsidRPr="00CA776F">
        <w:rPr>
          <w:rFonts w:ascii="Arial" w:hAnsi="Arial" w:cs="Arial"/>
          <w:sz w:val="22"/>
          <w:szCs w:val="22"/>
        </w:rPr>
        <w:t xml:space="preserve"> a </w:t>
      </w:r>
      <w:r w:rsidR="0075307B">
        <w:rPr>
          <w:rFonts w:ascii="Arial" w:hAnsi="Arial" w:cs="Arial"/>
          <w:sz w:val="22"/>
          <w:szCs w:val="22"/>
        </w:rPr>
        <w:t xml:space="preserve">příkazník </w:t>
      </w:r>
      <w:r w:rsidR="0075307B" w:rsidRPr="00CA776F">
        <w:rPr>
          <w:rFonts w:ascii="Arial" w:hAnsi="Arial" w:cs="Arial"/>
          <w:sz w:val="22"/>
          <w:szCs w:val="22"/>
        </w:rPr>
        <w:t xml:space="preserve">dohodnou, že smlouva bude </w:t>
      </w:r>
      <w:r w:rsidR="0075307B" w:rsidRPr="00CA776F">
        <w:rPr>
          <w:rFonts w:ascii="Arial" w:hAnsi="Arial" w:cs="Arial"/>
          <w:color w:val="000000" w:themeColor="text1"/>
          <w:sz w:val="22"/>
          <w:szCs w:val="22"/>
        </w:rPr>
        <w:t>vyhotovena v elektronické podobě, obdrží každý z nich její elektronický originál.</w:t>
      </w:r>
      <w:bookmarkEnd w:id="11"/>
    </w:p>
    <w:p w14:paraId="1F5DBAD2"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69D4C40E" w14:textId="4DCCBF28"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Tato smlouva obsahuje 1</w:t>
      </w:r>
      <w:r w:rsidR="00B2474E">
        <w:rPr>
          <w:rFonts w:ascii="Arial" w:hAnsi="Arial" w:cs="Arial"/>
          <w:sz w:val="22"/>
          <w:szCs w:val="22"/>
        </w:rPr>
        <w:t>2</w:t>
      </w:r>
      <w:r w:rsidRPr="000772F7">
        <w:rPr>
          <w:rFonts w:ascii="Arial" w:hAnsi="Arial" w:cs="Arial"/>
          <w:sz w:val="22"/>
          <w:szCs w:val="22"/>
        </w:rPr>
        <w:t xml:space="preserve"> stran.</w:t>
      </w:r>
    </w:p>
    <w:p w14:paraId="22724F04" w14:textId="77777777" w:rsidR="00E56705" w:rsidRPr="000772F7" w:rsidRDefault="00E56705" w:rsidP="00E56705">
      <w:pPr>
        <w:widowControl/>
        <w:numPr>
          <w:ilvl w:val="0"/>
          <w:numId w:val="35"/>
        </w:numPr>
        <w:spacing w:before="120" w:line="264" w:lineRule="auto"/>
        <w:ind w:left="425" w:hanging="425"/>
        <w:jc w:val="both"/>
        <w:rPr>
          <w:rFonts w:ascii="Arial" w:hAnsi="Arial" w:cs="Arial"/>
          <w:sz w:val="22"/>
          <w:szCs w:val="22"/>
        </w:rPr>
      </w:pPr>
      <w:r w:rsidRPr="000772F7">
        <w:rPr>
          <w:rFonts w:ascii="Arial" w:hAnsi="Arial" w:cs="Arial"/>
          <w:sz w:val="22"/>
          <w:szCs w:val="22"/>
        </w:rPr>
        <w:t>Nedílnou součástí této smlouvy jsou tyto přílohy:</w:t>
      </w:r>
    </w:p>
    <w:p w14:paraId="164DFE95" w14:textId="77777777" w:rsidR="00E56705" w:rsidRPr="000772F7" w:rsidRDefault="00E56705" w:rsidP="00E56705">
      <w:pPr>
        <w:suppressAutoHyphens w:val="0"/>
        <w:spacing w:before="60" w:line="264" w:lineRule="auto"/>
        <w:ind w:firstLine="426"/>
        <w:jc w:val="both"/>
        <w:rPr>
          <w:rFonts w:ascii="Arial" w:hAnsi="Arial" w:cs="Arial"/>
          <w:sz w:val="22"/>
          <w:szCs w:val="22"/>
        </w:rPr>
      </w:pPr>
      <w:r w:rsidRPr="000772F7">
        <w:rPr>
          <w:rFonts w:ascii="Arial" w:hAnsi="Arial" w:cs="Arial"/>
          <w:sz w:val="22"/>
          <w:szCs w:val="22"/>
        </w:rPr>
        <w:t>Příloha č. 1 - Povinnosti příkazníka při výkonu činnosti TDI,</w:t>
      </w:r>
    </w:p>
    <w:p w14:paraId="492C6176" w14:textId="77777777" w:rsidR="00E56705" w:rsidRPr="000772F7" w:rsidRDefault="00E56705" w:rsidP="00E56705">
      <w:pPr>
        <w:suppressAutoHyphens w:val="0"/>
        <w:spacing w:before="60" w:line="264" w:lineRule="auto"/>
        <w:ind w:firstLine="426"/>
        <w:jc w:val="both"/>
        <w:rPr>
          <w:rFonts w:ascii="Arial" w:hAnsi="Arial" w:cs="Arial"/>
          <w:sz w:val="22"/>
          <w:szCs w:val="22"/>
        </w:rPr>
      </w:pPr>
      <w:r w:rsidRPr="000772F7">
        <w:rPr>
          <w:rFonts w:ascii="Arial" w:hAnsi="Arial" w:cs="Arial"/>
          <w:sz w:val="22"/>
          <w:szCs w:val="22"/>
        </w:rPr>
        <w:t>Příloha č. 2 - Povinnosti příkazníka při výkonu činnosti koordinátora BOZP.</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7E6D53" w14:paraId="73741986" w14:textId="77777777" w:rsidTr="007E6D53">
        <w:tc>
          <w:tcPr>
            <w:tcW w:w="4672" w:type="dxa"/>
          </w:tcPr>
          <w:p w14:paraId="30DE746E" w14:textId="7642718F" w:rsidR="007E6D53" w:rsidRDefault="007E6D53" w:rsidP="00E56705">
            <w:pPr>
              <w:tabs>
                <w:tab w:val="left" w:pos="540"/>
              </w:tabs>
              <w:spacing w:before="360" w:line="264" w:lineRule="auto"/>
              <w:jc w:val="both"/>
              <w:rPr>
                <w:rFonts w:ascii="Arial" w:hAnsi="Arial" w:cs="Arial"/>
                <w:sz w:val="22"/>
                <w:szCs w:val="22"/>
              </w:rPr>
            </w:pPr>
            <w:r w:rsidRPr="007E6D53">
              <w:rPr>
                <w:rFonts w:ascii="Arial" w:hAnsi="Arial" w:cs="Arial"/>
                <w:sz w:val="22"/>
                <w:szCs w:val="22"/>
                <w:highlight w:val="green"/>
              </w:rPr>
              <w:t>V</w:t>
            </w:r>
            <w:r w:rsidRPr="000772F7">
              <w:rPr>
                <w:rFonts w:ascii="Arial" w:hAnsi="Arial" w:cs="Arial"/>
                <w:sz w:val="22"/>
                <w:szCs w:val="22"/>
              </w:rPr>
              <w:t xml:space="preserve">    </w:t>
            </w:r>
            <w:r w:rsidRPr="000772F7">
              <w:rPr>
                <w:rFonts w:ascii="Arial" w:hAnsi="Arial" w:cs="Arial"/>
                <w:sz w:val="22"/>
                <w:szCs w:val="22"/>
              </w:rPr>
              <w:tab/>
            </w:r>
          </w:p>
        </w:tc>
        <w:tc>
          <w:tcPr>
            <w:tcW w:w="4672" w:type="dxa"/>
          </w:tcPr>
          <w:p w14:paraId="61256A83" w14:textId="3770C297" w:rsidR="007E6D53" w:rsidRDefault="007E6D53" w:rsidP="00E56705">
            <w:pPr>
              <w:tabs>
                <w:tab w:val="left" w:pos="540"/>
              </w:tabs>
              <w:spacing w:before="360" w:line="264" w:lineRule="auto"/>
              <w:jc w:val="both"/>
              <w:rPr>
                <w:rFonts w:ascii="Arial" w:hAnsi="Arial" w:cs="Arial"/>
                <w:sz w:val="22"/>
                <w:szCs w:val="22"/>
              </w:rPr>
            </w:pPr>
            <w:r w:rsidRPr="000772F7">
              <w:rPr>
                <w:rFonts w:ascii="Arial" w:hAnsi="Arial" w:cs="Arial"/>
                <w:sz w:val="22"/>
                <w:szCs w:val="22"/>
              </w:rPr>
              <w:t>V Českém Krumlově</w:t>
            </w:r>
            <w:r>
              <w:rPr>
                <w:rFonts w:ascii="Arial" w:hAnsi="Arial" w:cs="Arial"/>
                <w:sz w:val="22"/>
                <w:szCs w:val="22"/>
              </w:rPr>
              <w:t xml:space="preserve"> (datum dle el. podpisu)</w:t>
            </w:r>
          </w:p>
        </w:tc>
      </w:tr>
      <w:tr w:rsidR="007E6D53" w14:paraId="13E57AA9" w14:textId="77777777" w:rsidTr="007E6D53">
        <w:tc>
          <w:tcPr>
            <w:tcW w:w="4672" w:type="dxa"/>
          </w:tcPr>
          <w:p w14:paraId="4003F86A" w14:textId="77777777" w:rsidR="007E6D53" w:rsidRDefault="007E6D53" w:rsidP="00E56705">
            <w:pPr>
              <w:tabs>
                <w:tab w:val="left" w:pos="540"/>
              </w:tabs>
              <w:spacing w:before="360" w:line="264" w:lineRule="auto"/>
              <w:jc w:val="both"/>
              <w:rPr>
                <w:rFonts w:ascii="Arial" w:hAnsi="Arial" w:cs="Arial"/>
                <w:sz w:val="22"/>
                <w:szCs w:val="22"/>
              </w:rPr>
            </w:pPr>
          </w:p>
          <w:p w14:paraId="3D4880F5" w14:textId="47CB055B" w:rsidR="007E6D53" w:rsidRDefault="007E6D53" w:rsidP="00E56705">
            <w:pPr>
              <w:tabs>
                <w:tab w:val="left" w:pos="540"/>
              </w:tabs>
              <w:spacing w:before="360" w:line="264" w:lineRule="auto"/>
              <w:jc w:val="both"/>
              <w:rPr>
                <w:rFonts w:ascii="Arial" w:hAnsi="Arial" w:cs="Arial"/>
                <w:sz w:val="22"/>
                <w:szCs w:val="22"/>
              </w:rPr>
            </w:pPr>
            <w:r w:rsidRPr="007E6D53">
              <w:rPr>
                <w:rFonts w:ascii="Arial" w:hAnsi="Arial" w:cs="Arial"/>
                <w:sz w:val="22"/>
                <w:szCs w:val="22"/>
                <w:highlight w:val="green"/>
              </w:rPr>
              <w:t>DOPLNIT</w:t>
            </w:r>
            <w:r>
              <w:rPr>
                <w:rFonts w:ascii="Arial" w:hAnsi="Arial" w:cs="Arial"/>
                <w:sz w:val="22"/>
                <w:szCs w:val="22"/>
              </w:rPr>
              <w:t xml:space="preserve"> údaje a </w:t>
            </w:r>
            <w:r w:rsidRPr="007E6D53">
              <w:rPr>
                <w:rFonts w:ascii="Arial" w:hAnsi="Arial" w:cs="Arial"/>
                <w:sz w:val="22"/>
                <w:szCs w:val="22"/>
                <w:highlight w:val="green"/>
              </w:rPr>
              <w:t>PODPIS</w:t>
            </w:r>
          </w:p>
          <w:p w14:paraId="48042623" w14:textId="16514B86" w:rsidR="007E6D53" w:rsidRDefault="007E6D53" w:rsidP="00E56705">
            <w:pPr>
              <w:tabs>
                <w:tab w:val="left" w:pos="540"/>
              </w:tabs>
              <w:spacing w:before="360" w:line="264" w:lineRule="auto"/>
              <w:jc w:val="both"/>
              <w:rPr>
                <w:rFonts w:ascii="Arial" w:hAnsi="Arial" w:cs="Arial"/>
                <w:sz w:val="22"/>
                <w:szCs w:val="22"/>
              </w:rPr>
            </w:pPr>
          </w:p>
        </w:tc>
        <w:tc>
          <w:tcPr>
            <w:tcW w:w="4672" w:type="dxa"/>
          </w:tcPr>
          <w:p w14:paraId="2B2B1418" w14:textId="51F373EA" w:rsidR="007E6D53" w:rsidRPr="000772F7" w:rsidRDefault="00602537" w:rsidP="007E6D53">
            <w:pPr>
              <w:tabs>
                <w:tab w:val="left" w:pos="540"/>
              </w:tabs>
              <w:spacing w:before="960" w:line="264" w:lineRule="auto"/>
              <w:ind w:left="284" w:hanging="284"/>
              <w:jc w:val="both"/>
              <w:rPr>
                <w:rFonts w:ascii="Arial" w:hAnsi="Arial" w:cs="Arial"/>
                <w:sz w:val="22"/>
                <w:szCs w:val="22"/>
              </w:rPr>
            </w:pPr>
            <w:r>
              <w:rPr>
                <w:rFonts w:ascii="Arial" w:hAnsi="Arial" w:cs="Arial"/>
                <w:sz w:val="22"/>
                <w:szCs w:val="22"/>
              </w:rPr>
              <w:t>Alexandr Nogrády</w:t>
            </w:r>
          </w:p>
          <w:p w14:paraId="6237DB50" w14:textId="3813F83F" w:rsidR="007E6D53" w:rsidRDefault="00602537" w:rsidP="007E6D53">
            <w:pPr>
              <w:spacing w:line="264" w:lineRule="auto"/>
              <w:jc w:val="both"/>
              <w:rPr>
                <w:rFonts w:ascii="Arial" w:hAnsi="Arial" w:cs="Arial"/>
                <w:sz w:val="22"/>
                <w:szCs w:val="22"/>
              </w:rPr>
            </w:pPr>
            <w:r>
              <w:rPr>
                <w:rFonts w:ascii="Arial" w:hAnsi="Arial" w:cs="Arial"/>
                <w:sz w:val="22"/>
                <w:szCs w:val="22"/>
              </w:rPr>
              <w:t>starosta města</w:t>
            </w:r>
          </w:p>
        </w:tc>
      </w:tr>
    </w:tbl>
    <w:p w14:paraId="3092E3B5" w14:textId="77777777" w:rsidR="00E56705" w:rsidRPr="000772F7" w:rsidRDefault="00E56705" w:rsidP="00E56705">
      <w:pPr>
        <w:spacing w:line="264" w:lineRule="auto"/>
        <w:jc w:val="right"/>
        <w:rPr>
          <w:rFonts w:ascii="Arial" w:hAnsi="Arial" w:cs="Arial"/>
          <w:sz w:val="22"/>
          <w:szCs w:val="22"/>
        </w:rPr>
      </w:pPr>
      <w:r w:rsidRPr="000772F7">
        <w:rPr>
          <w:rFonts w:ascii="Arial" w:hAnsi="Arial" w:cs="Arial"/>
          <w:sz w:val="22"/>
          <w:szCs w:val="22"/>
        </w:rPr>
        <w:br w:type="page"/>
      </w:r>
      <w:r w:rsidRPr="000772F7">
        <w:rPr>
          <w:rFonts w:ascii="Arial" w:hAnsi="Arial" w:cs="Arial"/>
          <w:sz w:val="22"/>
          <w:szCs w:val="22"/>
        </w:rPr>
        <w:lastRenderedPageBreak/>
        <w:t>Příloha č. 1 k příkazní smlouvě</w:t>
      </w:r>
    </w:p>
    <w:p w14:paraId="0E367551" w14:textId="5F2D297D" w:rsidR="00E56705" w:rsidRPr="000772F7" w:rsidRDefault="00E56705" w:rsidP="00E56705">
      <w:pPr>
        <w:spacing w:before="360" w:line="264" w:lineRule="auto"/>
        <w:rPr>
          <w:rFonts w:ascii="Arial" w:hAnsi="Arial" w:cs="Arial"/>
          <w:b/>
          <w:sz w:val="22"/>
          <w:szCs w:val="22"/>
        </w:rPr>
      </w:pPr>
      <w:r w:rsidRPr="000772F7">
        <w:rPr>
          <w:rFonts w:ascii="Arial" w:hAnsi="Arial" w:cs="Arial"/>
          <w:b/>
          <w:sz w:val="22"/>
          <w:szCs w:val="22"/>
        </w:rPr>
        <w:t xml:space="preserve">Povinnosti příkazníka při výkonu </w:t>
      </w:r>
      <w:r>
        <w:rPr>
          <w:rFonts w:ascii="Arial" w:hAnsi="Arial" w:cs="Arial"/>
          <w:b/>
          <w:sz w:val="22"/>
          <w:szCs w:val="22"/>
        </w:rPr>
        <w:t xml:space="preserve">činnosti </w:t>
      </w:r>
      <w:r w:rsidRPr="000772F7">
        <w:rPr>
          <w:rFonts w:ascii="Arial" w:hAnsi="Arial" w:cs="Arial"/>
          <w:b/>
          <w:sz w:val="22"/>
          <w:szCs w:val="22"/>
        </w:rPr>
        <w:t>technického dozoru stavebníka</w:t>
      </w:r>
    </w:p>
    <w:p w14:paraId="48E9D559" w14:textId="72CE66E9" w:rsidR="000D485B" w:rsidRPr="000772F7" w:rsidRDefault="000D485B" w:rsidP="000D485B">
      <w:pPr>
        <w:spacing w:before="120" w:line="264" w:lineRule="auto"/>
        <w:jc w:val="both"/>
        <w:rPr>
          <w:rFonts w:ascii="Arial" w:hAnsi="Arial" w:cs="Arial"/>
          <w:sz w:val="22"/>
          <w:szCs w:val="22"/>
        </w:rPr>
      </w:pPr>
      <w:bookmarkStart w:id="12" w:name="_Hlk197433667"/>
      <w:r w:rsidRPr="000772F7">
        <w:rPr>
          <w:rFonts w:ascii="Arial" w:hAnsi="Arial" w:cs="Arial"/>
          <w:sz w:val="22"/>
          <w:szCs w:val="22"/>
        </w:rPr>
        <w:t>Povinnost zajistit technický dozor stavebníka</w:t>
      </w:r>
      <w:r>
        <w:rPr>
          <w:rFonts w:ascii="Arial" w:hAnsi="Arial" w:cs="Arial"/>
          <w:sz w:val="22"/>
          <w:szCs w:val="22"/>
        </w:rPr>
        <w:t xml:space="preserve"> </w:t>
      </w:r>
      <w:r w:rsidRPr="000772F7">
        <w:rPr>
          <w:rFonts w:ascii="Arial" w:hAnsi="Arial" w:cs="Arial"/>
          <w:sz w:val="22"/>
          <w:szCs w:val="22"/>
        </w:rPr>
        <w:t>nad prováděním stavby fyzickou osobou oprávněnou podle autorizačního zákona je dána ustanovením § 161 odst. 2 zákona č.</w:t>
      </w:r>
      <w:r>
        <w:rPr>
          <w:rFonts w:ascii="Arial" w:hAnsi="Arial" w:cs="Arial"/>
          <w:sz w:val="22"/>
          <w:szCs w:val="22"/>
        </w:rPr>
        <w:t> </w:t>
      </w:r>
      <w:r w:rsidRPr="000772F7">
        <w:rPr>
          <w:rFonts w:ascii="Arial" w:hAnsi="Arial" w:cs="Arial"/>
          <w:sz w:val="22"/>
          <w:szCs w:val="22"/>
        </w:rPr>
        <w:t xml:space="preserve">283/2021 Sb., stavební zákon,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(dále jen "stavební zákon). Popis činnosti stavebního dozoru je obecně formulován v § 165 stavebního zákona. </w:t>
      </w:r>
      <w:r w:rsidR="0075307B">
        <w:rPr>
          <w:rFonts w:ascii="Arial" w:hAnsi="Arial" w:cs="Arial"/>
          <w:sz w:val="22"/>
          <w:szCs w:val="22"/>
        </w:rPr>
        <w:t>P</w:t>
      </w:r>
      <w:r w:rsidR="0075307B" w:rsidRPr="00D11835">
        <w:rPr>
          <w:rFonts w:ascii="Arial" w:hAnsi="Arial" w:cs="Arial"/>
          <w:sz w:val="22"/>
          <w:szCs w:val="22"/>
        </w:rPr>
        <w:t>ro výkon činnosti technického dozoru stavebníka si příkazce vyhra</w:t>
      </w:r>
      <w:r w:rsidR="0075307B">
        <w:rPr>
          <w:rFonts w:ascii="Arial" w:hAnsi="Arial" w:cs="Arial"/>
          <w:sz w:val="22"/>
          <w:szCs w:val="22"/>
        </w:rPr>
        <w:t>zuje</w:t>
      </w:r>
      <w:r w:rsidR="0075307B" w:rsidRPr="00D11835">
        <w:rPr>
          <w:rFonts w:ascii="Arial" w:hAnsi="Arial" w:cs="Arial"/>
          <w:sz w:val="22"/>
          <w:szCs w:val="22"/>
        </w:rPr>
        <w:t xml:space="preserve"> právo využít postup provádění výkonu stavebního dozoru vymezený v Metodickém pokynu "Výkon stavebního dozoru na stavbách pozemních komunikací" schválen</w:t>
      </w:r>
      <w:r w:rsidR="0075307B">
        <w:rPr>
          <w:rFonts w:ascii="Arial" w:hAnsi="Arial" w:cs="Arial"/>
          <w:sz w:val="22"/>
          <w:szCs w:val="22"/>
        </w:rPr>
        <w:t>ém</w:t>
      </w:r>
      <w:r w:rsidR="0075307B" w:rsidRPr="00D11835">
        <w:rPr>
          <w:rFonts w:ascii="Arial" w:hAnsi="Arial" w:cs="Arial"/>
          <w:sz w:val="22"/>
          <w:szCs w:val="22"/>
        </w:rPr>
        <w:t xml:space="preserve"> Ministerstvem dopravy, Odborem pozemních komunikací</w:t>
      </w:r>
      <w:r w:rsidR="0075307B">
        <w:rPr>
          <w:rFonts w:ascii="Arial" w:hAnsi="Arial" w:cs="Arial"/>
          <w:sz w:val="22"/>
          <w:szCs w:val="22"/>
        </w:rPr>
        <w:t>,</w:t>
      </w:r>
      <w:r w:rsidR="0075307B" w:rsidRPr="00D11835">
        <w:rPr>
          <w:rFonts w:ascii="Arial" w:hAnsi="Arial" w:cs="Arial"/>
          <w:sz w:val="22"/>
          <w:szCs w:val="22"/>
        </w:rPr>
        <w:t xml:space="preserve"> č. j. 51/2019-120-TN/1 ze dne 16.</w:t>
      </w:r>
      <w:r w:rsidR="0075307B">
        <w:rPr>
          <w:rFonts w:ascii="Arial" w:hAnsi="Arial" w:cs="Arial"/>
          <w:sz w:val="22"/>
          <w:szCs w:val="22"/>
        </w:rPr>
        <w:t xml:space="preserve"> července </w:t>
      </w:r>
      <w:r w:rsidR="0075307B" w:rsidRPr="00B5611F">
        <w:rPr>
          <w:rFonts w:ascii="Arial" w:hAnsi="Arial" w:cs="Arial"/>
          <w:sz w:val="22"/>
          <w:szCs w:val="22"/>
        </w:rPr>
        <w:t xml:space="preserve">2019 s účinností od 1. </w:t>
      </w:r>
      <w:r w:rsidR="0075307B">
        <w:rPr>
          <w:rFonts w:ascii="Arial" w:hAnsi="Arial" w:cs="Arial"/>
          <w:sz w:val="22"/>
          <w:szCs w:val="22"/>
        </w:rPr>
        <w:t>srpna</w:t>
      </w:r>
      <w:r w:rsidR="0075307B" w:rsidRPr="00D11835">
        <w:rPr>
          <w:rFonts w:ascii="Arial" w:hAnsi="Arial" w:cs="Arial"/>
          <w:sz w:val="22"/>
          <w:szCs w:val="22"/>
        </w:rPr>
        <w:t xml:space="preserve"> 2019, který je bezplatně dostupný na odkaze www.pjpk.cz</w:t>
      </w:r>
      <w:r w:rsidR="0075307B">
        <w:rPr>
          <w:rFonts w:ascii="Arial" w:hAnsi="Arial" w:cs="Arial"/>
          <w:sz w:val="22"/>
          <w:szCs w:val="22"/>
        </w:rPr>
        <w:t>.</w:t>
      </w:r>
      <w:r w:rsidR="0075307B" w:rsidRPr="00D11835">
        <w:rPr>
          <w:rFonts w:ascii="Arial" w:hAnsi="Arial" w:cs="Arial"/>
          <w:sz w:val="22"/>
          <w:szCs w:val="22"/>
        </w:rPr>
        <w:t xml:space="preserve"> Při výkonu činnosti technického dozoru stavebníka bude</w:t>
      </w:r>
      <w:r w:rsidR="0075307B">
        <w:rPr>
          <w:rFonts w:ascii="Arial" w:hAnsi="Arial" w:cs="Arial"/>
          <w:sz w:val="22"/>
          <w:szCs w:val="22"/>
        </w:rPr>
        <w:t xml:space="preserve"> dále</w:t>
      </w:r>
      <w:r w:rsidR="0075307B" w:rsidRPr="00D11835">
        <w:rPr>
          <w:rFonts w:ascii="Arial" w:hAnsi="Arial" w:cs="Arial"/>
          <w:sz w:val="22"/>
          <w:szCs w:val="22"/>
        </w:rPr>
        <w:t xml:space="preserve"> postupováno podle dalších předpisů upravujících činnost technického dozoru stavebníka (např. vyhlášky č.</w:t>
      </w:r>
      <w:r w:rsidR="0075307B">
        <w:rPr>
          <w:rFonts w:ascii="Arial" w:hAnsi="Arial" w:cs="Arial"/>
          <w:sz w:val="22"/>
          <w:szCs w:val="22"/>
        </w:rPr>
        <w:t> </w:t>
      </w:r>
      <w:r w:rsidR="0075307B" w:rsidRPr="00D11835">
        <w:rPr>
          <w:rFonts w:ascii="Arial" w:hAnsi="Arial" w:cs="Arial"/>
          <w:sz w:val="22"/>
          <w:szCs w:val="22"/>
        </w:rPr>
        <w:t xml:space="preserve">131/2024 Sb., o dokumentaci staveb, ve znění </w:t>
      </w:r>
      <w:proofErr w:type="spellStart"/>
      <w:r w:rsidR="0075307B" w:rsidRPr="00D11835">
        <w:rPr>
          <w:rFonts w:ascii="Arial" w:hAnsi="Arial" w:cs="Arial"/>
          <w:sz w:val="22"/>
          <w:szCs w:val="22"/>
        </w:rPr>
        <w:t>pozd</w:t>
      </w:r>
      <w:proofErr w:type="spellEnd"/>
      <w:r w:rsidR="0075307B" w:rsidRPr="00D11835">
        <w:rPr>
          <w:rFonts w:ascii="Arial" w:hAnsi="Arial" w:cs="Arial"/>
          <w:sz w:val="22"/>
          <w:szCs w:val="22"/>
        </w:rPr>
        <w:t>. předpisů</w:t>
      </w:r>
      <w:r w:rsidR="0075307B">
        <w:rPr>
          <w:rFonts w:ascii="Arial" w:hAnsi="Arial" w:cs="Arial"/>
          <w:sz w:val="22"/>
          <w:szCs w:val="22"/>
        </w:rPr>
        <w:t xml:space="preserve">), </w:t>
      </w:r>
      <w:r w:rsidR="0075307B" w:rsidRPr="00D11835">
        <w:rPr>
          <w:rFonts w:ascii="Arial" w:hAnsi="Arial" w:cs="Arial"/>
          <w:sz w:val="22"/>
          <w:szCs w:val="22"/>
        </w:rPr>
        <w:t>dalších materiálů (např. metodick</w:t>
      </w:r>
      <w:r w:rsidR="0075307B">
        <w:rPr>
          <w:rFonts w:ascii="Arial" w:hAnsi="Arial" w:cs="Arial"/>
          <w:sz w:val="22"/>
          <w:szCs w:val="22"/>
        </w:rPr>
        <w:t>é</w:t>
      </w:r>
      <w:r w:rsidR="0075307B" w:rsidRPr="00D11835">
        <w:rPr>
          <w:rFonts w:ascii="Arial" w:hAnsi="Arial" w:cs="Arial"/>
          <w:sz w:val="22"/>
          <w:szCs w:val="22"/>
        </w:rPr>
        <w:t xml:space="preserve"> pomůck</w:t>
      </w:r>
      <w:r w:rsidR="0075307B">
        <w:rPr>
          <w:rFonts w:ascii="Arial" w:hAnsi="Arial" w:cs="Arial"/>
          <w:sz w:val="22"/>
          <w:szCs w:val="22"/>
        </w:rPr>
        <w:t>y</w:t>
      </w:r>
      <w:r w:rsidR="0075307B" w:rsidRPr="00D11835">
        <w:rPr>
          <w:rFonts w:ascii="Arial" w:hAnsi="Arial" w:cs="Arial"/>
          <w:sz w:val="22"/>
          <w:szCs w:val="22"/>
        </w:rPr>
        <w:t xml:space="preserve"> ČKAIT (Technický dozor stavebníka (MP 3.2)</w:t>
      </w:r>
      <w:r w:rsidR="0075307B" w:rsidRPr="00D11835">
        <w:rPr>
          <w:rFonts w:ascii="Arial" w:hAnsi="Arial" w:cs="Arial"/>
          <w:b/>
          <w:bCs/>
          <w:sz w:val="22"/>
          <w:szCs w:val="22"/>
        </w:rPr>
        <w:t xml:space="preserve"> </w:t>
      </w:r>
      <w:r w:rsidR="0075307B" w:rsidRPr="00D11835">
        <w:rPr>
          <w:rFonts w:ascii="Arial" w:hAnsi="Arial" w:cs="Arial"/>
          <w:sz w:val="22"/>
          <w:szCs w:val="22"/>
        </w:rPr>
        <w:t>pro výkon činnosti autorizovaných osob v potřebném rozsahu) a závazn</w:t>
      </w:r>
      <w:r w:rsidR="0075307B">
        <w:rPr>
          <w:rFonts w:ascii="Arial" w:hAnsi="Arial" w:cs="Arial"/>
          <w:sz w:val="22"/>
          <w:szCs w:val="22"/>
        </w:rPr>
        <w:t>ých</w:t>
      </w:r>
      <w:r w:rsidR="0075307B" w:rsidRPr="00D11835">
        <w:rPr>
          <w:rFonts w:ascii="Arial" w:hAnsi="Arial" w:cs="Arial"/>
          <w:sz w:val="22"/>
          <w:szCs w:val="22"/>
        </w:rPr>
        <w:t xml:space="preserve"> právní</w:t>
      </w:r>
      <w:r w:rsidR="0075307B">
        <w:rPr>
          <w:rFonts w:ascii="Arial" w:hAnsi="Arial" w:cs="Arial"/>
          <w:sz w:val="22"/>
          <w:szCs w:val="22"/>
        </w:rPr>
        <w:t>ch</w:t>
      </w:r>
      <w:r w:rsidR="0075307B" w:rsidRPr="00D11835">
        <w:rPr>
          <w:rFonts w:ascii="Arial" w:hAnsi="Arial" w:cs="Arial"/>
          <w:sz w:val="22"/>
          <w:szCs w:val="22"/>
        </w:rPr>
        <w:t xml:space="preserve"> předpis</w:t>
      </w:r>
      <w:r w:rsidR="0075307B">
        <w:rPr>
          <w:rFonts w:ascii="Arial" w:hAnsi="Arial" w:cs="Arial"/>
          <w:sz w:val="22"/>
          <w:szCs w:val="22"/>
        </w:rPr>
        <w:t>ů</w:t>
      </w:r>
      <w:r w:rsidRPr="000772F7">
        <w:rPr>
          <w:rFonts w:ascii="Arial" w:hAnsi="Arial" w:cs="Arial"/>
          <w:sz w:val="22"/>
          <w:szCs w:val="22"/>
        </w:rPr>
        <w:t>.</w:t>
      </w:r>
      <w:bookmarkEnd w:id="12"/>
    </w:p>
    <w:p w14:paraId="4DAA9A9D" w14:textId="04B2AB5E" w:rsidR="000D485B" w:rsidRPr="000772F7" w:rsidRDefault="000D485B" w:rsidP="000D485B">
      <w:pPr>
        <w:spacing w:before="120" w:line="264" w:lineRule="auto"/>
        <w:jc w:val="both"/>
        <w:rPr>
          <w:rFonts w:ascii="Arial" w:hAnsi="Arial" w:cs="Arial"/>
          <w:b/>
          <w:sz w:val="22"/>
          <w:szCs w:val="22"/>
        </w:rPr>
      </w:pPr>
      <w:r w:rsidRPr="000772F7">
        <w:rPr>
          <w:rFonts w:ascii="Arial" w:hAnsi="Arial" w:cs="Arial"/>
          <w:sz w:val="22"/>
          <w:szCs w:val="22"/>
        </w:rPr>
        <w:t xml:space="preserve">Příkazník je povinen při výkonu </w:t>
      </w:r>
      <w:r>
        <w:rPr>
          <w:rFonts w:ascii="Arial" w:hAnsi="Arial" w:cs="Arial"/>
          <w:sz w:val="22"/>
          <w:szCs w:val="22"/>
        </w:rPr>
        <w:t>činnosti</w:t>
      </w:r>
      <w:r w:rsidRPr="000772F7">
        <w:rPr>
          <w:rFonts w:ascii="Arial" w:hAnsi="Arial" w:cs="Arial"/>
          <w:sz w:val="22"/>
          <w:szCs w:val="22"/>
        </w:rPr>
        <w:t xml:space="preserve"> technického dozoru stavebníka vykonávat zejména tyto činnosti:</w:t>
      </w:r>
    </w:p>
    <w:p w14:paraId="24FA465D"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Dohled nad dodržováním výchozích podkladů pro realizaci díla, tj.</w:t>
      </w:r>
    </w:p>
    <w:p w14:paraId="306A22A5" w14:textId="77777777" w:rsidR="000D485B" w:rsidRPr="005B410E"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5B410E">
        <w:rPr>
          <w:rFonts w:ascii="Arial" w:hAnsi="Arial" w:cs="Arial"/>
          <w:sz w:val="22"/>
          <w:szCs w:val="22"/>
        </w:rPr>
        <w:t>projektové dokumentace,</w:t>
      </w:r>
    </w:p>
    <w:p w14:paraId="72BFEB01"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podmínek uvedených ve smlouvě o dílo se zhotovitelem díla vč. dodatků,</w:t>
      </w:r>
    </w:p>
    <w:p w14:paraId="47A7881D"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plnění podmínek stavebních povolení a jiných povolení vydaných ve věci díla,</w:t>
      </w:r>
    </w:p>
    <w:p w14:paraId="011D9908"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rozhodnutí a stanovisek dotčených orgánů státní správy,</w:t>
      </w:r>
    </w:p>
    <w:p w14:paraId="678468DF" w14:textId="2706A3EE"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dodržování ustanovení příslušných Českých technických norem, technických podmínek, technických kvalitativních podmínek pro provádění staveb (TKP), zvláštních technických a</w:t>
      </w:r>
      <w:r w:rsidR="00602537">
        <w:rPr>
          <w:rFonts w:ascii="Arial" w:hAnsi="Arial" w:cs="Arial"/>
          <w:sz w:val="22"/>
          <w:szCs w:val="22"/>
        </w:rPr>
        <w:t> </w:t>
      </w:r>
      <w:r w:rsidRPr="000772F7">
        <w:rPr>
          <w:rFonts w:ascii="Arial" w:hAnsi="Arial" w:cs="Arial"/>
          <w:sz w:val="22"/>
          <w:szCs w:val="22"/>
        </w:rPr>
        <w:t>kvalitativních podmínek pro provádění staveb (ZTKP) a dalších předpisů,</w:t>
      </w:r>
    </w:p>
    <w:p w14:paraId="5DB83037" w14:textId="77777777" w:rsidR="000D485B" w:rsidRPr="000772F7" w:rsidRDefault="000D485B" w:rsidP="000D485B">
      <w:pPr>
        <w:pStyle w:val="Odstavecseseznamem"/>
        <w:widowControl/>
        <w:numPr>
          <w:ilvl w:val="0"/>
          <w:numId w:val="37"/>
        </w:numPr>
        <w:suppressAutoHyphens w:val="0"/>
        <w:spacing w:before="60" w:line="264" w:lineRule="auto"/>
        <w:ind w:left="653" w:hanging="284"/>
        <w:contextualSpacing w:val="0"/>
        <w:jc w:val="both"/>
        <w:rPr>
          <w:rFonts w:ascii="Arial" w:hAnsi="Arial" w:cs="Arial"/>
          <w:sz w:val="22"/>
          <w:szCs w:val="22"/>
        </w:rPr>
      </w:pPr>
      <w:r w:rsidRPr="000772F7">
        <w:rPr>
          <w:rFonts w:ascii="Arial" w:hAnsi="Arial" w:cs="Arial"/>
          <w:sz w:val="22"/>
          <w:szCs w:val="22"/>
        </w:rPr>
        <w:t>podmínky v oblasti ochrany životního prostředí, bezpečnosti a ochrany zdraví při práci apod.</w:t>
      </w:r>
    </w:p>
    <w:p w14:paraId="7E1EA749" w14:textId="54B84358" w:rsidR="000D485B" w:rsidRPr="000772F7" w:rsidRDefault="000D485B" w:rsidP="000D485B">
      <w:pPr>
        <w:suppressAutoHyphens w:val="0"/>
        <w:spacing w:before="60" w:line="264" w:lineRule="auto"/>
        <w:ind w:left="284"/>
        <w:jc w:val="both"/>
        <w:rPr>
          <w:rFonts w:ascii="Arial" w:hAnsi="Arial" w:cs="Arial"/>
          <w:sz w:val="22"/>
          <w:szCs w:val="22"/>
        </w:rPr>
      </w:pPr>
      <w:r w:rsidRPr="000772F7">
        <w:rPr>
          <w:rFonts w:ascii="Arial" w:hAnsi="Arial" w:cs="Arial"/>
          <w:sz w:val="22"/>
          <w:szCs w:val="22"/>
        </w:rPr>
        <w:t>Při zjištění jakýchkoliv nejasností nebo chyb, kontaktuje bez zbytečného odkladu příkazce a</w:t>
      </w:r>
      <w:r w:rsidR="00602537">
        <w:rPr>
          <w:rFonts w:ascii="Arial" w:hAnsi="Arial" w:cs="Arial"/>
          <w:sz w:val="22"/>
          <w:szCs w:val="22"/>
        </w:rPr>
        <w:t> </w:t>
      </w:r>
      <w:r w:rsidRPr="000772F7">
        <w:rPr>
          <w:rFonts w:ascii="Arial" w:hAnsi="Arial" w:cs="Arial"/>
          <w:sz w:val="22"/>
          <w:szCs w:val="22"/>
        </w:rPr>
        <w:t>projedná s ním další postup.</w:t>
      </w:r>
    </w:p>
    <w:p w14:paraId="79049EA4" w14:textId="21B24D3F"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Organizace předání staveniště podle stavebního zákona včetně vypracování výzvy a</w:t>
      </w:r>
      <w:r>
        <w:rPr>
          <w:rFonts w:ascii="Arial" w:hAnsi="Arial" w:cs="Arial"/>
          <w:sz w:val="22"/>
          <w:szCs w:val="22"/>
        </w:rPr>
        <w:t> </w:t>
      </w:r>
      <w:r w:rsidRPr="000772F7">
        <w:rPr>
          <w:rFonts w:ascii="Arial" w:hAnsi="Arial" w:cs="Arial"/>
          <w:sz w:val="22"/>
          <w:szCs w:val="22"/>
        </w:rPr>
        <w:t xml:space="preserve">protokolárního odevzdání staveniště </w:t>
      </w:r>
      <w:r w:rsidR="00963745">
        <w:rPr>
          <w:rFonts w:ascii="Arial" w:hAnsi="Arial" w:cs="Arial"/>
          <w:sz w:val="22"/>
          <w:szCs w:val="22"/>
        </w:rPr>
        <w:t>zhotovit</w:t>
      </w:r>
      <w:r w:rsidRPr="000772F7">
        <w:rPr>
          <w:rFonts w:ascii="Arial" w:hAnsi="Arial" w:cs="Arial"/>
          <w:sz w:val="22"/>
          <w:szCs w:val="22"/>
        </w:rPr>
        <w:t>eli díla.</w:t>
      </w:r>
    </w:p>
    <w:p w14:paraId="4146F4F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Protokolární odevzdání základních směrových a výškových vytyčovacích bodů díla zhotoviteli.</w:t>
      </w:r>
    </w:p>
    <w:p w14:paraId="5A3147AE"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Organizace kontrolních dnů při realizaci díla a pořizování zápisů.</w:t>
      </w:r>
    </w:p>
    <w:p w14:paraId="2F97B9C6"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(prostřednictví zhotovitele stavebních prací) potřebných údajů o technickém stavu sousedních objektů a inženýrských sítí, které by mohly být dotčeny prováděným dílem, včetně pořízení zjednodušené dokumentace, posouzení geotechnického stavu těchto objektů podle místních podmínek.</w:t>
      </w:r>
    </w:p>
    <w:p w14:paraId="6ABEB96B" w14:textId="5BA3A91B"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Protokolární předání veškerých údajů o poloze inženýrských sítí </w:t>
      </w:r>
      <w:r w:rsidR="00963745">
        <w:rPr>
          <w:rFonts w:ascii="Arial" w:hAnsi="Arial" w:cs="Arial"/>
          <w:sz w:val="22"/>
          <w:szCs w:val="22"/>
        </w:rPr>
        <w:t>zhotovite</w:t>
      </w:r>
      <w:r w:rsidRPr="000772F7">
        <w:rPr>
          <w:rFonts w:ascii="Arial" w:hAnsi="Arial" w:cs="Arial"/>
          <w:sz w:val="22"/>
          <w:szCs w:val="22"/>
        </w:rPr>
        <w:t>li díla, které byly uvedeny v projektové dokumentaci díla.</w:t>
      </w:r>
    </w:p>
    <w:p w14:paraId="31DC2B91"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Na vyzvání příkazníka se účastní při projednání provádění souvisejících prací na sousedních realizacích.</w:t>
      </w:r>
    </w:p>
    <w:p w14:paraId="6680308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lastRenderedPageBreak/>
        <w:t>Na vyzvání zhotovitele díla se účastní při geodetickém zaměření dokončených částí díla, včetně pořízení zápisu a převzetí geodetické dokumentace.</w:t>
      </w:r>
    </w:p>
    <w:p w14:paraId="5ED225C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Průběžné sledování postupu realizace díla ve shodě s vydanými povoleními, projektovou dokumentací, ostatními podmínkami, porovnávání s časovým a finančním harmonogramem a kontrola stavu fakturace provedených prací ve vztahu k množství provedených prací.</w:t>
      </w:r>
    </w:p>
    <w:p w14:paraId="3F00E7E3"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Příprava kontrolních dnů, k nimž příkazník zve kromě příkazce a zástupců zhotovitele všechny osoby a příslušné orgány, které jsou stavebními pracemi dotčeny nebo ve věci díla vydávají rozhodnutí. O průběhu kontrolních dnů pořizuje zápis včetně prezenční listiny zúčastněných, který následně zasílá všem zúčastněným.</w:t>
      </w:r>
    </w:p>
    <w:p w14:paraId="20CCD512"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Požadavky a námitky třetích osob týkající se průběhu a způsobu realizace díla sděluje příkazci, s nímž konzultuje jejich případné řešení (např. vlastnické a jiné nároky). Oznamuje archeologické nálezy.</w:t>
      </w:r>
    </w:p>
    <w:p w14:paraId="6D16D2B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Průběžné sledování dodržování kvality prováděných prací dle příslušných norem, technologických předpisů a podmínek projektové dokumentace.</w:t>
      </w:r>
    </w:p>
    <w:p w14:paraId="1F9E21F4"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stavu a kvality všech dílů a konstrukcí díla, které budou v dalším postupu prací zakryty nebo se stanou nepřístupnými. Pořizování zápisů o těchto skutečnostech do stavebního deníku.</w:t>
      </w:r>
    </w:p>
    <w:p w14:paraId="10894A1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Vyžadování provedení předepsaných zkoušek materiálů, výrobků, konstrukcí, instalací a</w:t>
      </w:r>
      <w:r>
        <w:rPr>
          <w:rFonts w:ascii="Arial" w:hAnsi="Arial" w:cs="Arial"/>
          <w:sz w:val="22"/>
          <w:szCs w:val="22"/>
        </w:rPr>
        <w:t> </w:t>
      </w:r>
      <w:r w:rsidRPr="000772F7">
        <w:rPr>
          <w:rFonts w:ascii="Arial" w:hAnsi="Arial" w:cs="Arial"/>
          <w:sz w:val="22"/>
          <w:szCs w:val="22"/>
        </w:rPr>
        <w:t>dalších prací, 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14:paraId="7DECDE0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vedení stavebního deníku zhotovitelem díla a provádění zápisů týkajících se kvality prováděných prací, v případě změn a odchylek od projektu požaduje ve stavebním deníku provedení výpisu výměr, které svým podpisem potvrdí.</w:t>
      </w:r>
    </w:p>
    <w:p w14:paraId="030F7650"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Projednávání případných změn a dodatků projektové dokumentace při dodržení zásad nezvýšení pevné ceny, neprodloužení celkové doby realizace díla a nezhoršení kvalitativních parametrů díla se zhotovitelem; výstupy z takových jednání konzultuje bez zbytečného odkladu s příkazcem. Pokud takové změny nevyžadují změnu smlouvy o dílo, připraví změnový list. Jakékoliv zásahy do technického řešení díla může příkazník nařídit až na základě souhlasu příkazce a popř. projektanta díla.</w:t>
      </w:r>
    </w:p>
    <w:p w14:paraId="033A8999"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Předkládání všech změn a dodatků projektové dokumentace příkazci s vlastním vyjádřením a doporučením k odsouhlasení. Po schválení změn a dodatků příkazcem formou změnového listu, dodatku ke smlouvě o dílo, popř. písemným oznámením, zaznamená zápisem do stavebního deníku jejich platnost a sleduje jejich řádné provedení.</w:t>
      </w:r>
    </w:p>
    <w:p w14:paraId="77BD5E57"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plnění smluvních termínů stavební připravenosti pro nástup subdodavatelů.</w:t>
      </w:r>
    </w:p>
    <w:p w14:paraId="36D92371"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Kontrola věcné a cenové správnost účtování záloh a faktur s podmínkami smlouvy o dílo (množství, výměra, jednotková cena a jejich součiny); k tomu vede průběžnou evidenci všech plateb až do konečného vyúčtování díla a provádí rekapitulaci ceny díla. Veškeré platební doklady po přezkoumání neprodleně předá příkazci k proplacení. Věcnou a</w:t>
      </w:r>
      <w:r>
        <w:rPr>
          <w:rFonts w:ascii="Arial" w:hAnsi="Arial" w:cs="Arial"/>
          <w:sz w:val="22"/>
          <w:szCs w:val="22"/>
        </w:rPr>
        <w:t> </w:t>
      </w:r>
      <w:r w:rsidRPr="000772F7">
        <w:rPr>
          <w:rFonts w:ascii="Arial" w:hAnsi="Arial" w:cs="Arial"/>
          <w:sz w:val="22"/>
          <w:szCs w:val="22"/>
        </w:rPr>
        <w:t>cenovou správnost účtování záloh a faktur potvrzuje podpisem na faktuře, na krycích listech objektů a rekapitulaci objektů.</w:t>
      </w:r>
    </w:p>
    <w:p w14:paraId="4331715B" w14:textId="77777777" w:rsidR="000D485B" w:rsidRPr="005B410E"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systematického doplňování projektu zhotovitelem, dle schválených změn a</w:t>
      </w:r>
      <w:r>
        <w:rPr>
          <w:rFonts w:ascii="Arial" w:hAnsi="Arial" w:cs="Arial"/>
          <w:sz w:val="22"/>
          <w:szCs w:val="22"/>
        </w:rPr>
        <w:t> </w:t>
      </w:r>
      <w:r w:rsidRPr="000772F7">
        <w:rPr>
          <w:rFonts w:ascii="Arial" w:hAnsi="Arial" w:cs="Arial"/>
          <w:sz w:val="22"/>
          <w:szCs w:val="22"/>
        </w:rPr>
        <w:t xml:space="preserve">dodatků </w:t>
      </w:r>
      <w:r w:rsidRPr="000772F7">
        <w:rPr>
          <w:rFonts w:ascii="Arial" w:hAnsi="Arial" w:cs="Arial"/>
          <w:sz w:val="22"/>
          <w:szCs w:val="22"/>
        </w:rPr>
        <w:lastRenderedPageBreak/>
        <w:t>v době realizace díla.</w:t>
      </w:r>
    </w:p>
    <w:p w14:paraId="5AD67896"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Průběžně, v předem dohodnutých termínech, informuje příkazce o postupu realizace díla ve vztahu k harmonogramu, o finančním plnění a kvalitě provedených prací. Bez zbytečného odkladu předává příkazci úřední doklady, kopie důležité obchodní a jiné korespondence, které v průběhu trvání smlouvy obdrží od třetích osob</w:t>
      </w:r>
      <w:r>
        <w:rPr>
          <w:rFonts w:ascii="Arial" w:hAnsi="Arial" w:cs="Arial"/>
          <w:sz w:val="22"/>
          <w:szCs w:val="22"/>
        </w:rPr>
        <w:t>,</w:t>
      </w:r>
      <w:r w:rsidRPr="000772F7">
        <w:rPr>
          <w:rFonts w:ascii="Arial" w:hAnsi="Arial" w:cs="Arial"/>
          <w:sz w:val="22"/>
          <w:szCs w:val="22"/>
        </w:rPr>
        <w:t xml:space="preserve"> nebo je sám vyhotoví.</w:t>
      </w:r>
    </w:p>
    <w:p w14:paraId="70DD0C19"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Spolupráce s projektanty vykonávajícími autorský dozor.</w:t>
      </w:r>
    </w:p>
    <w:p w14:paraId="6B2613B7" w14:textId="00ECC3F2"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Zpracování a předložení závěrečné zprávy technického dozoru stavebníka </w:t>
      </w:r>
      <w:r>
        <w:rPr>
          <w:rFonts w:ascii="Arial" w:hAnsi="Arial" w:cs="Arial"/>
          <w:sz w:val="22"/>
          <w:szCs w:val="22"/>
        </w:rPr>
        <w:t xml:space="preserve">/ investora </w:t>
      </w:r>
      <w:r w:rsidRPr="000772F7">
        <w:rPr>
          <w:rFonts w:ascii="Arial" w:hAnsi="Arial" w:cs="Arial"/>
          <w:sz w:val="22"/>
          <w:szCs w:val="22"/>
        </w:rPr>
        <w:t>příkazci vč. fotodokumentace a veškerých dokladů, které v průběhu realizace díla vznikly, a</w:t>
      </w:r>
      <w:r w:rsidR="00963745">
        <w:rPr>
          <w:rFonts w:ascii="Arial" w:hAnsi="Arial" w:cs="Arial"/>
          <w:sz w:val="22"/>
          <w:szCs w:val="22"/>
        </w:rPr>
        <w:t> </w:t>
      </w:r>
      <w:r w:rsidRPr="000772F7">
        <w:rPr>
          <w:rFonts w:ascii="Arial" w:hAnsi="Arial" w:cs="Arial"/>
          <w:sz w:val="22"/>
          <w:szCs w:val="22"/>
        </w:rPr>
        <w:t>to v písemné či elektronické podobě.</w:t>
      </w:r>
    </w:p>
    <w:p w14:paraId="2ECF3E68" w14:textId="025E7A45"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Spolupráce s</w:t>
      </w:r>
      <w:r w:rsidR="00963745">
        <w:rPr>
          <w:rFonts w:ascii="Arial" w:hAnsi="Arial" w:cs="Arial"/>
          <w:sz w:val="22"/>
          <w:szCs w:val="22"/>
        </w:rPr>
        <w:t>e</w:t>
      </w:r>
      <w:r w:rsidRPr="000772F7">
        <w:rPr>
          <w:rFonts w:ascii="Arial" w:hAnsi="Arial" w:cs="Arial"/>
          <w:sz w:val="22"/>
          <w:szCs w:val="22"/>
        </w:rPr>
        <w:t> </w:t>
      </w:r>
      <w:r w:rsidR="00963745">
        <w:rPr>
          <w:rFonts w:ascii="Arial" w:hAnsi="Arial" w:cs="Arial"/>
          <w:sz w:val="22"/>
          <w:szCs w:val="22"/>
        </w:rPr>
        <w:t>zhotovi</w:t>
      </w:r>
      <w:r w:rsidRPr="000772F7">
        <w:rPr>
          <w:rFonts w:ascii="Arial" w:hAnsi="Arial" w:cs="Arial"/>
          <w:sz w:val="22"/>
          <w:szCs w:val="22"/>
        </w:rPr>
        <w:t>telem díla a příkazcem na závěrečném vyúčtování díla.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14:paraId="5F99D70C"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Příprava všech podkladů pro převzetí dokončeného díla příkazcem od zhotovitele a</w:t>
      </w:r>
      <w:r>
        <w:rPr>
          <w:rFonts w:ascii="Arial" w:hAnsi="Arial" w:cs="Arial"/>
          <w:sz w:val="22"/>
          <w:szCs w:val="22"/>
        </w:rPr>
        <w:t> </w:t>
      </w:r>
      <w:r w:rsidRPr="000772F7">
        <w:rPr>
          <w:rFonts w:ascii="Arial" w:hAnsi="Arial" w:cs="Arial"/>
          <w:sz w:val="22"/>
          <w:szCs w:val="22"/>
        </w:rPr>
        <w:t>podkladů pro kolaudační řízení díla, resp. jeho jednotlivých částí a zajištění jejich řádného průběhu. Zajištění veškerých podkladů pro vydání rozhodnutí o povolení užívání díla a předání kolaudačního rozhodnutí s doložkou o nabytí právní moci a rozhodnutí správního orgánu.</w:t>
      </w:r>
    </w:p>
    <w:p w14:paraId="2BDBDB33" w14:textId="3D1D891B"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Dohled nad odstraňováním vad a nedodělků, včetně zabezpečení všech prací podmiňujících předání díla, v kvalitě předepsané projektovou dokumentací, příslušnými ustanovení příslušných Českých technických norem, technických podmínek, technických kvalitativních podmínek pro provádění staveb (TKP), zvláštních technických a</w:t>
      </w:r>
      <w:r>
        <w:rPr>
          <w:rFonts w:ascii="Arial" w:hAnsi="Arial" w:cs="Arial"/>
          <w:sz w:val="22"/>
          <w:szCs w:val="22"/>
        </w:rPr>
        <w:t> </w:t>
      </w:r>
      <w:r w:rsidRPr="000772F7">
        <w:rPr>
          <w:rFonts w:ascii="Arial" w:hAnsi="Arial" w:cs="Arial"/>
          <w:sz w:val="22"/>
          <w:szCs w:val="22"/>
        </w:rPr>
        <w:t>kvalitativních podmínek pro provádění staveb (ZTKP) a dalších předpisů a Smlouvou o</w:t>
      </w:r>
      <w:r>
        <w:rPr>
          <w:rFonts w:ascii="Arial" w:hAnsi="Arial" w:cs="Arial"/>
          <w:sz w:val="22"/>
          <w:szCs w:val="22"/>
        </w:rPr>
        <w:t> </w:t>
      </w:r>
      <w:r w:rsidRPr="000772F7">
        <w:rPr>
          <w:rFonts w:ascii="Arial" w:hAnsi="Arial" w:cs="Arial"/>
          <w:sz w:val="22"/>
          <w:szCs w:val="22"/>
        </w:rPr>
        <w:t>dílo mezi příkazcem a</w:t>
      </w:r>
      <w:r w:rsidR="00963745">
        <w:rPr>
          <w:rFonts w:ascii="Arial" w:hAnsi="Arial" w:cs="Arial"/>
          <w:sz w:val="22"/>
          <w:szCs w:val="22"/>
        </w:rPr>
        <w:t> </w:t>
      </w:r>
      <w:r w:rsidRPr="000772F7">
        <w:rPr>
          <w:rFonts w:ascii="Arial" w:hAnsi="Arial" w:cs="Arial"/>
          <w:sz w:val="22"/>
          <w:szCs w:val="22"/>
        </w:rPr>
        <w:t>zhotovitelem díla.</w:t>
      </w:r>
    </w:p>
    <w:p w14:paraId="2C750653"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Zajištění veškerých dokladů, nutných pro předání díla nebo jejích částí pro příkazce a dále zajištění veškerých dokladů pro uvedení díla nebo jeho částí do provozu.</w:t>
      </w:r>
    </w:p>
    <w:p w14:paraId="20806CFB" w14:textId="77777777" w:rsidR="000D485B" w:rsidRPr="000772F7" w:rsidRDefault="000D485B" w:rsidP="000D485B">
      <w:pPr>
        <w:numPr>
          <w:ilvl w:val="0"/>
          <w:numId w:val="24"/>
        </w:numPr>
        <w:tabs>
          <w:tab w:val="clear" w:pos="397"/>
        </w:tabs>
        <w:spacing w:before="120" w:line="264" w:lineRule="auto"/>
        <w:ind w:left="369" w:hanging="369"/>
        <w:jc w:val="both"/>
        <w:rPr>
          <w:rFonts w:ascii="Arial" w:hAnsi="Arial" w:cs="Arial"/>
          <w:sz w:val="22"/>
          <w:szCs w:val="22"/>
        </w:rPr>
      </w:pPr>
      <w:r w:rsidRPr="000772F7">
        <w:rPr>
          <w:rFonts w:ascii="Arial" w:hAnsi="Arial" w:cs="Arial"/>
          <w:sz w:val="22"/>
          <w:szCs w:val="22"/>
        </w:rPr>
        <w:t>Provedení kontroly vyklizení staveniště zhotovitelem.</w:t>
      </w:r>
    </w:p>
    <w:p w14:paraId="0100801B" w14:textId="48DA4DD2" w:rsidR="00E56705" w:rsidRPr="000772F7" w:rsidRDefault="000D485B" w:rsidP="000D485B">
      <w:pPr>
        <w:numPr>
          <w:ilvl w:val="0"/>
          <w:numId w:val="24"/>
        </w:numPr>
        <w:tabs>
          <w:tab w:val="clear" w:pos="397"/>
        </w:tabs>
        <w:spacing w:before="120" w:line="264" w:lineRule="auto"/>
        <w:ind w:left="385" w:hanging="425"/>
        <w:jc w:val="both"/>
        <w:rPr>
          <w:rFonts w:ascii="Arial" w:hAnsi="Arial" w:cs="Arial"/>
          <w:sz w:val="22"/>
          <w:szCs w:val="22"/>
        </w:rPr>
      </w:pPr>
      <w:r w:rsidRPr="000772F7">
        <w:rPr>
          <w:rFonts w:ascii="Arial" w:hAnsi="Arial" w:cs="Arial"/>
          <w:sz w:val="22"/>
          <w:szCs w:val="22"/>
        </w:rPr>
        <w:t>Vyřizování reklamačního řízení. V období od dokončení díla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14:paraId="0B3F32C6" w14:textId="77777777" w:rsidR="00E56705" w:rsidRPr="000772F7" w:rsidRDefault="00E56705" w:rsidP="00E56705">
      <w:pPr>
        <w:spacing w:line="264" w:lineRule="auto"/>
        <w:jc w:val="both"/>
        <w:rPr>
          <w:rFonts w:ascii="Arial" w:hAnsi="Arial" w:cs="Arial"/>
          <w:bCs/>
          <w:sz w:val="22"/>
          <w:szCs w:val="22"/>
        </w:rPr>
      </w:pPr>
    </w:p>
    <w:p w14:paraId="128B9ACB" w14:textId="77777777" w:rsidR="00E56705" w:rsidRPr="000772F7" w:rsidRDefault="00E56705" w:rsidP="00E56705">
      <w:pPr>
        <w:spacing w:line="264" w:lineRule="auto"/>
        <w:rPr>
          <w:rFonts w:ascii="Arial" w:hAnsi="Arial" w:cs="Arial"/>
          <w:bCs/>
          <w:sz w:val="22"/>
          <w:szCs w:val="22"/>
        </w:rPr>
      </w:pPr>
    </w:p>
    <w:p w14:paraId="10BE19F4" w14:textId="77777777" w:rsidR="00E56705" w:rsidRPr="000772F7" w:rsidRDefault="00E56705" w:rsidP="00E56705">
      <w:pPr>
        <w:spacing w:line="264" w:lineRule="auto"/>
        <w:jc w:val="right"/>
        <w:rPr>
          <w:rFonts w:ascii="Arial" w:hAnsi="Arial" w:cs="Arial"/>
          <w:sz w:val="22"/>
          <w:szCs w:val="22"/>
        </w:rPr>
      </w:pPr>
      <w:r w:rsidRPr="000772F7">
        <w:rPr>
          <w:rFonts w:ascii="Arial" w:hAnsi="Arial" w:cs="Arial"/>
          <w:sz w:val="22"/>
          <w:szCs w:val="22"/>
        </w:rPr>
        <w:br w:type="page"/>
      </w:r>
      <w:r w:rsidRPr="000772F7">
        <w:rPr>
          <w:rFonts w:ascii="Arial" w:hAnsi="Arial" w:cs="Arial"/>
          <w:sz w:val="22"/>
          <w:szCs w:val="22"/>
        </w:rPr>
        <w:lastRenderedPageBreak/>
        <w:t>Příloha č. 2 k příkazní smlouvě</w:t>
      </w:r>
    </w:p>
    <w:p w14:paraId="67F66A4F" w14:textId="73024609" w:rsidR="00E56705" w:rsidRPr="000772F7" w:rsidRDefault="00E56705" w:rsidP="00E56705">
      <w:pPr>
        <w:spacing w:before="360" w:line="264" w:lineRule="auto"/>
        <w:jc w:val="both"/>
        <w:rPr>
          <w:rFonts w:ascii="Arial" w:hAnsi="Arial" w:cs="Arial"/>
          <w:b/>
          <w:sz w:val="22"/>
          <w:szCs w:val="22"/>
        </w:rPr>
      </w:pPr>
      <w:r w:rsidRPr="000772F7">
        <w:rPr>
          <w:rFonts w:ascii="Arial" w:hAnsi="Arial" w:cs="Arial"/>
          <w:b/>
          <w:sz w:val="22"/>
          <w:szCs w:val="22"/>
        </w:rPr>
        <w:t xml:space="preserve">Povinnosti příkazníka při výkonu </w:t>
      </w:r>
      <w:r w:rsidRPr="007A1390">
        <w:rPr>
          <w:rFonts w:ascii="Arial" w:hAnsi="Arial" w:cs="Arial"/>
          <w:b/>
          <w:bCs/>
          <w:sz w:val="22"/>
          <w:szCs w:val="22"/>
        </w:rPr>
        <w:t>činnosti</w:t>
      </w:r>
      <w:r w:rsidRPr="000772F7">
        <w:rPr>
          <w:rFonts w:ascii="Arial" w:hAnsi="Arial" w:cs="Arial"/>
          <w:b/>
          <w:sz w:val="22"/>
          <w:szCs w:val="22"/>
        </w:rPr>
        <w:t xml:space="preserve"> koordinátora bezpečnosti a ochrany zdraví při práci</w:t>
      </w:r>
      <w:r w:rsidR="00B2474E">
        <w:rPr>
          <w:rFonts w:ascii="Arial" w:hAnsi="Arial" w:cs="Arial"/>
          <w:b/>
          <w:sz w:val="22"/>
          <w:szCs w:val="22"/>
        </w:rPr>
        <w:t xml:space="preserve"> na staveništi</w:t>
      </w:r>
    </w:p>
    <w:p w14:paraId="7890D941" w14:textId="0278346F" w:rsidR="000D485B" w:rsidRPr="000772F7" w:rsidRDefault="000D485B" w:rsidP="000D485B">
      <w:pPr>
        <w:spacing w:before="120" w:line="264" w:lineRule="auto"/>
        <w:jc w:val="both"/>
        <w:rPr>
          <w:rFonts w:ascii="Arial" w:hAnsi="Arial" w:cs="Arial"/>
          <w:sz w:val="22"/>
          <w:szCs w:val="22"/>
        </w:rPr>
      </w:pPr>
      <w:r w:rsidRPr="000772F7">
        <w:rPr>
          <w:rFonts w:ascii="Arial" w:hAnsi="Arial" w:cs="Arial"/>
          <w:sz w:val="22"/>
          <w:szCs w:val="22"/>
        </w:rPr>
        <w:t xml:space="preserve">Výkon </w:t>
      </w:r>
      <w:r>
        <w:rPr>
          <w:rFonts w:ascii="Arial" w:hAnsi="Arial" w:cs="Arial"/>
          <w:sz w:val="22"/>
          <w:szCs w:val="22"/>
        </w:rPr>
        <w:t>činnosti</w:t>
      </w:r>
      <w:r w:rsidRPr="000772F7">
        <w:rPr>
          <w:rFonts w:ascii="Arial" w:hAnsi="Arial" w:cs="Arial"/>
          <w:sz w:val="22"/>
          <w:szCs w:val="22"/>
        </w:rPr>
        <w:t xml:space="preserve"> koordinátora bezpečnosti a ochrany zdraví při práci na staveništi bude probíhat podle zákona č. 283/2021 Sb., stavební zákon,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podle zákona č.</w:t>
      </w:r>
      <w:bookmarkStart w:id="13" w:name="_Hlk173853113"/>
      <w:r>
        <w:rPr>
          <w:rFonts w:ascii="Arial" w:hAnsi="Arial" w:cs="Arial"/>
          <w:sz w:val="22"/>
          <w:szCs w:val="22"/>
        </w:rPr>
        <w:t> </w:t>
      </w:r>
      <w:r w:rsidRPr="000772F7">
        <w:rPr>
          <w:rFonts w:ascii="Arial" w:hAnsi="Arial" w:cs="Arial"/>
          <w:sz w:val="22"/>
          <w:szCs w:val="22"/>
        </w:rPr>
        <w:t>309/2006 Sb., kterým se upravují další požadavky bezpečnosti a ochrany zdraví při práci v</w:t>
      </w:r>
      <w:r>
        <w:rPr>
          <w:rFonts w:ascii="Arial" w:hAnsi="Arial" w:cs="Arial"/>
          <w:sz w:val="22"/>
          <w:szCs w:val="22"/>
        </w:rPr>
        <w:t> </w:t>
      </w:r>
      <w:r w:rsidRPr="000772F7">
        <w:rPr>
          <w:rFonts w:ascii="Arial" w:hAnsi="Arial" w:cs="Arial"/>
          <w:sz w:val="22"/>
          <w:szCs w:val="22"/>
        </w:rPr>
        <w:t xml:space="preserve">pracovněprávních vztazích a o zajištění bezpečnosti a ochrany zdraví při činnosti nebo poskytování služeb mimo pracovněprávní vztahy,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w:t>
      </w:r>
      <w:bookmarkEnd w:id="13"/>
      <w:r w:rsidRPr="000772F7">
        <w:rPr>
          <w:rFonts w:ascii="Arial" w:hAnsi="Arial" w:cs="Arial"/>
          <w:sz w:val="22"/>
          <w:szCs w:val="22"/>
        </w:rPr>
        <w:t xml:space="preserve">, podle nařízení vlády č 591/2006 Sb., o bližších minimálních požadavcích na bezpečnost a ochranu zdraví při práci na staveništích, ve znění </w:t>
      </w:r>
      <w:proofErr w:type="spellStart"/>
      <w:r w:rsidRPr="000772F7">
        <w:rPr>
          <w:rFonts w:ascii="Arial" w:hAnsi="Arial" w:cs="Arial"/>
          <w:sz w:val="22"/>
          <w:szCs w:val="22"/>
        </w:rPr>
        <w:t>pozd</w:t>
      </w:r>
      <w:proofErr w:type="spellEnd"/>
      <w:r w:rsidRPr="000772F7">
        <w:rPr>
          <w:rFonts w:ascii="Arial" w:hAnsi="Arial" w:cs="Arial"/>
          <w:sz w:val="22"/>
          <w:szCs w:val="22"/>
        </w:rPr>
        <w:t>. předpisů, a dalších závazných právních předpisů.</w:t>
      </w:r>
    </w:p>
    <w:p w14:paraId="67EB8913" w14:textId="77777777" w:rsidR="000D485B" w:rsidRPr="000772F7" w:rsidRDefault="000D485B" w:rsidP="000D485B">
      <w:pPr>
        <w:widowControl/>
        <w:numPr>
          <w:ilvl w:val="0"/>
          <w:numId w:val="9"/>
        </w:numPr>
        <w:tabs>
          <w:tab w:val="clear" w:pos="607"/>
        </w:tabs>
        <w:suppressAutoHyphens w:val="0"/>
        <w:spacing w:before="120" w:line="264" w:lineRule="auto"/>
        <w:ind w:left="369" w:hanging="369"/>
        <w:jc w:val="both"/>
        <w:rPr>
          <w:rFonts w:ascii="Arial" w:hAnsi="Arial" w:cs="Arial"/>
          <w:sz w:val="22"/>
          <w:szCs w:val="22"/>
        </w:rPr>
      </w:pPr>
      <w:r w:rsidRPr="000772F7">
        <w:rPr>
          <w:rFonts w:ascii="Arial" w:hAnsi="Arial" w:cs="Arial"/>
          <w:sz w:val="22"/>
          <w:szCs w:val="22"/>
        </w:rPr>
        <w:t>V případech, kdy při realizaci díla</w:t>
      </w:r>
    </w:p>
    <w:p w14:paraId="51F67E7C" w14:textId="77777777" w:rsidR="000D485B" w:rsidRPr="000772F7" w:rsidRDefault="000D485B" w:rsidP="000D485B">
      <w:pPr>
        <w:widowControl/>
        <w:numPr>
          <w:ilvl w:val="0"/>
          <w:numId w:val="20"/>
        </w:numPr>
        <w:suppressAutoHyphens w:val="0"/>
        <w:spacing w:before="60" w:line="264" w:lineRule="auto"/>
        <w:ind w:left="653" w:hanging="284"/>
        <w:jc w:val="both"/>
        <w:rPr>
          <w:rFonts w:ascii="Arial" w:hAnsi="Arial" w:cs="Arial"/>
          <w:sz w:val="22"/>
          <w:szCs w:val="22"/>
        </w:rPr>
      </w:pPr>
      <w:r w:rsidRPr="000772F7">
        <w:rPr>
          <w:rFonts w:ascii="Arial" w:hAnsi="Arial" w:cs="Arial"/>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14:paraId="785F3A0E" w14:textId="77777777" w:rsidR="000D485B" w:rsidRPr="000772F7" w:rsidRDefault="000D485B" w:rsidP="000D485B">
      <w:pPr>
        <w:widowControl/>
        <w:numPr>
          <w:ilvl w:val="0"/>
          <w:numId w:val="20"/>
        </w:numPr>
        <w:suppressAutoHyphens w:val="0"/>
        <w:spacing w:before="60" w:line="264" w:lineRule="auto"/>
        <w:ind w:left="653" w:hanging="284"/>
        <w:jc w:val="both"/>
        <w:rPr>
          <w:rFonts w:ascii="Arial" w:hAnsi="Arial" w:cs="Arial"/>
          <w:sz w:val="22"/>
          <w:szCs w:val="22"/>
        </w:rPr>
      </w:pPr>
      <w:r w:rsidRPr="000772F7">
        <w:rPr>
          <w:rFonts w:ascii="Arial" w:hAnsi="Arial" w:cs="Arial"/>
          <w:sz w:val="22"/>
          <w:szCs w:val="22"/>
        </w:rPr>
        <w:t>celkový plánovaný objem prací a činností během realizace díla přesáhne 500 pracovních dnů v přepočtu na jednu fyzickou osobu,</w:t>
      </w:r>
    </w:p>
    <w:p w14:paraId="78431136" w14:textId="2692B224" w:rsidR="000D485B" w:rsidRPr="000772F7" w:rsidRDefault="000D485B" w:rsidP="000D485B">
      <w:pPr>
        <w:suppressAutoHyphens w:val="0"/>
        <w:spacing w:before="60" w:line="264" w:lineRule="auto"/>
        <w:ind w:left="369"/>
        <w:jc w:val="both"/>
        <w:rPr>
          <w:rFonts w:ascii="Arial" w:hAnsi="Arial" w:cs="Arial"/>
          <w:sz w:val="22"/>
          <w:szCs w:val="22"/>
        </w:rPr>
      </w:pPr>
      <w:r w:rsidRPr="000772F7">
        <w:rPr>
          <w:rFonts w:ascii="Arial" w:hAnsi="Arial" w:cs="Arial"/>
          <w:sz w:val="22"/>
          <w:szCs w:val="22"/>
        </w:rPr>
        <w:t xml:space="preserve">je příkazník </w:t>
      </w:r>
      <w:r>
        <w:rPr>
          <w:rFonts w:ascii="Arial" w:hAnsi="Arial" w:cs="Arial"/>
          <w:sz w:val="22"/>
          <w:szCs w:val="22"/>
        </w:rPr>
        <w:t>při výkonu</w:t>
      </w:r>
      <w:r w:rsidRPr="000772F7">
        <w:rPr>
          <w:rFonts w:ascii="Arial" w:hAnsi="Arial" w:cs="Arial"/>
          <w:sz w:val="22"/>
          <w:szCs w:val="22"/>
        </w:rPr>
        <w:t xml:space="preserve"> </w:t>
      </w:r>
      <w:r>
        <w:rPr>
          <w:rFonts w:ascii="Arial" w:hAnsi="Arial" w:cs="Arial"/>
          <w:sz w:val="22"/>
          <w:szCs w:val="22"/>
        </w:rPr>
        <w:t>činnosti</w:t>
      </w:r>
      <w:r w:rsidRPr="000772F7">
        <w:rPr>
          <w:rFonts w:ascii="Arial" w:hAnsi="Arial" w:cs="Arial"/>
          <w:sz w:val="22"/>
          <w:szCs w:val="22"/>
        </w:rPr>
        <w:t xml:space="preserve">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realizace díla</w:t>
      </w:r>
      <w:r>
        <w:rPr>
          <w:rFonts w:ascii="Arial" w:hAnsi="Arial" w:cs="Arial"/>
          <w:sz w:val="22"/>
          <w:szCs w:val="22"/>
        </w:rPr>
        <w:t xml:space="preserve"> </w:t>
      </w:r>
      <w:r w:rsidRPr="000772F7">
        <w:rPr>
          <w:rFonts w:ascii="Arial" w:hAnsi="Arial" w:cs="Arial"/>
          <w:sz w:val="22"/>
          <w:szCs w:val="22"/>
        </w:rPr>
        <w:t>až po ukončení prací a činností a předání díla příkazci k užívání. Rozsáhlá díla mohou být označen</w:t>
      </w:r>
      <w:r>
        <w:rPr>
          <w:rFonts w:ascii="Arial" w:hAnsi="Arial" w:cs="Arial"/>
          <w:sz w:val="22"/>
          <w:szCs w:val="22"/>
        </w:rPr>
        <w:t>a</w:t>
      </w:r>
      <w:r w:rsidRPr="000772F7">
        <w:rPr>
          <w:rFonts w:ascii="Arial" w:hAnsi="Arial" w:cs="Arial"/>
          <w:sz w:val="22"/>
          <w:szCs w:val="22"/>
        </w:rPr>
        <w:t xml:space="preserve"> jiným vhodným způsobem, např. tabulí s uvedením potřebných údajů. Uvedené údaje mohou být součástí štítku nebo tabule umisťované na staveništi.</w:t>
      </w:r>
    </w:p>
    <w:p w14:paraId="3FF834A3" w14:textId="7D037460" w:rsidR="000D485B" w:rsidRPr="000772F7" w:rsidRDefault="000D485B" w:rsidP="000D485B">
      <w:pPr>
        <w:widowControl/>
        <w:numPr>
          <w:ilvl w:val="0"/>
          <w:numId w:val="9"/>
        </w:numPr>
        <w:tabs>
          <w:tab w:val="clear" w:pos="607"/>
        </w:tabs>
        <w:suppressAutoHyphens w:val="0"/>
        <w:spacing w:before="120" w:line="264" w:lineRule="auto"/>
        <w:ind w:left="369" w:hanging="369"/>
        <w:jc w:val="both"/>
        <w:rPr>
          <w:rFonts w:ascii="Arial" w:hAnsi="Arial" w:cs="Arial"/>
          <w:sz w:val="22"/>
          <w:szCs w:val="22"/>
        </w:rPr>
      </w:pPr>
      <w:r w:rsidRPr="000772F7">
        <w:rPr>
          <w:rFonts w:ascii="Arial" w:hAnsi="Arial" w:cs="Arial"/>
          <w:sz w:val="22"/>
          <w:szCs w:val="22"/>
        </w:rPr>
        <w:t>V případech, kdy při realizaci díla budou na staveništi vykonávány práce a činnosti vystavující fyzickou osobu zvýšenému ohrožení života nebo poškození zdraví, které jsou stanoveny prováděcím právním předpisem k zákonu č. 309/2006 Sb., kterým se upravují další požadavky bezpečnosti a ochrany zdraví při práci v</w:t>
      </w:r>
      <w:r>
        <w:rPr>
          <w:rFonts w:ascii="Arial" w:hAnsi="Arial" w:cs="Arial"/>
          <w:sz w:val="22"/>
          <w:szCs w:val="22"/>
        </w:rPr>
        <w:t> </w:t>
      </w:r>
      <w:r w:rsidRPr="000772F7">
        <w:rPr>
          <w:rFonts w:ascii="Arial" w:hAnsi="Arial" w:cs="Arial"/>
          <w:sz w:val="22"/>
          <w:szCs w:val="22"/>
        </w:rPr>
        <w:t xml:space="preserve">pracovněprávních vztazích a o zajištění bezpečnosti a ochrany zdraví při činnosti nebo poskytování služeb mimo pracovněprávní vztahy, ve znění </w:t>
      </w:r>
      <w:proofErr w:type="spellStart"/>
      <w:r w:rsidRPr="000772F7">
        <w:rPr>
          <w:rFonts w:ascii="Arial" w:hAnsi="Arial" w:cs="Arial"/>
          <w:sz w:val="22"/>
          <w:szCs w:val="22"/>
        </w:rPr>
        <w:t>pozd</w:t>
      </w:r>
      <w:proofErr w:type="spellEnd"/>
      <w:r w:rsidRPr="000772F7">
        <w:rPr>
          <w:rFonts w:ascii="Arial" w:hAnsi="Arial" w:cs="Arial"/>
          <w:sz w:val="22"/>
          <w:szCs w:val="22"/>
        </w:rPr>
        <w:t xml:space="preserve">. předpisů, stejně jako v případech podle odst. 1, příkazník </w:t>
      </w:r>
      <w:r>
        <w:rPr>
          <w:rFonts w:ascii="Arial" w:hAnsi="Arial" w:cs="Arial"/>
          <w:sz w:val="22"/>
          <w:szCs w:val="22"/>
        </w:rPr>
        <w:t>při výkonu činnosti</w:t>
      </w:r>
      <w:r w:rsidRPr="000772F7">
        <w:rPr>
          <w:rFonts w:ascii="Arial" w:hAnsi="Arial" w:cs="Arial"/>
          <w:sz w:val="22"/>
          <w:szCs w:val="22"/>
        </w:rPr>
        <w:t xml:space="preserve"> koordinátora BOZP zajistí, aby před zahájením prací na staveništi byl zpracován plán bezpečnosti a ochrany zdraví při práci na staveništi (dále jen "plán") podle druhu a velikosti díla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díla.</w:t>
      </w:r>
    </w:p>
    <w:p w14:paraId="300819F9" w14:textId="77777777" w:rsidR="000D485B" w:rsidRPr="000772F7" w:rsidRDefault="000D485B" w:rsidP="000D485B">
      <w:pPr>
        <w:spacing w:before="120" w:line="264" w:lineRule="auto"/>
        <w:jc w:val="both"/>
        <w:rPr>
          <w:rFonts w:ascii="Arial" w:hAnsi="Arial" w:cs="Arial"/>
          <w:sz w:val="22"/>
          <w:szCs w:val="22"/>
        </w:rPr>
      </w:pPr>
      <w:r w:rsidRPr="000772F7">
        <w:rPr>
          <w:rFonts w:ascii="Arial" w:hAnsi="Arial" w:cs="Arial"/>
          <w:sz w:val="22"/>
          <w:szCs w:val="22"/>
        </w:rPr>
        <w:t xml:space="preserve">Příkazník je povinen při výkonu </w:t>
      </w:r>
      <w:r>
        <w:rPr>
          <w:rFonts w:ascii="Arial" w:hAnsi="Arial" w:cs="Arial"/>
          <w:sz w:val="22"/>
          <w:szCs w:val="22"/>
        </w:rPr>
        <w:t>činnosti</w:t>
      </w:r>
      <w:r w:rsidRPr="000772F7">
        <w:rPr>
          <w:rFonts w:ascii="Arial" w:hAnsi="Arial" w:cs="Arial"/>
          <w:sz w:val="22"/>
          <w:szCs w:val="22"/>
        </w:rPr>
        <w:t xml:space="preserve"> koordinátora bezpečnosti a ochrany zdraví při práci</w:t>
      </w:r>
      <w:r w:rsidRPr="000772F7">
        <w:rPr>
          <w:rFonts w:ascii="Arial" w:hAnsi="Arial" w:cs="Arial"/>
          <w:color w:val="FF6600"/>
          <w:sz w:val="22"/>
          <w:szCs w:val="22"/>
        </w:rPr>
        <w:t xml:space="preserve"> </w:t>
      </w:r>
      <w:r w:rsidRPr="000772F7">
        <w:rPr>
          <w:rFonts w:ascii="Arial" w:hAnsi="Arial" w:cs="Arial"/>
          <w:sz w:val="22"/>
          <w:szCs w:val="22"/>
        </w:rPr>
        <w:t>vykonávat zejména tyto činnosti:</w:t>
      </w:r>
    </w:p>
    <w:p w14:paraId="41D9273F" w14:textId="77777777" w:rsidR="000D485B" w:rsidRPr="000772F7" w:rsidRDefault="000D485B" w:rsidP="000D485B">
      <w:pPr>
        <w:numPr>
          <w:ilvl w:val="0"/>
          <w:numId w:val="26"/>
        </w:numPr>
        <w:tabs>
          <w:tab w:val="clear" w:pos="397"/>
        </w:tabs>
        <w:spacing w:before="120" w:line="264" w:lineRule="auto"/>
        <w:ind w:left="360" w:hanging="360"/>
        <w:jc w:val="both"/>
        <w:rPr>
          <w:rFonts w:ascii="Arial" w:hAnsi="Arial" w:cs="Arial"/>
          <w:b/>
          <w:sz w:val="22"/>
          <w:szCs w:val="22"/>
        </w:rPr>
      </w:pPr>
      <w:r w:rsidRPr="000772F7">
        <w:rPr>
          <w:rFonts w:ascii="Arial" w:hAnsi="Arial" w:cs="Arial"/>
          <w:b/>
          <w:bCs/>
          <w:sz w:val="22"/>
          <w:szCs w:val="22"/>
        </w:rPr>
        <w:t>Při přípravě díla:</w:t>
      </w:r>
    </w:p>
    <w:p w14:paraId="3AF4C4D4" w14:textId="77777777" w:rsidR="000D485B" w:rsidRPr="000772F7" w:rsidRDefault="000D485B" w:rsidP="00B2474E">
      <w:pPr>
        <w:spacing w:before="60" w:line="264" w:lineRule="auto"/>
        <w:jc w:val="both"/>
        <w:rPr>
          <w:rFonts w:ascii="Arial" w:hAnsi="Arial" w:cs="Arial"/>
          <w:sz w:val="22"/>
          <w:szCs w:val="22"/>
        </w:rPr>
      </w:pPr>
      <w:r w:rsidRPr="000772F7">
        <w:rPr>
          <w:rFonts w:ascii="Arial" w:hAnsi="Arial" w:cs="Arial"/>
          <w:sz w:val="22"/>
          <w:szCs w:val="22"/>
        </w:rPr>
        <w:t>Zajistí ohlášení zahájení realizace díla (stavebních prací) na staveništi ve stanoveném termínu příslušnému oblastnímu inspektorátu bezpečnosti práce.</w:t>
      </w:r>
    </w:p>
    <w:p w14:paraId="5B2FD21B" w14:textId="77777777" w:rsidR="000D485B" w:rsidRPr="000772F7" w:rsidRDefault="000D485B" w:rsidP="000D485B">
      <w:pPr>
        <w:numPr>
          <w:ilvl w:val="0"/>
          <w:numId w:val="26"/>
        </w:numPr>
        <w:tabs>
          <w:tab w:val="clear" w:pos="397"/>
        </w:tabs>
        <w:spacing w:before="120" w:line="264" w:lineRule="auto"/>
        <w:ind w:left="357" w:hanging="357"/>
        <w:jc w:val="both"/>
        <w:rPr>
          <w:rFonts w:ascii="Arial" w:hAnsi="Arial" w:cs="Arial"/>
          <w:sz w:val="22"/>
          <w:szCs w:val="22"/>
        </w:rPr>
      </w:pPr>
      <w:r w:rsidRPr="000772F7">
        <w:rPr>
          <w:rFonts w:ascii="Arial" w:hAnsi="Arial" w:cs="Arial"/>
          <w:b/>
          <w:bCs/>
          <w:sz w:val="22"/>
          <w:szCs w:val="22"/>
        </w:rPr>
        <w:t xml:space="preserve">Při realizaci díla: </w:t>
      </w:r>
    </w:p>
    <w:p w14:paraId="549C2E86"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Kontroluje, zda je při jednotlivých činnostech postupováno v souladu s platnými právními předpisy, především s Plánem BOZP. </w:t>
      </w:r>
    </w:p>
    <w:p w14:paraId="06B1A6EC"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lastRenderedPageBreak/>
        <w:t>Pořizuje o zjištěných závadách fotodokumentaci a veškeré nedostatky eviduje a provádí písemné záznamy sloužící k prokazatelnému seznámení odpovědných osob se zjištěnými nedostatky.</w:t>
      </w:r>
    </w:p>
    <w:p w14:paraId="685D4FD9" w14:textId="5D7DFBF2"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Neprodleně informuje všechny dotčené </w:t>
      </w:r>
      <w:r w:rsidR="00963745">
        <w:rPr>
          <w:rFonts w:ascii="Arial" w:hAnsi="Arial" w:cs="Arial"/>
          <w:sz w:val="22"/>
          <w:szCs w:val="22"/>
        </w:rPr>
        <w:t>zhotovite</w:t>
      </w:r>
      <w:r w:rsidRPr="000772F7">
        <w:rPr>
          <w:rFonts w:ascii="Arial" w:hAnsi="Arial" w:cs="Arial"/>
          <w:sz w:val="22"/>
          <w:szCs w:val="22"/>
        </w:rPr>
        <w:t>le o bezpečnostních, zdravotních a požárních rizicích, která vznikají na staveništi v průběhu jednotlivých prací.</w:t>
      </w:r>
    </w:p>
    <w:p w14:paraId="5ECD26C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Aktualizuje Plán BOZP na staveništi, provádí kontroly jeho dodržování, zúčastňuje se kontrolních dnů.</w:t>
      </w:r>
    </w:p>
    <w:p w14:paraId="7F5660AF"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14:paraId="2FC80E17" w14:textId="5C6E9CFA"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Upozorňuje </w:t>
      </w:r>
      <w:r w:rsidR="00963745">
        <w:rPr>
          <w:rFonts w:ascii="Arial" w:hAnsi="Arial" w:cs="Arial"/>
          <w:sz w:val="22"/>
          <w:szCs w:val="22"/>
        </w:rPr>
        <w:t>zhotovi</w:t>
      </w:r>
      <w:r w:rsidRPr="000772F7">
        <w:rPr>
          <w:rFonts w:ascii="Arial" w:hAnsi="Arial" w:cs="Arial"/>
          <w:sz w:val="22"/>
          <w:szCs w:val="22"/>
        </w:rPr>
        <w:t xml:space="preserve">tele na nedostatky v uplatňování požadavků na bezpečnost a ochranu zdraví při práci zjištěné na pracovišti převzatém </w:t>
      </w:r>
      <w:r w:rsidR="00963745">
        <w:rPr>
          <w:rFonts w:ascii="Arial" w:hAnsi="Arial" w:cs="Arial"/>
          <w:sz w:val="22"/>
          <w:szCs w:val="22"/>
        </w:rPr>
        <w:t>zhotovi</w:t>
      </w:r>
      <w:r w:rsidRPr="000772F7">
        <w:rPr>
          <w:rFonts w:ascii="Arial" w:hAnsi="Arial" w:cs="Arial"/>
          <w:sz w:val="22"/>
          <w:szCs w:val="22"/>
        </w:rPr>
        <w:t>telem a vyžaduje zjednání nápravy; k tomu je oprávněn navrhovat přiměřená opatření.</w:t>
      </w:r>
    </w:p>
    <w:p w14:paraId="28D14D37" w14:textId="747E3585"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 xml:space="preserve">Bez zbytečného odkladu oznámí příkazci zjištěné nedostatky, nebyla-li </w:t>
      </w:r>
      <w:r w:rsidR="00963745">
        <w:rPr>
          <w:rFonts w:ascii="Arial" w:hAnsi="Arial" w:cs="Arial"/>
          <w:sz w:val="22"/>
          <w:szCs w:val="22"/>
        </w:rPr>
        <w:t>zhotovi</w:t>
      </w:r>
      <w:r w:rsidRPr="000772F7">
        <w:rPr>
          <w:rFonts w:ascii="Arial" w:hAnsi="Arial" w:cs="Arial"/>
          <w:sz w:val="22"/>
          <w:szCs w:val="22"/>
        </w:rPr>
        <w:t>telem neprodleně přijata opatření ke zjednání nápravy.</w:t>
      </w:r>
    </w:p>
    <w:p w14:paraId="008C0E0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14:paraId="1803BEC0"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Aktivně se zúčastňuje porad při realizaci díla za účasti odpovědných pracovníků zhotovitelů (kontrolní den koordinátora), je-li tento nástroj řízení pro realizaci díla zaveden. V případě potřeby organizuje a řídí vlastní kontrolní dny koordinátora, na které svolává všechny odpovědné pracovníky zhotovitelů.</w:t>
      </w:r>
    </w:p>
    <w:p w14:paraId="62B97DCD"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Poskytuje součinnost příkazci při jednáních s orgány státní správy.</w:t>
      </w:r>
    </w:p>
    <w:p w14:paraId="011C13B4" w14:textId="77777777" w:rsidR="000D485B" w:rsidRPr="000772F7" w:rsidRDefault="000D485B" w:rsidP="000D485B">
      <w:pPr>
        <w:numPr>
          <w:ilvl w:val="0"/>
          <w:numId w:val="27"/>
        </w:numPr>
        <w:tabs>
          <w:tab w:val="clear" w:pos="360"/>
          <w:tab w:val="num" w:pos="-5040"/>
        </w:tabs>
        <w:spacing w:before="120" w:line="264" w:lineRule="auto"/>
        <w:ind w:left="369" w:hanging="369"/>
        <w:jc w:val="both"/>
        <w:rPr>
          <w:rFonts w:ascii="Arial" w:hAnsi="Arial" w:cs="Arial"/>
          <w:sz w:val="22"/>
          <w:szCs w:val="22"/>
        </w:rPr>
      </w:pPr>
      <w:r w:rsidRPr="000772F7">
        <w:rPr>
          <w:rFonts w:ascii="Arial" w:hAnsi="Arial" w:cs="Arial"/>
          <w:sz w:val="22"/>
          <w:szCs w:val="22"/>
        </w:rPr>
        <w:t>Zúčastňuje se kontrolní prohlídky díla, k níž byl přizván stavebním úřadem.</w:t>
      </w:r>
    </w:p>
    <w:p w14:paraId="3CF89AA1" w14:textId="2D2CA3AD" w:rsidR="00E56705" w:rsidRPr="000772F7" w:rsidRDefault="000D485B" w:rsidP="000D485B">
      <w:pPr>
        <w:numPr>
          <w:ilvl w:val="0"/>
          <w:numId w:val="27"/>
        </w:numPr>
        <w:tabs>
          <w:tab w:val="clear" w:pos="360"/>
          <w:tab w:val="num" w:pos="-5040"/>
        </w:tabs>
        <w:spacing w:before="60" w:line="264" w:lineRule="auto"/>
        <w:ind w:left="357" w:hanging="357"/>
        <w:jc w:val="both"/>
        <w:rPr>
          <w:rFonts w:ascii="Arial" w:hAnsi="Arial" w:cs="Arial"/>
          <w:sz w:val="22"/>
          <w:szCs w:val="22"/>
        </w:rPr>
      </w:pPr>
      <w:r w:rsidRPr="000772F7">
        <w:rPr>
          <w:rFonts w:ascii="Arial" w:hAnsi="Arial" w:cs="Arial"/>
          <w:sz w:val="22"/>
          <w:szCs w:val="22"/>
        </w:rPr>
        <w:t>Spolupracuje při stanovení času potřebného k bezpečnému provádění jednotlivých prací nebo činností</w:t>
      </w:r>
      <w:r w:rsidR="00E56705" w:rsidRPr="000772F7">
        <w:rPr>
          <w:rFonts w:ascii="Arial" w:hAnsi="Arial" w:cs="Arial"/>
          <w:sz w:val="22"/>
          <w:szCs w:val="22"/>
        </w:rPr>
        <w:t xml:space="preserve">. </w:t>
      </w:r>
    </w:p>
    <w:p w14:paraId="68833955" w14:textId="77070C1D" w:rsidR="00704619" w:rsidRPr="000772F7" w:rsidRDefault="00704619" w:rsidP="00E56705">
      <w:pPr>
        <w:spacing w:before="120" w:line="264" w:lineRule="auto"/>
        <w:jc w:val="both"/>
        <w:rPr>
          <w:rFonts w:ascii="Arial" w:hAnsi="Arial" w:cs="Arial"/>
          <w:sz w:val="22"/>
          <w:szCs w:val="22"/>
        </w:rPr>
      </w:pPr>
    </w:p>
    <w:sectPr w:rsidR="00704619" w:rsidRPr="000772F7" w:rsidSect="00784369">
      <w:headerReference w:type="even" r:id="rId7"/>
      <w:headerReference w:type="default" r:id="rId8"/>
      <w:footerReference w:type="even" r:id="rId9"/>
      <w:footerReference w:type="default" r:id="rId10"/>
      <w:headerReference w:type="first" r:id="rId11"/>
      <w:pgSz w:w="11906" w:h="16838"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3C6F" w14:textId="77777777" w:rsidR="00AE6494" w:rsidRDefault="00AE6494">
      <w:r>
        <w:separator/>
      </w:r>
    </w:p>
  </w:endnote>
  <w:endnote w:type="continuationSeparator" w:id="0">
    <w:p w14:paraId="70849BE4" w14:textId="77777777" w:rsidR="00AE6494" w:rsidRDefault="00AE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4E3E" w14:textId="77777777" w:rsidR="008E2F48" w:rsidRDefault="008E2F48" w:rsidP="00AE6C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F39329" w14:textId="77777777" w:rsidR="008E2F48" w:rsidRDefault="008E2F48" w:rsidP="00AE6C4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4E8B" w14:textId="77777777" w:rsidR="00290CBD" w:rsidRDefault="00290CBD" w:rsidP="00290CBD">
    <w:pPr>
      <w:pStyle w:val="Zpat"/>
      <w:jc w:val="center"/>
      <w:rPr>
        <w:rFonts w:ascii="Arial" w:hAnsi="Arial" w:cs="Arial"/>
        <w:sz w:val="18"/>
        <w:szCs w:val="18"/>
      </w:rPr>
    </w:pPr>
  </w:p>
  <w:p w14:paraId="5A1DEAAF" w14:textId="4C7D4CA8" w:rsidR="00CD3B96" w:rsidRPr="00CD3B96" w:rsidRDefault="000772F7" w:rsidP="00290CBD">
    <w:pPr>
      <w:pStyle w:val="Zpat"/>
      <w:jc w:val="center"/>
      <w:rPr>
        <w:rFonts w:ascii="Arial" w:eastAsia="Aptos" w:hAnsi="Arial" w:cs="Arial"/>
        <w:sz w:val="18"/>
        <w:szCs w:val="18"/>
        <w:lang w:eastAsia="en-US"/>
        <w14:ligatures w14:val="standardContextual"/>
      </w:rPr>
    </w:pPr>
    <w:r w:rsidRPr="00CD3B96">
      <w:rPr>
        <w:rFonts w:ascii="Arial" w:hAnsi="Arial" w:cs="Arial"/>
        <w:sz w:val="18"/>
        <w:szCs w:val="18"/>
      </w:rPr>
      <w:t>P</w:t>
    </w:r>
    <w:r w:rsidR="008E2F48" w:rsidRPr="00CD3B96">
      <w:rPr>
        <w:rFonts w:ascii="Arial" w:hAnsi="Arial" w:cs="Arial"/>
        <w:sz w:val="18"/>
        <w:szCs w:val="18"/>
      </w:rPr>
      <w:t xml:space="preserve">říkazní </w:t>
    </w:r>
    <w:r w:rsidRPr="00CD3B96">
      <w:rPr>
        <w:rFonts w:ascii="Arial" w:hAnsi="Arial" w:cs="Arial"/>
        <w:sz w:val="18"/>
        <w:szCs w:val="18"/>
      </w:rPr>
      <w:t xml:space="preserve">smlouva </w:t>
    </w:r>
    <w:r w:rsidR="00EA017F" w:rsidRPr="00CD3B96">
      <w:rPr>
        <w:rFonts w:ascii="Arial" w:hAnsi="Arial" w:cs="Arial"/>
        <w:sz w:val="18"/>
        <w:szCs w:val="18"/>
      </w:rPr>
      <w:t>/</w:t>
    </w:r>
    <w:r w:rsidR="008E2F48" w:rsidRPr="00CD3B96">
      <w:rPr>
        <w:rFonts w:ascii="Arial" w:hAnsi="Arial" w:cs="Arial"/>
        <w:sz w:val="18"/>
        <w:szCs w:val="18"/>
      </w:rPr>
      <w:t xml:space="preserve"> </w:t>
    </w:r>
    <w:r w:rsidRPr="00CD3B96">
      <w:rPr>
        <w:rFonts w:ascii="Arial" w:hAnsi="Arial" w:cs="Arial"/>
        <w:sz w:val="18"/>
        <w:szCs w:val="18"/>
      </w:rPr>
      <w:t xml:space="preserve">Výkon činnosti </w:t>
    </w:r>
    <w:r w:rsidR="00290CBD" w:rsidRPr="00290CBD">
      <w:rPr>
        <w:rFonts w:ascii="Arial" w:hAnsi="Arial" w:cs="Arial"/>
        <w:sz w:val="18"/>
        <w:szCs w:val="18"/>
      </w:rPr>
      <w:t>TDI a KBOZP ČK</w:t>
    </w:r>
    <w:r w:rsidR="0075307B">
      <w:rPr>
        <w:rFonts w:ascii="Arial" w:hAnsi="Arial" w:cs="Arial"/>
        <w:sz w:val="18"/>
        <w:szCs w:val="18"/>
      </w:rPr>
      <w:t xml:space="preserve">, </w:t>
    </w:r>
    <w:r w:rsidR="0075307B" w:rsidRPr="00290CBD">
      <w:rPr>
        <w:rFonts w:ascii="Arial" w:hAnsi="Arial" w:cs="Arial"/>
        <w:sz w:val="18"/>
        <w:szCs w:val="18"/>
      </w:rPr>
      <w:t xml:space="preserve">Nemocniční </w:t>
    </w:r>
    <w:r w:rsidR="0075307B">
      <w:rPr>
        <w:rFonts w:ascii="Arial" w:hAnsi="Arial" w:cs="Arial"/>
        <w:sz w:val="18"/>
        <w:szCs w:val="18"/>
      </w:rPr>
      <w:noBreakHyphen/>
    </w:r>
    <w:r w:rsidR="0075307B" w:rsidRPr="00290CBD">
      <w:rPr>
        <w:rFonts w:ascii="Arial" w:hAnsi="Arial" w:cs="Arial"/>
        <w:sz w:val="18"/>
        <w:szCs w:val="18"/>
      </w:rPr>
      <w:t xml:space="preserve"> Kaplická,</w:t>
    </w:r>
    <w:r w:rsidR="0075307B">
      <w:rPr>
        <w:rFonts w:ascii="Arial" w:hAnsi="Arial" w:cs="Arial"/>
        <w:sz w:val="18"/>
        <w:szCs w:val="18"/>
      </w:rPr>
      <w:t xml:space="preserve"> o</w:t>
    </w:r>
    <w:r w:rsidR="0075307B" w:rsidRPr="00290CBD">
      <w:rPr>
        <w:rFonts w:ascii="Arial" w:hAnsi="Arial" w:cs="Arial"/>
        <w:sz w:val="18"/>
        <w:szCs w:val="18"/>
      </w:rPr>
      <w:t>bnova vodovodu DN 350</w:t>
    </w:r>
    <w:r w:rsidR="0075307B">
      <w:rPr>
        <w:rFonts w:ascii="Arial" w:hAnsi="Arial" w:cs="Arial"/>
        <w:sz w:val="18"/>
        <w:szCs w:val="18"/>
      </w:rPr>
      <w:t xml:space="preserve"> </w:t>
    </w:r>
    <w:r w:rsidR="00CD3B96" w:rsidRPr="00CD3B96">
      <w:rPr>
        <w:rFonts w:ascii="Arial" w:eastAsia="Aptos" w:hAnsi="Arial" w:cs="Arial"/>
        <w:sz w:val="18"/>
        <w:szCs w:val="18"/>
        <w:lang w:eastAsia="en-US"/>
        <w14:ligatures w14:val="standardContextual"/>
      </w:rPr>
      <w:t>(VZCK 057/2025)</w:t>
    </w:r>
  </w:p>
  <w:p w14:paraId="1AC432C8" w14:textId="2E884C31" w:rsidR="008E2F48" w:rsidRPr="000772F7" w:rsidRDefault="00D923E6" w:rsidP="00E5558C">
    <w:pPr>
      <w:pStyle w:val="Zpat"/>
      <w:spacing w:before="60"/>
      <w:jc w:val="center"/>
      <w:rPr>
        <w:rFonts w:ascii="Arial" w:hAnsi="Arial" w:cs="Arial"/>
        <w:sz w:val="20"/>
      </w:rPr>
    </w:pPr>
    <w:r w:rsidRPr="00D966D1">
      <w:rPr>
        <w:rFonts w:ascii="Aptos" w:eastAsia="Aptos" w:hAnsi="Aptos"/>
        <w:lang w:eastAsia="en-US"/>
        <w14:ligatures w14:val="standardContextual"/>
      </w:rPr>
      <w:t xml:space="preserve"> </w:t>
    </w:r>
    <w:r w:rsidR="00EA017F" w:rsidRPr="000772F7">
      <w:rPr>
        <w:rFonts w:ascii="Arial" w:hAnsi="Arial" w:cs="Arial"/>
        <w:sz w:val="20"/>
      </w:rPr>
      <w:t>s</w:t>
    </w:r>
    <w:r w:rsidR="008E2F48" w:rsidRPr="000772F7">
      <w:rPr>
        <w:rFonts w:ascii="Arial" w:hAnsi="Arial" w:cs="Arial"/>
        <w:sz w:val="20"/>
      </w:rPr>
      <w:t xml:space="preserve">trana </w:t>
    </w:r>
    <w:r w:rsidR="008E2F48" w:rsidRPr="000772F7">
      <w:rPr>
        <w:rFonts w:ascii="Arial" w:hAnsi="Arial" w:cs="Arial"/>
        <w:sz w:val="20"/>
      </w:rPr>
      <w:fldChar w:fldCharType="begin"/>
    </w:r>
    <w:r w:rsidR="008E2F48" w:rsidRPr="000772F7">
      <w:rPr>
        <w:rFonts w:ascii="Arial" w:hAnsi="Arial" w:cs="Arial"/>
        <w:sz w:val="20"/>
      </w:rPr>
      <w:instrText xml:space="preserve"> PAGE </w:instrText>
    </w:r>
    <w:r w:rsidR="008E2F48" w:rsidRPr="000772F7">
      <w:rPr>
        <w:rFonts w:ascii="Arial" w:hAnsi="Arial" w:cs="Arial"/>
        <w:sz w:val="20"/>
      </w:rPr>
      <w:fldChar w:fldCharType="separate"/>
    </w:r>
    <w:r w:rsidR="00AE6494" w:rsidRPr="000772F7">
      <w:rPr>
        <w:rFonts w:ascii="Arial" w:hAnsi="Arial" w:cs="Arial"/>
        <w:noProof/>
        <w:sz w:val="20"/>
      </w:rPr>
      <w:t>1</w:t>
    </w:r>
    <w:r w:rsidR="008E2F48" w:rsidRPr="000772F7">
      <w:rPr>
        <w:rFonts w:ascii="Arial" w:hAnsi="Arial" w:cs="Arial"/>
        <w:sz w:val="20"/>
      </w:rPr>
      <w:fldChar w:fldCharType="end"/>
    </w:r>
    <w:r w:rsidR="008E2F48" w:rsidRPr="000772F7">
      <w:rPr>
        <w:rFonts w:ascii="Arial" w:hAnsi="Arial" w:cs="Arial"/>
        <w:sz w:val="20"/>
      </w:rPr>
      <w:t xml:space="preserve"> (celkem </w:t>
    </w:r>
    <w:r w:rsidR="008E2F48" w:rsidRPr="000772F7">
      <w:rPr>
        <w:rFonts w:ascii="Arial" w:hAnsi="Arial" w:cs="Arial"/>
        <w:sz w:val="20"/>
      </w:rPr>
      <w:fldChar w:fldCharType="begin"/>
    </w:r>
    <w:r w:rsidR="008E2F48" w:rsidRPr="000772F7">
      <w:rPr>
        <w:rFonts w:ascii="Arial" w:hAnsi="Arial" w:cs="Arial"/>
        <w:sz w:val="20"/>
      </w:rPr>
      <w:instrText xml:space="preserve"> NUMPAGES </w:instrText>
    </w:r>
    <w:r w:rsidR="008E2F48" w:rsidRPr="000772F7">
      <w:rPr>
        <w:rFonts w:ascii="Arial" w:hAnsi="Arial" w:cs="Arial"/>
        <w:sz w:val="20"/>
      </w:rPr>
      <w:fldChar w:fldCharType="separate"/>
    </w:r>
    <w:r w:rsidR="00AE6494" w:rsidRPr="000772F7">
      <w:rPr>
        <w:rFonts w:ascii="Arial" w:hAnsi="Arial" w:cs="Arial"/>
        <w:noProof/>
        <w:sz w:val="20"/>
      </w:rPr>
      <w:t>1</w:t>
    </w:r>
    <w:r w:rsidR="008E2F48" w:rsidRPr="000772F7">
      <w:rPr>
        <w:rFonts w:ascii="Arial" w:hAnsi="Arial" w:cs="Arial"/>
        <w:sz w:val="20"/>
      </w:rPr>
      <w:fldChar w:fldCharType="end"/>
    </w:r>
    <w:r w:rsidR="008E2F48" w:rsidRPr="000772F7">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4E0B" w14:textId="77777777" w:rsidR="00AE6494" w:rsidRDefault="00AE6494">
      <w:r>
        <w:separator/>
      </w:r>
    </w:p>
  </w:footnote>
  <w:footnote w:type="continuationSeparator" w:id="0">
    <w:p w14:paraId="7118AAF3" w14:textId="77777777" w:rsidR="00AE6494" w:rsidRDefault="00AE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A774" w14:textId="7C6A3ADD" w:rsidR="0068494B" w:rsidRDefault="00963745">
    <w:pPr>
      <w:pStyle w:val="Zhlav"/>
    </w:pPr>
    <w:r>
      <w:rPr>
        <w:noProof/>
      </w:rPr>
      <w:pict w14:anchorId="6C866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6" o:spid="_x0000_s2050"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1BD6" w14:textId="35064231" w:rsidR="0068494B" w:rsidRDefault="00963745">
    <w:pPr>
      <w:pStyle w:val="Zhlav"/>
    </w:pPr>
    <w:r>
      <w:rPr>
        <w:noProof/>
      </w:rPr>
      <w:pict w14:anchorId="5BA07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7" o:spid="_x0000_s2051" type="#_x0000_t136" style="position:absolute;margin-left:0;margin-top:0;width:471pt;height:188.4pt;rotation:315;z-index:-251653120;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3E8" w14:textId="387F04A0" w:rsidR="0068494B" w:rsidRDefault="00963745">
    <w:pPr>
      <w:pStyle w:val="Zhlav"/>
    </w:pPr>
    <w:r>
      <w:rPr>
        <w:noProof/>
      </w:rPr>
      <w:pict w14:anchorId="71DCA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875" o:spid="_x0000_s2049" type="#_x0000_t136" style="position:absolute;margin-left:0;margin-top:0;width:471pt;height:188.4pt;rotation:315;z-index:-251657216;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5C232A"/>
    <w:lvl w:ilvl="0">
      <w:numFmt w:val="decimal"/>
      <w:lvlText w:val="*"/>
      <w:lvlJc w:val="left"/>
    </w:lvl>
  </w:abstractNum>
  <w:abstractNum w:abstractNumId="1"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E54C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E7D4AFA"/>
    <w:multiLevelType w:val="hybridMultilevel"/>
    <w:tmpl w:val="274882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40224E"/>
    <w:multiLevelType w:val="singleLevel"/>
    <w:tmpl w:val="2AA67CC0"/>
    <w:lvl w:ilvl="0">
      <w:start w:val="1"/>
      <w:numFmt w:val="decimal"/>
      <w:lvlText w:val="%1."/>
      <w:lvlJc w:val="left"/>
      <w:pPr>
        <w:ind w:left="720" w:hanging="360"/>
      </w:pPr>
      <w:rPr>
        <w:rFonts w:hint="default"/>
        <w:b w:val="0"/>
        <w:bCs/>
        <w:sz w:val="24"/>
        <w:szCs w:val="24"/>
      </w:rPr>
    </w:lvl>
  </w:abstractNum>
  <w:abstractNum w:abstractNumId="14" w15:restartNumberingAfterBreak="0">
    <w:nsid w:val="2D2B1821"/>
    <w:multiLevelType w:val="hybridMultilevel"/>
    <w:tmpl w:val="8D102736"/>
    <w:lvl w:ilvl="0" w:tplc="AAAAD6DE">
      <w:start w:val="356"/>
      <w:numFmt w:val="bullet"/>
      <w:lvlText w:val="-"/>
      <w:lvlJc w:val="left"/>
      <w:pPr>
        <w:ind w:left="757" w:hanging="360"/>
      </w:pPr>
      <w:rPr>
        <w:rFonts w:ascii="Arial" w:eastAsia="Times New Roman"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5" w15:restartNumberingAfterBreak="0">
    <w:nsid w:val="2FF333D9"/>
    <w:multiLevelType w:val="hybridMultilevel"/>
    <w:tmpl w:val="FB80F86A"/>
    <w:lvl w:ilvl="0" w:tplc="5AE8F7C2">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450B4"/>
    <w:multiLevelType w:val="multilevel"/>
    <w:tmpl w:val="AD9CC6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E794D"/>
    <w:multiLevelType w:val="hybridMultilevel"/>
    <w:tmpl w:val="2342FF68"/>
    <w:lvl w:ilvl="0" w:tplc="04050017">
      <w:start w:val="1"/>
      <w:numFmt w:val="lowerLetter"/>
      <w:lvlText w:val="%1)"/>
      <w:lvlJc w:val="left"/>
      <w:pPr>
        <w:ind w:left="1004" w:hanging="360"/>
      </w:pPr>
    </w:lvl>
    <w:lvl w:ilvl="1" w:tplc="04050017">
      <w:start w:val="1"/>
      <w:numFmt w:val="lowerLetter"/>
      <w:lvlText w:val="%2)"/>
      <w:lvlJc w:val="left"/>
      <w:pPr>
        <w:ind w:left="501"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FF85668"/>
    <w:multiLevelType w:val="hybridMultilevel"/>
    <w:tmpl w:val="55343362"/>
    <w:lvl w:ilvl="0" w:tplc="04050017">
      <w:start w:val="1"/>
      <w:numFmt w:val="lowerLetter"/>
      <w:lvlText w:val="%1)"/>
      <w:lvlJc w:val="left"/>
      <w:pPr>
        <w:ind w:left="720" w:hanging="360"/>
      </w:pPr>
      <w:rPr>
        <w:rFonts w:hint="default"/>
      </w:rPr>
    </w:lvl>
    <w:lvl w:ilvl="1" w:tplc="84F412D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275353F"/>
    <w:multiLevelType w:val="multilevel"/>
    <w:tmpl w:val="01BE48F2"/>
    <w:lvl w:ilvl="0">
      <w:start w:val="10"/>
      <w:numFmt w:val="bullet"/>
      <w:lvlText w:val="-"/>
      <w:lvlJc w:val="left"/>
      <w:pPr>
        <w:tabs>
          <w:tab w:val="num" w:pos="720"/>
        </w:tabs>
        <w:ind w:left="720" w:hanging="360"/>
      </w:pPr>
      <w:rPr>
        <w:rFonts w:ascii="Times New Roman" w:eastAsia="SimSu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744ED1"/>
    <w:multiLevelType w:val="hybridMultilevel"/>
    <w:tmpl w:val="B8D086C2"/>
    <w:lvl w:ilvl="0" w:tplc="98766CAE">
      <w:start w:val="10"/>
      <w:numFmt w:val="bullet"/>
      <w:lvlText w:val="-"/>
      <w:lvlJc w:val="left"/>
      <w:pPr>
        <w:tabs>
          <w:tab w:val="num" w:pos="720"/>
        </w:tabs>
        <w:ind w:left="720" w:hanging="360"/>
      </w:pPr>
      <w:rPr>
        <w:rFonts w:ascii="Times New Roman" w:eastAsia="SimSun" w:hAnsi="Times New Roman" w:cs="Times New Roman"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CC44A2"/>
    <w:multiLevelType w:val="hybridMultilevel"/>
    <w:tmpl w:val="64A484D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1A763E"/>
    <w:multiLevelType w:val="hybridMultilevel"/>
    <w:tmpl w:val="CE307E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A8202C"/>
    <w:multiLevelType w:val="hybridMultilevel"/>
    <w:tmpl w:val="B9A2F3E8"/>
    <w:lvl w:ilvl="0" w:tplc="98766CAE">
      <w:start w:val="10"/>
      <w:numFmt w:val="bullet"/>
      <w:lvlText w:val="-"/>
      <w:lvlJc w:val="left"/>
      <w:pPr>
        <w:tabs>
          <w:tab w:val="num" w:pos="360"/>
        </w:tabs>
        <w:ind w:left="360" w:hanging="360"/>
      </w:pPr>
      <w:rPr>
        <w:rFonts w:ascii="Times New Roman" w:eastAsia="SimSu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5634F4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E545974"/>
    <w:multiLevelType w:val="singleLevel"/>
    <w:tmpl w:val="B5B207E8"/>
    <w:lvl w:ilvl="0">
      <w:start w:val="1"/>
      <w:numFmt w:val="decimal"/>
      <w:lvlText w:val="%1."/>
      <w:lvlJc w:val="left"/>
      <w:pPr>
        <w:tabs>
          <w:tab w:val="num" w:pos="360"/>
        </w:tabs>
        <w:ind w:left="360" w:hanging="360"/>
      </w:pPr>
      <w:rPr>
        <w:rFonts w:hint="default"/>
      </w:rPr>
    </w:lvl>
  </w:abstractNum>
  <w:abstractNum w:abstractNumId="34" w15:restartNumberingAfterBreak="0">
    <w:nsid w:val="707B7C8E"/>
    <w:multiLevelType w:val="hybridMultilevel"/>
    <w:tmpl w:val="210E76C2"/>
    <w:lvl w:ilvl="0" w:tplc="0405000F">
      <w:start w:val="1"/>
      <w:numFmt w:val="decimal"/>
      <w:lvlText w:val="%1."/>
      <w:lvlJc w:val="left"/>
      <w:pPr>
        <w:tabs>
          <w:tab w:val="num" w:pos="720"/>
        </w:tabs>
        <w:ind w:left="720" w:hanging="360"/>
      </w:pPr>
      <w:rPr>
        <w:rFonts w:hint="default"/>
      </w:rPr>
    </w:lvl>
    <w:lvl w:ilvl="1" w:tplc="903240C0">
      <w:start w:val="1"/>
      <w:numFmt w:val="lowerLetter"/>
      <w:lvlText w:val="%2)"/>
      <w:lvlJc w:val="left"/>
      <w:pPr>
        <w:ind w:left="1455" w:hanging="3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52A10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8AE749E"/>
    <w:multiLevelType w:val="multilevel"/>
    <w:tmpl w:val="7640E226"/>
    <w:lvl w:ilvl="0">
      <w:start w:val="1"/>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A4D3D38"/>
    <w:multiLevelType w:val="singleLevel"/>
    <w:tmpl w:val="A0F68D82"/>
    <w:lvl w:ilvl="0">
      <w:start w:val="1"/>
      <w:numFmt w:val="bullet"/>
      <w:lvlText w:val="-"/>
      <w:lvlJc w:val="left"/>
      <w:pPr>
        <w:tabs>
          <w:tab w:val="num" w:pos="360"/>
        </w:tabs>
        <w:ind w:left="360" w:hanging="360"/>
      </w:pPr>
      <w:rPr>
        <w:rFonts w:ascii="Times New Roman" w:hAnsi="Times New Roman" w:hint="default"/>
      </w:rPr>
    </w:lvl>
  </w:abstractNum>
  <w:num w:numId="1" w16cid:durableId="1798135968">
    <w:abstractNumId w:val="37"/>
  </w:num>
  <w:num w:numId="2" w16cid:durableId="733041405">
    <w:abstractNumId w:val="7"/>
  </w:num>
  <w:num w:numId="3" w16cid:durableId="3366456">
    <w:abstractNumId w:val="5"/>
  </w:num>
  <w:num w:numId="4" w16cid:durableId="1472483158">
    <w:abstractNumId w:val="21"/>
  </w:num>
  <w:num w:numId="5" w16cid:durableId="1693336405">
    <w:abstractNumId w:val="31"/>
  </w:num>
  <w:num w:numId="6" w16cid:durableId="1140800813">
    <w:abstractNumId w:val="6"/>
  </w:num>
  <w:num w:numId="7" w16cid:durableId="618335676">
    <w:abstractNumId w:val="35"/>
  </w:num>
  <w:num w:numId="8" w16cid:durableId="178085435">
    <w:abstractNumId w:val="33"/>
  </w:num>
  <w:num w:numId="9" w16cid:durableId="1389457801">
    <w:abstractNumId w:val="3"/>
  </w:num>
  <w:num w:numId="10" w16cid:durableId="1729064948">
    <w:abstractNumId w:val="25"/>
  </w:num>
  <w:num w:numId="11" w16cid:durableId="559367575">
    <w:abstractNumId w:val="0"/>
    <w:lvlOverride w:ilvl="0">
      <w:lvl w:ilvl="0">
        <w:start w:val="1"/>
        <w:numFmt w:val="bullet"/>
        <w:lvlText w:val="·"/>
        <w:legacy w:legacy="1" w:legacySpace="0" w:legacyIndent="360"/>
        <w:lvlJc w:val="left"/>
        <w:rPr>
          <w:rFonts w:ascii="Symbol" w:hAnsi="Symbol" w:hint="default"/>
          <w:color w:val="000000"/>
        </w:rPr>
      </w:lvl>
    </w:lvlOverride>
  </w:num>
  <w:num w:numId="12" w16cid:durableId="1961574041">
    <w:abstractNumId w:val="29"/>
  </w:num>
  <w:num w:numId="13" w16cid:durableId="966619768">
    <w:abstractNumId w:val="32"/>
  </w:num>
  <w:num w:numId="14" w16cid:durableId="657153812">
    <w:abstractNumId w:val="18"/>
  </w:num>
  <w:num w:numId="15" w16cid:durableId="1504973291">
    <w:abstractNumId w:val="2"/>
  </w:num>
  <w:num w:numId="16" w16cid:durableId="154566083">
    <w:abstractNumId w:val="15"/>
  </w:num>
  <w:num w:numId="17" w16cid:durableId="1902786681">
    <w:abstractNumId w:val="23"/>
  </w:num>
  <w:num w:numId="18" w16cid:durableId="957176683">
    <w:abstractNumId w:val="17"/>
  </w:num>
  <w:num w:numId="19" w16cid:durableId="1655644133">
    <w:abstractNumId w:val="36"/>
  </w:num>
  <w:num w:numId="20" w16cid:durableId="1372683915">
    <w:abstractNumId w:val="27"/>
  </w:num>
  <w:num w:numId="21" w16cid:durableId="1659725161">
    <w:abstractNumId w:val="22"/>
  </w:num>
  <w:num w:numId="22" w16cid:durableId="1092552074">
    <w:abstractNumId w:val="26"/>
  </w:num>
  <w:num w:numId="23" w16cid:durableId="920796761">
    <w:abstractNumId w:val="20"/>
  </w:num>
  <w:num w:numId="24" w16cid:durableId="233052732">
    <w:abstractNumId w:val="11"/>
  </w:num>
  <w:num w:numId="25" w16cid:durableId="550118922">
    <w:abstractNumId w:val="9"/>
  </w:num>
  <w:num w:numId="26" w16cid:durableId="336155980">
    <w:abstractNumId w:val="10"/>
  </w:num>
  <w:num w:numId="27" w16cid:durableId="157693102">
    <w:abstractNumId w:val="24"/>
  </w:num>
  <w:num w:numId="28" w16cid:durableId="600601961">
    <w:abstractNumId w:val="13"/>
  </w:num>
  <w:num w:numId="29" w16cid:durableId="116460930">
    <w:abstractNumId w:val="4"/>
  </w:num>
  <w:num w:numId="30" w16cid:durableId="1974863715">
    <w:abstractNumId w:val="12"/>
  </w:num>
  <w:num w:numId="31" w16cid:durableId="252008060">
    <w:abstractNumId w:val="16"/>
  </w:num>
  <w:num w:numId="32" w16cid:durableId="670059078">
    <w:abstractNumId w:val="1"/>
  </w:num>
  <w:num w:numId="33" w16cid:durableId="688483425">
    <w:abstractNumId w:val="8"/>
  </w:num>
  <w:num w:numId="34" w16cid:durableId="171460252">
    <w:abstractNumId w:val="34"/>
  </w:num>
  <w:num w:numId="35" w16cid:durableId="15690829">
    <w:abstractNumId w:val="28"/>
  </w:num>
  <w:num w:numId="36" w16cid:durableId="776799908">
    <w:abstractNumId w:val="30"/>
  </w:num>
  <w:num w:numId="37" w16cid:durableId="433087766">
    <w:abstractNumId w:val="14"/>
  </w:num>
  <w:num w:numId="38" w16cid:durableId="1568028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38"/>
    <w:rsid w:val="0000420A"/>
    <w:rsid w:val="00005040"/>
    <w:rsid w:val="00010352"/>
    <w:rsid w:val="00011811"/>
    <w:rsid w:val="00021372"/>
    <w:rsid w:val="000548FC"/>
    <w:rsid w:val="000772F7"/>
    <w:rsid w:val="000B3E32"/>
    <w:rsid w:val="000C49D4"/>
    <w:rsid w:val="000D485B"/>
    <w:rsid w:val="000E3878"/>
    <w:rsid w:val="000F3C96"/>
    <w:rsid w:val="00123CDE"/>
    <w:rsid w:val="00133C92"/>
    <w:rsid w:val="001975C6"/>
    <w:rsid w:val="001E71D5"/>
    <w:rsid w:val="001F1A3E"/>
    <w:rsid w:val="00221971"/>
    <w:rsid w:val="00222251"/>
    <w:rsid w:val="00227526"/>
    <w:rsid w:val="002573F3"/>
    <w:rsid w:val="00290CBD"/>
    <w:rsid w:val="002C5320"/>
    <w:rsid w:val="00400A29"/>
    <w:rsid w:val="00403C49"/>
    <w:rsid w:val="004536AF"/>
    <w:rsid w:val="004A4416"/>
    <w:rsid w:val="004B6797"/>
    <w:rsid w:val="004C1AE7"/>
    <w:rsid w:val="004F2B26"/>
    <w:rsid w:val="00501B63"/>
    <w:rsid w:val="00514100"/>
    <w:rsid w:val="00540DE2"/>
    <w:rsid w:val="00584804"/>
    <w:rsid w:val="00586B69"/>
    <w:rsid w:val="005A4515"/>
    <w:rsid w:val="005E6327"/>
    <w:rsid w:val="005F2415"/>
    <w:rsid w:val="00602537"/>
    <w:rsid w:val="0061090E"/>
    <w:rsid w:val="00614D0F"/>
    <w:rsid w:val="0061569E"/>
    <w:rsid w:val="00634E16"/>
    <w:rsid w:val="006608D6"/>
    <w:rsid w:val="00660B35"/>
    <w:rsid w:val="00677977"/>
    <w:rsid w:val="0068494B"/>
    <w:rsid w:val="0069716D"/>
    <w:rsid w:val="006A7906"/>
    <w:rsid w:val="006C4D97"/>
    <w:rsid w:val="006D3DA1"/>
    <w:rsid w:val="00702905"/>
    <w:rsid w:val="00704619"/>
    <w:rsid w:val="00706A89"/>
    <w:rsid w:val="00745ACA"/>
    <w:rsid w:val="0075307B"/>
    <w:rsid w:val="0076570C"/>
    <w:rsid w:val="00784369"/>
    <w:rsid w:val="007A1390"/>
    <w:rsid w:val="007D396E"/>
    <w:rsid w:val="007E6D53"/>
    <w:rsid w:val="007F6B7F"/>
    <w:rsid w:val="00804656"/>
    <w:rsid w:val="00876D00"/>
    <w:rsid w:val="0088662A"/>
    <w:rsid w:val="008A3032"/>
    <w:rsid w:val="008B22E8"/>
    <w:rsid w:val="008D75AF"/>
    <w:rsid w:val="008E2F48"/>
    <w:rsid w:val="00930E8B"/>
    <w:rsid w:val="009456BD"/>
    <w:rsid w:val="00947938"/>
    <w:rsid w:val="00954615"/>
    <w:rsid w:val="009568CF"/>
    <w:rsid w:val="00962F93"/>
    <w:rsid w:val="00963745"/>
    <w:rsid w:val="00996FDB"/>
    <w:rsid w:val="009A32B7"/>
    <w:rsid w:val="009D5A8C"/>
    <w:rsid w:val="009E4924"/>
    <w:rsid w:val="00A34399"/>
    <w:rsid w:val="00A7577D"/>
    <w:rsid w:val="00A83DAC"/>
    <w:rsid w:val="00A9626B"/>
    <w:rsid w:val="00AB7D72"/>
    <w:rsid w:val="00AD3FA0"/>
    <w:rsid w:val="00AE6494"/>
    <w:rsid w:val="00AE6C48"/>
    <w:rsid w:val="00B16C93"/>
    <w:rsid w:val="00B2474E"/>
    <w:rsid w:val="00B406E7"/>
    <w:rsid w:val="00B50F3E"/>
    <w:rsid w:val="00B551B3"/>
    <w:rsid w:val="00B95247"/>
    <w:rsid w:val="00B960F4"/>
    <w:rsid w:val="00BA2C31"/>
    <w:rsid w:val="00C07488"/>
    <w:rsid w:val="00C30A89"/>
    <w:rsid w:val="00C8513D"/>
    <w:rsid w:val="00C8569A"/>
    <w:rsid w:val="00CD3B96"/>
    <w:rsid w:val="00D025F7"/>
    <w:rsid w:val="00D11835"/>
    <w:rsid w:val="00D13E51"/>
    <w:rsid w:val="00D26BCE"/>
    <w:rsid w:val="00D44AA0"/>
    <w:rsid w:val="00D467DA"/>
    <w:rsid w:val="00D70D27"/>
    <w:rsid w:val="00D71834"/>
    <w:rsid w:val="00D84BC9"/>
    <w:rsid w:val="00D861DB"/>
    <w:rsid w:val="00D923E6"/>
    <w:rsid w:val="00DD1D10"/>
    <w:rsid w:val="00DD6159"/>
    <w:rsid w:val="00DF07B8"/>
    <w:rsid w:val="00DF7A18"/>
    <w:rsid w:val="00E03E38"/>
    <w:rsid w:val="00E03F97"/>
    <w:rsid w:val="00E539A5"/>
    <w:rsid w:val="00E5558C"/>
    <w:rsid w:val="00E56705"/>
    <w:rsid w:val="00EA017F"/>
    <w:rsid w:val="00EA4583"/>
    <w:rsid w:val="00EF2158"/>
    <w:rsid w:val="00EF745A"/>
    <w:rsid w:val="00F55308"/>
    <w:rsid w:val="00FA767F"/>
    <w:rsid w:val="00FC1F00"/>
    <w:rsid w:val="00FE43F8"/>
    <w:rsid w:val="00FF2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CEB5C4"/>
  <w15:chartTrackingRefBased/>
  <w15:docId w15:val="{40D9FFF7-D52B-427E-892F-A02B3FE2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6C48"/>
    <w:pPr>
      <w:widowControl w:val="0"/>
      <w:suppressAutoHyphens/>
    </w:pPr>
    <w:rPr>
      <w:kern w:val="1"/>
      <w:sz w:val="24"/>
      <w:lang w:eastAsia="ar-SA"/>
    </w:rPr>
  </w:style>
  <w:style w:type="paragraph" w:styleId="Nadpis2">
    <w:name w:val="heading 2"/>
    <w:basedOn w:val="Normln"/>
    <w:qFormat/>
    <w:rsid w:val="00AE6C48"/>
    <w:pPr>
      <w:widowControl/>
      <w:suppressAutoHyphens w:val="0"/>
      <w:spacing w:before="100" w:beforeAutospacing="1" w:after="100" w:afterAutospacing="1"/>
      <w:outlineLvl w:val="1"/>
    </w:pPr>
    <w:rPr>
      <w:rFonts w:eastAsia="SimSun"/>
      <w:b/>
      <w:bCs/>
      <w:kern w:val="0"/>
      <w:sz w:val="36"/>
      <w:szCs w:val="36"/>
      <w:lang w:eastAsia="zh-CN"/>
    </w:rPr>
  </w:style>
  <w:style w:type="paragraph" w:styleId="Nadpis3">
    <w:name w:val="heading 3"/>
    <w:basedOn w:val="Normln"/>
    <w:next w:val="Normln"/>
    <w:qFormat/>
    <w:rsid w:val="00AE6C48"/>
    <w:pPr>
      <w:keepNext/>
      <w:spacing w:before="240" w:after="60"/>
      <w:outlineLvl w:val="2"/>
    </w:pPr>
    <w:rPr>
      <w:rFonts w:ascii="Arial" w:hAnsi="Arial" w:cs="Arial"/>
      <w:b/>
      <w:bCs/>
      <w:sz w:val="26"/>
      <w:szCs w:val="26"/>
    </w:rPr>
  </w:style>
  <w:style w:type="paragraph" w:styleId="Nadpis4">
    <w:name w:val="heading 4"/>
    <w:basedOn w:val="Normln"/>
    <w:next w:val="Normln"/>
    <w:qFormat/>
    <w:rsid w:val="00AE6C48"/>
    <w:pPr>
      <w:keepNext/>
      <w:spacing w:before="240" w:after="60"/>
      <w:outlineLvl w:val="3"/>
    </w:pPr>
    <w:rPr>
      <w:b/>
      <w:bCs/>
      <w:sz w:val="28"/>
      <w:szCs w:val="28"/>
    </w:rPr>
  </w:style>
  <w:style w:type="paragraph" w:styleId="Nadpis6">
    <w:name w:val="heading 6"/>
    <w:basedOn w:val="Normln"/>
    <w:next w:val="Normln"/>
    <w:qFormat/>
    <w:rsid w:val="00AE6C48"/>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w:basedOn w:val="Normln"/>
    <w:link w:val="ZkladntextChar"/>
    <w:rsid w:val="00AE6C48"/>
    <w:pPr>
      <w:spacing w:after="120"/>
    </w:pPr>
  </w:style>
  <w:style w:type="paragraph" w:styleId="Zkladntextodsazen">
    <w:name w:val="Body Text Indent"/>
    <w:basedOn w:val="Normln"/>
    <w:rsid w:val="00AE6C48"/>
    <w:pPr>
      <w:spacing w:after="120"/>
      <w:ind w:left="283"/>
    </w:pPr>
  </w:style>
  <w:style w:type="paragraph" w:customStyle="1" w:styleId="CharCharCharCharCharChar">
    <w:name w:val="Char Char Char Char Char Char"/>
    <w:basedOn w:val="Normln"/>
    <w:rsid w:val="00AE6C48"/>
    <w:pPr>
      <w:widowControl/>
      <w:suppressAutoHyphens w:val="0"/>
      <w:spacing w:after="160" w:line="240" w:lineRule="exact"/>
    </w:pPr>
    <w:rPr>
      <w:rFonts w:ascii="Times New Roman Bold" w:hAnsi="Times New Roman Bold"/>
      <w:kern w:val="0"/>
      <w:sz w:val="22"/>
      <w:szCs w:val="26"/>
      <w:lang w:val="sk-SK" w:eastAsia="en-US"/>
    </w:rPr>
  </w:style>
  <w:style w:type="paragraph" w:styleId="Zpat">
    <w:name w:val="footer"/>
    <w:basedOn w:val="Normln"/>
    <w:link w:val="ZpatChar"/>
    <w:rsid w:val="00AE6C48"/>
    <w:pPr>
      <w:tabs>
        <w:tab w:val="center" w:pos="4536"/>
        <w:tab w:val="right" w:pos="9072"/>
      </w:tabs>
    </w:pPr>
  </w:style>
  <w:style w:type="character" w:styleId="slostrnky">
    <w:name w:val="page number"/>
    <w:basedOn w:val="Standardnpsmoodstavce"/>
    <w:rsid w:val="00AE6C48"/>
  </w:style>
  <w:style w:type="paragraph" w:styleId="Zkladntext2">
    <w:name w:val="Body Text 2"/>
    <w:basedOn w:val="Normln"/>
    <w:rsid w:val="00AE6C48"/>
    <w:pPr>
      <w:spacing w:after="120" w:line="480" w:lineRule="auto"/>
    </w:pPr>
  </w:style>
  <w:style w:type="paragraph" w:styleId="Zhlav">
    <w:name w:val="header"/>
    <w:basedOn w:val="Normln"/>
    <w:rsid w:val="009A32B7"/>
    <w:pPr>
      <w:tabs>
        <w:tab w:val="center" w:pos="4536"/>
        <w:tab w:val="right" w:pos="9072"/>
      </w:tabs>
    </w:pPr>
  </w:style>
  <w:style w:type="paragraph" w:styleId="Podnadpis">
    <w:name w:val="Subtitle"/>
    <w:basedOn w:val="Normln"/>
    <w:qFormat/>
    <w:rsid w:val="000C49D4"/>
    <w:pPr>
      <w:suppressAutoHyphens w:val="0"/>
      <w:jc w:val="center"/>
    </w:pPr>
    <w:rPr>
      <w:kern w:val="0"/>
      <w:lang w:eastAsia="cs-CZ"/>
    </w:rPr>
  </w:style>
  <w:style w:type="table" w:styleId="Mkatabulky">
    <w:name w:val="Table Grid"/>
    <w:basedOn w:val="Normlntabulka"/>
    <w:rsid w:val="009456B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rsid w:val="005F2415"/>
    <w:pPr>
      <w:widowControl/>
      <w:suppressAutoHyphens w:val="0"/>
      <w:spacing w:after="160" w:line="240" w:lineRule="exact"/>
    </w:pPr>
    <w:rPr>
      <w:rFonts w:ascii="Times New Roman Bold" w:hAnsi="Times New Roman Bold"/>
      <w:kern w:val="0"/>
      <w:sz w:val="22"/>
      <w:szCs w:val="26"/>
      <w:lang w:val="sk-SK" w:eastAsia="en-US"/>
    </w:rPr>
  </w:style>
  <w:style w:type="character" w:styleId="Zdraznn">
    <w:name w:val="Emphasis"/>
    <w:qFormat/>
    <w:rsid w:val="005F2415"/>
    <w:rPr>
      <w:i/>
      <w:iCs/>
    </w:rPr>
  </w:style>
  <w:style w:type="character" w:styleId="Siln">
    <w:name w:val="Strong"/>
    <w:qFormat/>
    <w:rsid w:val="00A83DAC"/>
    <w:rPr>
      <w:b/>
      <w:bCs/>
    </w:rPr>
  </w:style>
  <w:style w:type="paragraph" w:styleId="Zkladntextodsazen2">
    <w:name w:val="Body Text Indent 2"/>
    <w:aliases w:val="Základní text odsazený 2 Char Char Char Char"/>
    <w:basedOn w:val="Normln"/>
    <w:link w:val="Zkladntextodsazen2Char"/>
    <w:rsid w:val="008E2F48"/>
    <w:pPr>
      <w:widowControl/>
      <w:suppressAutoHyphens w:val="0"/>
      <w:spacing w:after="120" w:line="480" w:lineRule="auto"/>
      <w:ind w:left="283"/>
    </w:pPr>
    <w:rPr>
      <w:szCs w:val="24"/>
      <w:lang w:eastAsia="cs-CZ"/>
    </w:rPr>
  </w:style>
  <w:style w:type="character" w:customStyle="1" w:styleId="Zkladntextodsazen2Char">
    <w:name w:val="Základní text odsazený 2 Char"/>
    <w:aliases w:val="Základní text odsazený 2 Char Char Char Char Char"/>
    <w:link w:val="Zkladntextodsazen2"/>
    <w:rsid w:val="008E2F48"/>
    <w:rPr>
      <w:kern w:val="1"/>
      <w:sz w:val="24"/>
      <w:szCs w:val="24"/>
      <w:lang w:val="cs-CZ" w:eastAsia="cs-CZ" w:bidi="ar-SA"/>
    </w:rPr>
  </w:style>
  <w:style w:type="character" w:customStyle="1" w:styleId="ZpatChar">
    <w:name w:val="Zápatí Char"/>
    <w:basedOn w:val="Standardnpsmoodstavce"/>
    <w:link w:val="Zpat"/>
    <w:rsid w:val="00876D00"/>
    <w:rPr>
      <w:kern w:val="1"/>
      <w:sz w:val="24"/>
      <w:lang w:eastAsia="ar-SA"/>
    </w:rPr>
  </w:style>
  <w:style w:type="paragraph" w:styleId="Odstavecseseznamem">
    <w:name w:val="List Paragraph"/>
    <w:basedOn w:val="Normln"/>
    <w:uiPriority w:val="34"/>
    <w:qFormat/>
    <w:rsid w:val="000D485B"/>
    <w:pPr>
      <w:ind w:left="720"/>
      <w:contextualSpacing/>
    </w:pPr>
  </w:style>
  <w:style w:type="character" w:customStyle="1" w:styleId="ZkladntextChar">
    <w:name w:val="Základní text Char"/>
    <w:aliases w:val=" Char Char"/>
    <w:link w:val="Zkladntext"/>
    <w:rsid w:val="00D84BC9"/>
    <w:rPr>
      <w:kern w:val="1"/>
      <w:sz w:val="24"/>
      <w:lang w:eastAsia="ar-SA"/>
    </w:rPr>
  </w:style>
  <w:style w:type="character" w:styleId="Hypertextovodkaz">
    <w:name w:val="Hyperlink"/>
    <w:basedOn w:val="Standardnpsmoodstavce"/>
    <w:uiPriority w:val="99"/>
    <w:unhideWhenUsed/>
    <w:rsid w:val="00D118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4811</Words>
  <Characters>28663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mandátní</vt:lpstr>
    </vt:vector>
  </TitlesOfParts>
  <Company>Hewlett-Packard Company</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dc:title>
  <dc:subject/>
  <dc:creator>our01</dc:creator>
  <cp:keywords/>
  <dc:description/>
  <cp:lastModifiedBy>Petr Pešek</cp:lastModifiedBy>
  <cp:revision>7</cp:revision>
  <cp:lastPrinted>2012-07-31T07:39:00Z</cp:lastPrinted>
  <dcterms:created xsi:type="dcterms:W3CDTF">2025-05-05T12:07:00Z</dcterms:created>
  <dcterms:modified xsi:type="dcterms:W3CDTF">2025-05-06T12:31:00Z</dcterms:modified>
</cp:coreProperties>
</file>