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9B539" w14:textId="77777777" w:rsidR="0093295D" w:rsidRPr="0068235E" w:rsidRDefault="00DE3727" w:rsidP="007B4426">
      <w:pPr>
        <w:pStyle w:val="Zhlav"/>
        <w:spacing w:line="264" w:lineRule="auto"/>
        <w:jc w:val="center"/>
        <w:rPr>
          <w:sz w:val="24"/>
          <w:szCs w:val="24"/>
        </w:rPr>
      </w:pPr>
      <w:r w:rsidRPr="0068235E">
        <w:rPr>
          <w:b/>
        </w:rPr>
        <w:t>VÝZVA K PODÁNÍ NABÍDKY NA PLNĚNÍ VEŘEJNÉ ZAKÁZKY MALÉHO ROZSAHU</w:t>
      </w:r>
    </w:p>
    <w:p w14:paraId="5E9A3AF9" w14:textId="422E990B" w:rsidR="0093295D" w:rsidRPr="0068235E" w:rsidRDefault="00AF171F" w:rsidP="007B4426">
      <w:pPr>
        <w:pStyle w:val="Textkomente"/>
        <w:spacing w:line="264" w:lineRule="auto"/>
        <w:jc w:val="center"/>
        <w:rPr>
          <w:rFonts w:ascii="Arial" w:hAnsi="Arial" w:cs="Arial"/>
          <w:bCs/>
          <w:sz w:val="22"/>
          <w:szCs w:val="22"/>
        </w:rPr>
      </w:pPr>
      <w:r w:rsidRPr="0068235E">
        <w:rPr>
          <w:rFonts w:ascii="Arial" w:hAnsi="Arial" w:cs="Arial"/>
          <w:bCs/>
          <w:sz w:val="22"/>
          <w:szCs w:val="22"/>
        </w:rPr>
        <w:t>mimo režim zadávacího řízení dle zákona 134/2016 Sb., o zadávání veřejných zakázek</w:t>
      </w:r>
      <w:r>
        <w:rPr>
          <w:rFonts w:ascii="Arial" w:hAnsi="Arial" w:cs="Arial"/>
          <w:bCs/>
          <w:sz w:val="22"/>
          <w:szCs w:val="22"/>
        </w:rPr>
        <w:t>, ve znění pozd. předpisů</w:t>
      </w:r>
      <w:r w:rsidRPr="0068235E">
        <w:rPr>
          <w:rFonts w:ascii="Arial" w:hAnsi="Arial" w:cs="Arial"/>
          <w:bCs/>
          <w:sz w:val="22"/>
          <w:szCs w:val="22"/>
        </w:rPr>
        <w:t xml:space="preserve"> (dále jen „zákon“ nebo „ZZVZ“) a podle Pravidel pro zadávání veřejných zakázek městem Český Krumlov</w:t>
      </w:r>
    </w:p>
    <w:p w14:paraId="5DD5588B" w14:textId="77777777" w:rsidR="0093295D" w:rsidRPr="0068235E" w:rsidRDefault="00DE3727" w:rsidP="007B4426">
      <w:pPr>
        <w:spacing w:before="240" w:line="264" w:lineRule="auto"/>
        <w:jc w:val="both"/>
      </w:pPr>
      <w:bookmarkStart w:id="0" w:name="_Hlk79050194"/>
      <w:r w:rsidRPr="0068235E">
        <w:t>Zadavatel, město Český Krumlov, Vás tímto vyzývá k podání nabídky v rámci veřejné zakázky malého rozsahu (dále též jen „veřejná zakázka“).</w:t>
      </w:r>
      <w:bookmarkEnd w:id="0"/>
    </w:p>
    <w:p w14:paraId="5CB2B086" w14:textId="77777777" w:rsidR="0093295D" w:rsidRPr="0068235E" w:rsidRDefault="00DE3727" w:rsidP="007B4426">
      <w:pPr>
        <w:widowControl/>
        <w:numPr>
          <w:ilvl w:val="0"/>
          <w:numId w:val="1"/>
        </w:numPr>
        <w:tabs>
          <w:tab w:val="clear" w:pos="0"/>
        </w:tabs>
        <w:spacing w:before="240" w:line="264" w:lineRule="auto"/>
        <w:ind w:left="426" w:hanging="426"/>
        <w:jc w:val="both"/>
        <w:rPr>
          <w:b/>
        </w:rPr>
      </w:pPr>
      <w:r w:rsidRPr="0068235E">
        <w:rPr>
          <w:b/>
        </w:rPr>
        <w:t>Identifikační údaje zadavatele</w:t>
      </w:r>
    </w:p>
    <w:p w14:paraId="4E2AF153" w14:textId="48249D9A" w:rsidR="0093295D" w:rsidRPr="0068235E" w:rsidRDefault="00DE3727" w:rsidP="007B4426">
      <w:pPr>
        <w:pStyle w:val="Odstavecseseznamem"/>
        <w:spacing w:before="120" w:line="264" w:lineRule="auto"/>
        <w:jc w:val="both"/>
      </w:pPr>
      <w:r w:rsidRPr="0068235E">
        <w:rPr>
          <w:bCs/>
        </w:rPr>
        <w:t>Název</w:t>
      </w:r>
      <w:r w:rsidRPr="0068235E">
        <w:t xml:space="preserve">: </w:t>
      </w:r>
      <w:r w:rsidRPr="0068235E">
        <w:tab/>
      </w:r>
      <w:r w:rsidR="00700A6D">
        <w:rPr>
          <w:b/>
        </w:rPr>
        <w:t>M</w:t>
      </w:r>
      <w:r w:rsidRPr="0068235E">
        <w:rPr>
          <w:b/>
        </w:rPr>
        <w:t>ěsto Český Krumlov</w:t>
      </w:r>
      <w:bookmarkStart w:id="1" w:name="_Hlk515468063"/>
      <w:bookmarkEnd w:id="1"/>
    </w:p>
    <w:p w14:paraId="6078E587" w14:textId="77777777" w:rsidR="0093295D" w:rsidRPr="0068235E" w:rsidRDefault="00DE3727" w:rsidP="007B4426">
      <w:pPr>
        <w:spacing w:before="60" w:line="264" w:lineRule="auto"/>
        <w:jc w:val="both"/>
      </w:pPr>
      <w:r w:rsidRPr="0068235E">
        <w:t xml:space="preserve">Sídlo: </w:t>
      </w:r>
      <w:r w:rsidRPr="0068235E">
        <w:tab/>
      </w:r>
      <w:r w:rsidRPr="0068235E">
        <w:tab/>
        <w:t>nám. Svornosti 1, 381 01 Český Krumlov,</w:t>
      </w:r>
    </w:p>
    <w:p w14:paraId="190A46DC" w14:textId="77777777" w:rsidR="0093295D" w:rsidRPr="0068235E" w:rsidRDefault="00DE3727" w:rsidP="007B4426">
      <w:pPr>
        <w:spacing w:before="60" w:line="264" w:lineRule="auto"/>
        <w:jc w:val="both"/>
      </w:pPr>
      <w:r w:rsidRPr="0068235E">
        <w:t xml:space="preserve">IČO: </w:t>
      </w:r>
      <w:r w:rsidRPr="0068235E">
        <w:tab/>
      </w:r>
      <w:r w:rsidRPr="0068235E">
        <w:tab/>
        <w:t>00245836,</w:t>
      </w:r>
    </w:p>
    <w:p w14:paraId="561F81D9" w14:textId="77777777" w:rsidR="00BA3141" w:rsidRPr="0068235E" w:rsidRDefault="00EF078C" w:rsidP="00BA3141">
      <w:pPr>
        <w:spacing w:before="60" w:line="264" w:lineRule="auto"/>
        <w:ind w:hanging="720"/>
        <w:jc w:val="both"/>
      </w:pPr>
      <w:r w:rsidRPr="0068235E">
        <w:tab/>
      </w:r>
      <w:r w:rsidR="00BA3141" w:rsidRPr="0068235E">
        <w:t>zastoupené:</w:t>
      </w:r>
      <w:r w:rsidR="00BA3141" w:rsidRPr="0068235E">
        <w:tab/>
      </w:r>
      <w:r w:rsidR="00BA3141">
        <w:t xml:space="preserve">Mgr. Daliborem Cardou, starostou města Český Krumlov </w:t>
      </w:r>
    </w:p>
    <w:p w14:paraId="47F345D0" w14:textId="2B9B64E2" w:rsidR="00BA3141" w:rsidRPr="0068235E" w:rsidRDefault="00BA3141" w:rsidP="00F060E4">
      <w:pPr>
        <w:spacing w:before="120" w:line="264" w:lineRule="auto"/>
        <w:jc w:val="both"/>
        <w:rPr>
          <w:rStyle w:val="Internetovodkaz"/>
          <w:color w:val="auto"/>
          <w:u w:val="none"/>
        </w:rPr>
      </w:pPr>
      <w:r w:rsidRPr="0068235E">
        <w:rPr>
          <w:u w:val="single"/>
        </w:rPr>
        <w:t>Kontaktní osob</w:t>
      </w:r>
      <w:r w:rsidR="008A0C82">
        <w:rPr>
          <w:u w:val="single"/>
        </w:rPr>
        <w:t>y</w:t>
      </w:r>
      <w:r w:rsidRPr="0068235E">
        <w:rPr>
          <w:u w:val="single"/>
        </w:rPr>
        <w:t xml:space="preserve"> ve věcech technických</w:t>
      </w:r>
      <w:r w:rsidRPr="0068235E">
        <w:t>: p. Karel J</w:t>
      </w:r>
      <w:r w:rsidR="008A0C82">
        <w:t>i</w:t>
      </w:r>
      <w:r w:rsidRPr="0068235E">
        <w:t xml:space="preserve">rovec, odbor správy majetku a investic Městského úřadu Český Krumlov, tel. 380 766 710, </w:t>
      </w:r>
      <w:bookmarkStart w:id="2" w:name="_Hlk106889734"/>
      <w:r w:rsidRPr="0068235E">
        <w:t>e-mail: karel.jirovec@ckrumlov.cz</w:t>
      </w:r>
      <w:bookmarkEnd w:id="2"/>
      <w:r w:rsidRPr="0068235E">
        <w:rPr>
          <w:rStyle w:val="Internetovodkaz"/>
          <w:color w:val="auto"/>
          <w:u w:val="none"/>
        </w:rPr>
        <w:t>.</w:t>
      </w:r>
      <w:bookmarkStart w:id="3" w:name="_Hlk79049423"/>
      <w:bookmarkEnd w:id="3"/>
    </w:p>
    <w:p w14:paraId="5ACA2323" w14:textId="7C222D9A" w:rsidR="00BA3141" w:rsidRDefault="00BA3141" w:rsidP="00BA3141">
      <w:pPr>
        <w:spacing w:before="120" w:line="264" w:lineRule="auto"/>
        <w:jc w:val="both"/>
      </w:pPr>
      <w:r w:rsidRPr="0068235E">
        <w:rPr>
          <w:u w:val="single"/>
        </w:rPr>
        <w:t>Kontaktní osoba ve věcech veřejné zakázky</w:t>
      </w:r>
      <w:r w:rsidRPr="0068235E">
        <w:t>: Mgr. Marta Šindelková, referent oddělení rozvoje a kontroly veřejných zakázek</w:t>
      </w:r>
      <w:r w:rsidR="00AF171F">
        <w:t>,</w:t>
      </w:r>
      <w:r w:rsidRPr="0068235E">
        <w:t xml:space="preserve"> </w:t>
      </w:r>
      <w:r w:rsidR="00AF171F">
        <w:t>o</w:t>
      </w:r>
      <w:r w:rsidR="00AF171F" w:rsidRPr="0068235E">
        <w:t xml:space="preserve">dbor kanceláře tajemníka </w:t>
      </w:r>
      <w:r w:rsidRPr="0068235E">
        <w:t xml:space="preserve">Městského úřadu Český Krumlov, tel. 380 766 112, e-mail: </w:t>
      </w:r>
      <w:r w:rsidR="00F060E4" w:rsidRPr="00F060E4">
        <w:t>marta.sindelkova@ckrumlov.cz</w:t>
      </w:r>
      <w:r w:rsidRPr="0068235E">
        <w:t>.</w:t>
      </w:r>
    </w:p>
    <w:p w14:paraId="4061E6B9" w14:textId="05CF39D0" w:rsidR="00F060E4" w:rsidRPr="0068235E" w:rsidRDefault="00F060E4" w:rsidP="00BA3141">
      <w:pPr>
        <w:spacing w:before="120" w:line="264" w:lineRule="auto"/>
        <w:jc w:val="both"/>
        <w:rPr>
          <w:b/>
        </w:rPr>
      </w:pPr>
      <w:r w:rsidRPr="00AD3110">
        <w:rPr>
          <w:u w:val="single"/>
        </w:rPr>
        <w:t>Administrace veřejné zakázky</w:t>
      </w:r>
      <w:r w:rsidRPr="00AD3110">
        <w:t>: Osigeno – veřejné zakázky a dotace s.r.o., Dr. E. Beneše 1831/12, 787 01 Šumperk, IČO: 05931614, ID DS: bekfty, společnost je zapsána v obchodním rejstříku vedeném u Krajského soudu v Ostravě, oddíl C, vložka 69943</w:t>
      </w:r>
    </w:p>
    <w:p w14:paraId="67403A00" w14:textId="77777777" w:rsidR="0093295D" w:rsidRPr="0068235E" w:rsidRDefault="00DE3727" w:rsidP="007B4426">
      <w:pPr>
        <w:widowControl/>
        <w:numPr>
          <w:ilvl w:val="0"/>
          <w:numId w:val="1"/>
        </w:numPr>
        <w:tabs>
          <w:tab w:val="clear" w:pos="0"/>
        </w:tabs>
        <w:spacing w:before="240" w:line="264" w:lineRule="auto"/>
        <w:ind w:left="426" w:hanging="426"/>
        <w:jc w:val="both"/>
        <w:rPr>
          <w:b/>
          <w:bCs/>
        </w:rPr>
      </w:pPr>
      <w:r w:rsidRPr="0068235E">
        <w:rPr>
          <w:b/>
        </w:rPr>
        <w:t>Základní</w:t>
      </w:r>
      <w:r w:rsidRPr="0068235E">
        <w:rPr>
          <w:b/>
          <w:bCs/>
        </w:rPr>
        <w:t xml:space="preserve"> údaje o zakázce</w:t>
      </w:r>
    </w:p>
    <w:p w14:paraId="25FE0504" w14:textId="0C6D48ED" w:rsidR="0093295D" w:rsidRPr="0068235E" w:rsidRDefault="00DE3727" w:rsidP="002C4487">
      <w:pPr>
        <w:pStyle w:val="Zkladntextodsazen2"/>
        <w:spacing w:before="120" w:after="0" w:line="264" w:lineRule="auto"/>
        <w:ind w:left="0"/>
        <w:jc w:val="both"/>
        <w:rPr>
          <w:b/>
          <w:bCs/>
        </w:rPr>
      </w:pPr>
      <w:r w:rsidRPr="0068235E">
        <w:rPr>
          <w:bCs/>
        </w:rPr>
        <w:t>Název akce:</w:t>
      </w:r>
      <w:bookmarkStart w:id="4" w:name="_Hlk63922523"/>
      <w:r w:rsidR="00F060E4">
        <w:rPr>
          <w:b/>
          <w:bCs/>
        </w:rPr>
        <w:t> </w:t>
      </w:r>
      <w:r w:rsidR="00917459" w:rsidRPr="0068235E">
        <w:rPr>
          <w:b/>
          <w:iCs/>
        </w:rPr>
        <w:t>Český Krumlov</w:t>
      </w:r>
      <w:r w:rsidR="00756327" w:rsidRPr="0068235E">
        <w:rPr>
          <w:b/>
          <w:iCs/>
        </w:rPr>
        <w:t xml:space="preserve">, </w:t>
      </w:r>
      <w:r w:rsidR="00801850" w:rsidRPr="00801850">
        <w:rPr>
          <w:b/>
          <w:iCs/>
        </w:rPr>
        <w:t xml:space="preserve">Křížová </w:t>
      </w:r>
      <w:r w:rsidR="00463477" w:rsidRPr="00801850">
        <w:rPr>
          <w:b/>
          <w:iCs/>
        </w:rPr>
        <w:t>hora</w:t>
      </w:r>
      <w:r w:rsidR="002C4487">
        <w:rPr>
          <w:b/>
          <w:iCs/>
        </w:rPr>
        <w:t>, o</w:t>
      </w:r>
      <w:r w:rsidR="00463477">
        <w:rPr>
          <w:b/>
          <w:iCs/>
        </w:rPr>
        <w:t>bnova</w:t>
      </w:r>
      <w:r w:rsidR="00801850" w:rsidRPr="00801850">
        <w:rPr>
          <w:b/>
          <w:iCs/>
        </w:rPr>
        <w:t xml:space="preserve"> </w:t>
      </w:r>
      <w:r w:rsidR="00AF7B5A">
        <w:rPr>
          <w:b/>
          <w:iCs/>
        </w:rPr>
        <w:t>ú</w:t>
      </w:r>
      <w:r w:rsidR="00801850" w:rsidRPr="00801850">
        <w:rPr>
          <w:b/>
          <w:iCs/>
        </w:rPr>
        <w:t>vodní přístupové</w:t>
      </w:r>
      <w:r w:rsidR="00F060E4">
        <w:rPr>
          <w:b/>
          <w:iCs/>
        </w:rPr>
        <w:t xml:space="preserve"> </w:t>
      </w:r>
      <w:r w:rsidR="00801850" w:rsidRPr="00801850">
        <w:rPr>
          <w:b/>
          <w:iCs/>
        </w:rPr>
        <w:t>cesty</w:t>
      </w:r>
      <w:bookmarkEnd w:id="4"/>
    </w:p>
    <w:p w14:paraId="1D133D54" w14:textId="384D57C6" w:rsidR="0093295D" w:rsidRPr="0068235E" w:rsidRDefault="00DE3727" w:rsidP="007B4426">
      <w:pPr>
        <w:pStyle w:val="Zkladntextodsazen2"/>
        <w:spacing w:before="60" w:after="0" w:line="264" w:lineRule="auto"/>
        <w:ind w:left="0"/>
        <w:jc w:val="both"/>
        <w:rPr>
          <w:b/>
          <w:bCs/>
        </w:rPr>
      </w:pPr>
      <w:r w:rsidRPr="0068235E">
        <w:rPr>
          <w:bCs/>
        </w:rPr>
        <w:t>Evidenční</w:t>
      </w:r>
      <w:r w:rsidRPr="0068235E">
        <w:t xml:space="preserve"> číslo zakázky:</w:t>
      </w:r>
      <w:r w:rsidR="00F060E4">
        <w:t> </w:t>
      </w:r>
      <w:r w:rsidR="003155A2" w:rsidRPr="0068235E">
        <w:rPr>
          <w:b/>
          <w:bCs/>
        </w:rPr>
        <w:t>VZCK 00</w:t>
      </w:r>
      <w:r w:rsidR="00145897">
        <w:rPr>
          <w:b/>
          <w:bCs/>
        </w:rPr>
        <w:t>23</w:t>
      </w:r>
      <w:r w:rsidR="003155A2" w:rsidRPr="0068235E">
        <w:rPr>
          <w:b/>
          <w:bCs/>
        </w:rPr>
        <w:t>/2022</w:t>
      </w:r>
    </w:p>
    <w:p w14:paraId="06246EF3" w14:textId="7F4F22BF" w:rsidR="0093295D" w:rsidRPr="0068235E" w:rsidRDefault="00DE3727" w:rsidP="007B4426">
      <w:pPr>
        <w:pStyle w:val="Zkladntextodsazen2"/>
        <w:spacing w:before="60" w:after="0" w:line="264" w:lineRule="auto"/>
        <w:ind w:left="0"/>
        <w:jc w:val="both"/>
        <w:rPr>
          <w:b/>
        </w:rPr>
      </w:pPr>
      <w:r w:rsidRPr="0068235E">
        <w:rPr>
          <w:bCs/>
        </w:rPr>
        <w:t>Druh</w:t>
      </w:r>
      <w:r w:rsidRPr="0068235E">
        <w:t xml:space="preserve"> veřejné zakázky:</w:t>
      </w:r>
      <w:r w:rsidR="00F060E4">
        <w:t> </w:t>
      </w:r>
      <w:r w:rsidRPr="0068235E">
        <w:t>veřejná zakázka na</w:t>
      </w:r>
      <w:r w:rsidRPr="0068235E">
        <w:rPr>
          <w:b/>
        </w:rPr>
        <w:t xml:space="preserve"> stavební práce</w:t>
      </w:r>
    </w:p>
    <w:p w14:paraId="3EC112EE" w14:textId="77777777" w:rsidR="0093295D" w:rsidRPr="0068235E" w:rsidRDefault="00DE3727" w:rsidP="007B4426">
      <w:pPr>
        <w:spacing w:before="120" w:line="264" w:lineRule="auto"/>
        <w:jc w:val="both"/>
        <w:rPr>
          <w:b/>
          <w:bCs/>
        </w:rPr>
      </w:pPr>
      <w:bookmarkStart w:id="5" w:name="_Hlk79049780"/>
      <w:r w:rsidRPr="0068235E">
        <w:rPr>
          <w:b/>
          <w:bCs/>
        </w:rPr>
        <w:t xml:space="preserve">Výzva k podání nabídky vč. zadávací dokumentace je zveřejněna a </w:t>
      </w:r>
      <w:bookmarkStart w:id="6" w:name="_Hlk529272769"/>
      <w:r w:rsidRPr="0068235E">
        <w:rPr>
          <w:b/>
          <w:bCs/>
        </w:rPr>
        <w:t xml:space="preserve">neomezeně elektronicky dostupná </w:t>
      </w:r>
    </w:p>
    <w:p w14:paraId="10000636" w14:textId="4669B1F1" w:rsidR="0093295D" w:rsidRPr="000F11BD" w:rsidRDefault="00DE3727" w:rsidP="00BC2CBF">
      <w:pPr>
        <w:spacing w:before="60" w:line="264" w:lineRule="auto"/>
        <w:jc w:val="both"/>
        <w:rPr>
          <w:rStyle w:val="Internetovodkaz"/>
          <w:color w:val="auto"/>
          <w:u w:val="none"/>
        </w:rPr>
      </w:pPr>
      <w:r w:rsidRPr="000A549C">
        <w:t>-</w:t>
      </w:r>
      <w:r w:rsidRPr="005E5B65">
        <w:rPr>
          <w:b/>
          <w:bCs/>
          <w:color w:val="FF0000"/>
        </w:rPr>
        <w:t xml:space="preserve"> </w:t>
      </w:r>
      <w:r w:rsidRPr="000F11BD">
        <w:rPr>
          <w:b/>
          <w:bCs/>
        </w:rPr>
        <w:t xml:space="preserve">na profilu zadavatele na webové adrese </w:t>
      </w:r>
      <w:r w:rsidRPr="000F11BD">
        <w:t>https://zakazky.ckrumlov.cz/profile_display_2.html</w:t>
      </w:r>
      <w:r w:rsidRPr="000F11BD">
        <w:rPr>
          <w:rStyle w:val="Internetovodkaz"/>
          <w:color w:val="auto"/>
          <w:u w:val="none"/>
        </w:rPr>
        <w:t xml:space="preserve"> a</w:t>
      </w:r>
      <w:bookmarkStart w:id="7" w:name="_Hlk529269668"/>
    </w:p>
    <w:p w14:paraId="6BFAFF9C" w14:textId="2212C87B" w:rsidR="0093295D" w:rsidRPr="000F11BD" w:rsidRDefault="00DE3727" w:rsidP="00BC2CBF">
      <w:pPr>
        <w:spacing w:before="60" w:line="264" w:lineRule="auto"/>
        <w:jc w:val="both"/>
        <w:rPr>
          <w:rStyle w:val="Internetovodkaz"/>
          <w:color w:val="auto"/>
        </w:rPr>
      </w:pPr>
      <w:r w:rsidRPr="000F11BD">
        <w:t>-</w:t>
      </w:r>
      <w:r w:rsidRPr="000F11BD">
        <w:rPr>
          <w:b/>
          <w:bCs/>
        </w:rPr>
        <w:t xml:space="preserve"> na URL adrese veřejné zakázky</w:t>
      </w:r>
      <w:bookmarkStart w:id="8" w:name="_Hlk46221083"/>
      <w:bookmarkStart w:id="9" w:name="_Hlk529270113"/>
      <w:bookmarkEnd w:id="5"/>
      <w:bookmarkEnd w:id="6"/>
      <w:bookmarkEnd w:id="7"/>
      <w:r w:rsidRPr="000F11BD">
        <w:rPr>
          <w:b/>
          <w:bCs/>
        </w:rPr>
        <w:t xml:space="preserve"> </w:t>
      </w:r>
      <w:r w:rsidRPr="003D2FAA">
        <w:t>https://zakazky.ckrumlov.cz/vz00000</w:t>
      </w:r>
      <w:bookmarkEnd w:id="8"/>
      <w:bookmarkEnd w:id="9"/>
      <w:r w:rsidR="003D2FAA" w:rsidRPr="003D2FAA">
        <w:t>642</w:t>
      </w:r>
      <w:r w:rsidRPr="003D2FAA">
        <w:t>.</w:t>
      </w:r>
    </w:p>
    <w:p w14:paraId="172CF424" w14:textId="28F0F48B" w:rsidR="0093295D" w:rsidRPr="000A549C" w:rsidRDefault="00DE3727" w:rsidP="00AF171F">
      <w:pPr>
        <w:tabs>
          <w:tab w:val="left" w:pos="284"/>
        </w:tabs>
        <w:spacing w:before="60" w:line="264" w:lineRule="auto"/>
        <w:jc w:val="both"/>
        <w:rPr>
          <w:bCs/>
        </w:rPr>
      </w:pPr>
      <w:bookmarkStart w:id="10" w:name="_Hlk529269555"/>
      <w:r w:rsidRPr="000F11BD">
        <w:rPr>
          <w:b/>
          <w:bCs/>
        </w:rPr>
        <w:t xml:space="preserve">Zakázka je zadávána pomocí certifikovaného elektronického nástroje E-ZAK </w:t>
      </w:r>
      <w:bookmarkStart w:id="11" w:name="_Hlk529270082"/>
      <w:r w:rsidRPr="000F11BD">
        <w:rPr>
          <w:bCs/>
        </w:rPr>
        <w:t xml:space="preserve">(dále jen „E-ZAK“). </w:t>
      </w:r>
      <w:bookmarkEnd w:id="11"/>
      <w:r w:rsidRPr="000F11BD">
        <w:rPr>
          <w:bCs/>
        </w:rPr>
        <w:t xml:space="preserve">Nabídky je možno podávat </w:t>
      </w:r>
      <w:r w:rsidRPr="000F11BD">
        <w:rPr>
          <w:bCs/>
          <w:u w:val="single"/>
        </w:rPr>
        <w:t>pouze v elektronické podobě.</w:t>
      </w:r>
      <w:r w:rsidRPr="000F11BD">
        <w:rPr>
          <w:bCs/>
        </w:rPr>
        <w:t xml:space="preserve"> Nabídky v elektronické podobě se podávají s využitím elektronického nástroje zadavatele E-ZAK, </w:t>
      </w:r>
      <w:r w:rsidRPr="000F11BD">
        <w:rPr>
          <w:b/>
          <w:bCs/>
        </w:rPr>
        <w:t xml:space="preserve">dostupného </w:t>
      </w:r>
      <w:r w:rsidRPr="000A549C">
        <w:rPr>
          <w:b/>
          <w:bCs/>
        </w:rPr>
        <w:t>na profilu zadavatele na webové adrese</w:t>
      </w:r>
      <w:r w:rsidR="000A549C">
        <w:rPr>
          <w:b/>
          <w:bCs/>
        </w:rPr>
        <w:t> </w:t>
      </w:r>
      <w:r w:rsidRPr="000A549C">
        <w:rPr>
          <w:rStyle w:val="Internetovodkaz"/>
          <w:color w:val="auto"/>
          <w:u w:val="none"/>
        </w:rPr>
        <w:t>https://zakazky.ckrumlov.cz/profile_display_2.html.</w:t>
      </w:r>
    </w:p>
    <w:p w14:paraId="329ED548" w14:textId="77777777" w:rsidR="0093295D" w:rsidRPr="000F11BD" w:rsidRDefault="00DE3727" w:rsidP="007B4426">
      <w:pPr>
        <w:tabs>
          <w:tab w:val="left" w:pos="284"/>
        </w:tabs>
        <w:spacing w:before="60" w:line="264" w:lineRule="auto"/>
        <w:jc w:val="both"/>
      </w:pPr>
      <w:r w:rsidRPr="000F11BD">
        <w:t xml:space="preserve">Veškeré podmínky a informace, týkající se elektronického nástroje jsou dostupné na webové adrese </w:t>
      </w:r>
      <w:hyperlink r:id="rId11">
        <w:r w:rsidRPr="000F11BD">
          <w:rPr>
            <w:rStyle w:val="Internetovodkaz"/>
            <w:color w:val="auto"/>
            <w:u w:val="none"/>
          </w:rPr>
          <w:t>https://zakazky.ckrumlov.cz/data/manual/EZAK-Manual-Dodavatele.pdf</w:t>
        </w:r>
      </w:hyperlink>
      <w:r w:rsidRPr="000F11BD">
        <w:t xml:space="preserve"> a na webové adrese </w:t>
      </w:r>
      <w:hyperlink r:id="rId12">
        <w:r w:rsidRPr="000F11BD">
          <w:rPr>
            <w:rStyle w:val="Internetovodkaz"/>
            <w:color w:val="auto"/>
            <w:u w:val="none"/>
          </w:rPr>
          <w:t>https://zakazky.ckrumlov.cz/data/manual/QCM.Podepisovaci_applet.pdf</w:t>
        </w:r>
      </w:hyperlink>
      <w:r w:rsidRPr="000F11BD">
        <w:t xml:space="preserve">. </w:t>
      </w:r>
    </w:p>
    <w:p w14:paraId="1268FA95" w14:textId="77777777" w:rsidR="0093295D" w:rsidRPr="000F11BD" w:rsidRDefault="00DE3727" w:rsidP="007B4426">
      <w:pPr>
        <w:tabs>
          <w:tab w:val="left" w:pos="284"/>
        </w:tabs>
        <w:spacing w:before="60" w:line="264" w:lineRule="auto"/>
        <w:jc w:val="both"/>
      </w:pPr>
      <w:r w:rsidRPr="000F11BD">
        <w:t xml:space="preserve">V případě jakýchkoli otázek týkajících se uživatelského ovládání nebo technického nastavení elektronického nástroje dostupného na výše uvedené webové stránce kontaktujte </w:t>
      </w:r>
      <w:bookmarkStart w:id="12" w:name="_Hlk529270199"/>
      <w:r w:rsidRPr="000F11BD">
        <w:t xml:space="preserve">poskytovatele služeb na emailu </w:t>
      </w:r>
      <w:bookmarkEnd w:id="12"/>
      <w:r w:rsidRPr="000A549C">
        <w:rPr>
          <w:rStyle w:val="Internetovodkaz"/>
          <w:color w:val="auto"/>
          <w:u w:val="none"/>
        </w:rPr>
        <w:t>podpora@ezak.cz</w:t>
      </w:r>
      <w:r w:rsidRPr="000A549C">
        <w:t>.</w:t>
      </w:r>
    </w:p>
    <w:p w14:paraId="6061EE48" w14:textId="188F27F8" w:rsidR="0093295D" w:rsidRPr="000F11BD" w:rsidRDefault="00DE3727" w:rsidP="007B4426">
      <w:pPr>
        <w:tabs>
          <w:tab w:val="left" w:pos="0"/>
        </w:tabs>
        <w:spacing w:before="60" w:line="264" w:lineRule="auto"/>
        <w:jc w:val="both"/>
        <w:rPr>
          <w:rStyle w:val="Internetovodkaz"/>
          <w:color w:val="auto"/>
        </w:rPr>
      </w:pPr>
      <w:r w:rsidRPr="000F11BD">
        <w:rPr>
          <w:b/>
        </w:rPr>
        <w:t xml:space="preserve">Všechna vysvětlení, změny či doplnění zadávací dokumentace budou uveřejněny neomezeným a dálkovým přístupem v elektronickém nástroji E-ZAK prostřednictvím výše uvedené URL adresy veřejné zakázky. Doporučujeme proto dodavatelům registraci dodavatele v E-ZAK. </w:t>
      </w:r>
      <w:r w:rsidRPr="000F11BD">
        <w:t xml:space="preserve">V případě, že se Vám nedaří zaregistrovat do systému, kontaktujte, prosím, poskytovatele služeb na emailu </w:t>
      </w:r>
      <w:r w:rsidRPr="000A549C">
        <w:rPr>
          <w:rStyle w:val="Internetovodkaz"/>
          <w:color w:val="auto"/>
          <w:u w:val="none"/>
        </w:rPr>
        <w:t>podpora@ezak.cz.</w:t>
      </w:r>
    </w:p>
    <w:p w14:paraId="27FF3D4A" w14:textId="3CE75C9C" w:rsidR="0093295D" w:rsidRPr="0068235E" w:rsidRDefault="00DE3727" w:rsidP="007B4426">
      <w:pPr>
        <w:tabs>
          <w:tab w:val="left" w:pos="0"/>
        </w:tabs>
        <w:spacing w:before="60" w:line="264" w:lineRule="auto"/>
        <w:jc w:val="both"/>
        <w:rPr>
          <w:b/>
        </w:rPr>
      </w:pPr>
      <w:r w:rsidRPr="0068235E">
        <w:rPr>
          <w:b/>
        </w:rPr>
        <w:lastRenderedPageBreak/>
        <w:t>Podáním nabídky účastník souhlasí se zveřejněním základních údajů o nabídce a</w:t>
      </w:r>
      <w:r w:rsidR="005D7EE7" w:rsidRPr="0068235E">
        <w:rPr>
          <w:b/>
        </w:rPr>
        <w:t> </w:t>
      </w:r>
      <w:r w:rsidRPr="0068235E">
        <w:rPr>
          <w:b/>
        </w:rPr>
        <w:t>se</w:t>
      </w:r>
      <w:r w:rsidR="005D7EE7" w:rsidRPr="0068235E">
        <w:rPr>
          <w:b/>
        </w:rPr>
        <w:t> </w:t>
      </w:r>
      <w:r w:rsidRPr="0068235E">
        <w:rPr>
          <w:b/>
        </w:rPr>
        <w:t>zveřejněním celého znění smlouvy</w:t>
      </w:r>
      <w:r w:rsidRPr="0068235E">
        <w:t xml:space="preserve"> včetně všech případných dodatků, pokud s ním bude smlouva uzavřena na základě výsledku zadávacího řízení</w:t>
      </w:r>
      <w:bookmarkEnd w:id="10"/>
      <w:r w:rsidRPr="0068235E">
        <w:t>.</w:t>
      </w:r>
    </w:p>
    <w:p w14:paraId="571F0B97" w14:textId="77777777" w:rsidR="0093295D" w:rsidRPr="0068235E" w:rsidRDefault="00DE3727" w:rsidP="000A549C">
      <w:pPr>
        <w:tabs>
          <w:tab w:val="left" w:pos="0"/>
        </w:tabs>
        <w:spacing w:before="120" w:line="264" w:lineRule="auto"/>
        <w:jc w:val="both"/>
        <w:rPr>
          <w:b/>
        </w:rPr>
      </w:pPr>
      <w:r w:rsidRPr="0068235E">
        <w:rPr>
          <w:b/>
        </w:rPr>
        <w:t>Zohlednění aspektů odpovědného zadávání</w:t>
      </w:r>
    </w:p>
    <w:p w14:paraId="5D0C8515" w14:textId="77777777" w:rsidR="0093295D" w:rsidRPr="0068235E" w:rsidRDefault="00DE3727" w:rsidP="007B4426">
      <w:pPr>
        <w:tabs>
          <w:tab w:val="left" w:pos="0"/>
        </w:tabs>
        <w:spacing w:before="60" w:line="264" w:lineRule="auto"/>
        <w:jc w:val="both"/>
      </w:pPr>
      <w:r w:rsidRPr="0068235E">
        <w:t>Zadavatel uplatňuje odpovědné zadávání veřejných zakázek v souladu se svým posláním veřejného zadavatele. Veřejné zakázky zadávané zadavatelem proto akceptují témata důstojnosti pracovních podmínek, férových vztahů v dodavatelském řetězci, etického nakupování (lidských práv a svobod) a ekologicky šetrných řešení. Tato témata jsou uplatňována přiměřeně a transparentně při respektování zásad rovného zacházení při naplňování poslání zadavatele veřejné služby.</w:t>
      </w:r>
    </w:p>
    <w:p w14:paraId="445A5FAE" w14:textId="77777777" w:rsidR="0093295D" w:rsidRPr="0068235E" w:rsidRDefault="00DE3727" w:rsidP="007B4426">
      <w:pPr>
        <w:tabs>
          <w:tab w:val="left" w:pos="0"/>
        </w:tabs>
        <w:spacing w:before="60" w:line="264" w:lineRule="auto"/>
        <w:jc w:val="both"/>
      </w:pPr>
      <w:r w:rsidRPr="0068235E">
        <w:t xml:space="preserve">Zadavatel z hlediska dodržení zásad sociálně odpovědného zadávání ve smyslu ust. § 6 odst. 4 ZZVZ tak, že požaduje od dodavatele při plnění předmětu veřejné zakázky zajistit legální zaměstnávání, férové pracovní podmínky a odpovídající úroveň bezpečnosti práce pro všechny osoby, které se na plnění veřejné zakázky podílejí. Dodavatel je povinen zajistit splnění tohoto požadavku zadavatele i u svých poddodavatelů. </w:t>
      </w:r>
    </w:p>
    <w:p w14:paraId="5A156303" w14:textId="77777777" w:rsidR="0093295D" w:rsidRPr="0068235E" w:rsidRDefault="00DE3727" w:rsidP="007B4426">
      <w:pPr>
        <w:tabs>
          <w:tab w:val="left" w:pos="0"/>
        </w:tabs>
        <w:spacing w:before="60" w:line="264" w:lineRule="auto"/>
        <w:jc w:val="both"/>
      </w:pPr>
      <w:r w:rsidRPr="0068235E">
        <w:t xml:space="preserve">Zadavatel stanovil rozsah požadované kvalifikace na nezbytné minimum tak, aby předmět plnění veřejné zakázky byl v každém případě plněn dodavatelem disponujícími relevantními oprávněními. Tím, že   Zadavatel neomezuje účast ve veřejné zakázce kvalifikačními předpoklady nad rámec nezbytného maxima, umožňuje dodavatelům, aby účastí v této veřejné zakázce dále rozvíjeli své know-how v této oblasti. Zároveň podporuje rozvoj místní ekonomiky v této podnikatelské oblasti. </w:t>
      </w:r>
    </w:p>
    <w:p w14:paraId="01844AE7" w14:textId="73F6BDF1" w:rsidR="0093295D" w:rsidRPr="0068235E" w:rsidRDefault="00DE3727" w:rsidP="007B4426">
      <w:pPr>
        <w:tabs>
          <w:tab w:val="left" w:pos="0"/>
        </w:tabs>
        <w:spacing w:before="60" w:line="264" w:lineRule="auto"/>
        <w:jc w:val="both"/>
      </w:pPr>
      <w:r w:rsidRPr="0068235E">
        <w:t xml:space="preserve">Zadavatel stanovil požadavky na kvalifikaci dodavatele tak, aby se výběrového řízení mohl účastnit co   nejširší okruh dodavatelů, především malé a střední podniky. Zadavatel </w:t>
      </w:r>
      <w:r w:rsidR="000A549C">
        <w:t>v</w:t>
      </w:r>
      <w:r w:rsidRPr="0068235E">
        <w:t>e</w:t>
      </w:r>
      <w:r w:rsidR="005D7EE7" w:rsidRPr="0068235E">
        <w:t> </w:t>
      </w:r>
      <w:r w:rsidRPr="0068235E">
        <w:t>výběrovém řízení neuplatnil požadavky na ekonomickou kvalifikaci, tedy prokazování ročního obratu dosaženého dodavatelem s ohledem na předmět veřejné zakázky. Zadavatel minimalizoval administrativní náročnost účasti ve výběrovém řízení tím, že při podání žádosti akceptoval prokazování způsobilosti a kvalifikace formou čestného prohlášení.</w:t>
      </w:r>
    </w:p>
    <w:p w14:paraId="10FB1094" w14:textId="77777777" w:rsidR="0093295D" w:rsidRPr="0068235E" w:rsidRDefault="00DE3727" w:rsidP="007B4426">
      <w:pPr>
        <w:widowControl/>
        <w:numPr>
          <w:ilvl w:val="0"/>
          <w:numId w:val="1"/>
        </w:numPr>
        <w:tabs>
          <w:tab w:val="clear" w:pos="0"/>
        </w:tabs>
        <w:spacing w:before="240" w:line="264" w:lineRule="auto"/>
        <w:ind w:left="426" w:hanging="426"/>
        <w:jc w:val="both"/>
        <w:rPr>
          <w:b/>
          <w:bCs/>
        </w:rPr>
      </w:pPr>
      <w:r w:rsidRPr="0068235E">
        <w:rPr>
          <w:b/>
          <w:bCs/>
        </w:rPr>
        <w:t>Informace o předmětu veřejné zakázky</w:t>
      </w:r>
    </w:p>
    <w:p w14:paraId="707B77DA" w14:textId="60B087C7" w:rsidR="001E433A" w:rsidRDefault="0081518F" w:rsidP="00E136C8">
      <w:pPr>
        <w:tabs>
          <w:tab w:val="left" w:pos="0"/>
        </w:tabs>
        <w:spacing w:before="60" w:line="264" w:lineRule="auto"/>
        <w:jc w:val="both"/>
        <w:rPr>
          <w:rFonts w:eastAsiaTheme="minorHAnsi"/>
          <w:lang w:eastAsia="en-US"/>
        </w:rPr>
      </w:pPr>
      <w:r w:rsidRPr="0068235E">
        <w:rPr>
          <w:rFonts w:eastAsiaTheme="minorHAnsi"/>
          <w:lang w:eastAsia="en-US"/>
        </w:rPr>
        <w:t xml:space="preserve">Předmětem </w:t>
      </w:r>
      <w:r w:rsidR="00E4164A" w:rsidRPr="0068235E">
        <w:rPr>
          <w:rFonts w:eastAsiaTheme="minorHAnsi"/>
          <w:lang w:eastAsia="en-US"/>
        </w:rPr>
        <w:t xml:space="preserve">veřejné zakázky </w:t>
      </w:r>
      <w:r w:rsidRPr="0068235E">
        <w:rPr>
          <w:rFonts w:eastAsiaTheme="minorHAnsi"/>
          <w:lang w:eastAsia="en-US"/>
        </w:rPr>
        <w:t>je</w:t>
      </w:r>
      <w:r w:rsidR="001E433A">
        <w:rPr>
          <w:rFonts w:eastAsiaTheme="minorHAnsi"/>
          <w:lang w:eastAsia="en-US"/>
        </w:rPr>
        <w:t xml:space="preserve"> rekonstrukce poškozené a zarostlé stávající účelové komunikace pro pěší, </w:t>
      </w:r>
      <w:r w:rsidR="007704DD">
        <w:rPr>
          <w:rFonts w:eastAsiaTheme="minorHAnsi"/>
          <w:lang w:eastAsia="en-US"/>
        </w:rPr>
        <w:t>která</w:t>
      </w:r>
      <w:r w:rsidR="001E433A">
        <w:rPr>
          <w:rFonts w:eastAsiaTheme="minorHAnsi"/>
          <w:lang w:eastAsia="en-US"/>
        </w:rPr>
        <w:t xml:space="preserve"> je součástí stezky turistického charakteru vedoucí k poutnímu místu na Křížové hoře. Jedná se o úsek křížové cesty mezi kaplí č. 3 a kaplí č. 5. Na začátku bude účelová komunikace navazovat na místní obslužnou komunikaci </w:t>
      </w:r>
      <w:r w:rsidR="000A549C">
        <w:rPr>
          <w:rFonts w:eastAsiaTheme="minorHAnsi"/>
          <w:lang w:eastAsia="en-US"/>
        </w:rPr>
        <w:t>(</w:t>
      </w:r>
      <w:r w:rsidR="001E433A">
        <w:rPr>
          <w:rFonts w:eastAsiaTheme="minorHAnsi"/>
          <w:lang w:eastAsia="en-US"/>
        </w:rPr>
        <w:t>ul</w:t>
      </w:r>
      <w:r w:rsidR="000A549C">
        <w:rPr>
          <w:rFonts w:eastAsiaTheme="minorHAnsi"/>
          <w:lang w:eastAsia="en-US"/>
        </w:rPr>
        <w:t xml:space="preserve">. </w:t>
      </w:r>
      <w:r w:rsidR="001E433A">
        <w:rPr>
          <w:rFonts w:eastAsiaTheme="minorHAnsi"/>
          <w:lang w:eastAsia="en-US"/>
        </w:rPr>
        <w:t>U Sáňkařské dráhy</w:t>
      </w:r>
      <w:r w:rsidR="000A549C">
        <w:rPr>
          <w:rFonts w:eastAsiaTheme="minorHAnsi"/>
          <w:lang w:eastAsia="en-US"/>
        </w:rPr>
        <w:t>)</w:t>
      </w:r>
      <w:r w:rsidR="001E433A">
        <w:rPr>
          <w:rFonts w:eastAsiaTheme="minorHAnsi"/>
          <w:lang w:eastAsia="en-US"/>
        </w:rPr>
        <w:t>. Na konci úseku bude navazovat na stávající účelovou komunikaci charakteru polní cesty, v ploše před kaplí č. 5</w:t>
      </w:r>
      <w:r w:rsidR="007704DD">
        <w:rPr>
          <w:rFonts w:eastAsiaTheme="minorHAnsi"/>
          <w:lang w:eastAsia="en-US"/>
        </w:rPr>
        <w:t xml:space="preserve"> bude zpevněna i část této účelové komunikace.</w:t>
      </w:r>
    </w:p>
    <w:p w14:paraId="011D5D2F" w14:textId="15F7F0F9" w:rsidR="001E433A" w:rsidRDefault="007704DD" w:rsidP="000A549C">
      <w:pPr>
        <w:tabs>
          <w:tab w:val="left" w:pos="0"/>
        </w:tabs>
        <w:spacing w:before="60" w:line="264" w:lineRule="auto"/>
        <w:jc w:val="both"/>
        <w:rPr>
          <w:rFonts w:eastAsiaTheme="minorHAnsi"/>
          <w:lang w:eastAsia="en-US"/>
        </w:rPr>
      </w:pPr>
      <w:r>
        <w:rPr>
          <w:rFonts w:eastAsiaTheme="minorHAnsi"/>
          <w:lang w:eastAsia="en-US"/>
        </w:rPr>
        <w:t>Rekonstruovaná komunikace má délku 294,17 m (30,18 m + 263,99 m), šířku 2,00 m. Kryt bude z kamenného štětu (speciální odolný typ kamenné dlažby). Podélné sklony dosahují na malém úseku 22,00</w:t>
      </w:r>
      <w:r w:rsidR="000A549C">
        <w:rPr>
          <w:rFonts w:eastAsiaTheme="minorHAnsi"/>
          <w:lang w:eastAsia="en-US"/>
        </w:rPr>
        <w:t xml:space="preserve"> </w:t>
      </w:r>
      <w:r>
        <w:rPr>
          <w:rFonts w:eastAsiaTheme="minorHAnsi"/>
          <w:lang w:eastAsia="en-US"/>
        </w:rPr>
        <w:t>%, na většině trasy činí 12,00</w:t>
      </w:r>
      <w:r w:rsidR="000A549C">
        <w:rPr>
          <w:rFonts w:eastAsiaTheme="minorHAnsi"/>
          <w:lang w:eastAsia="en-US"/>
        </w:rPr>
        <w:t xml:space="preserve"> </w:t>
      </w:r>
      <w:r>
        <w:rPr>
          <w:rFonts w:eastAsiaTheme="minorHAnsi"/>
          <w:lang w:eastAsia="en-US"/>
        </w:rPr>
        <w:t xml:space="preserve">% </w:t>
      </w:r>
      <w:r w:rsidR="000A549C">
        <w:rPr>
          <w:rFonts w:eastAsiaTheme="minorHAnsi"/>
          <w:lang w:eastAsia="en-US"/>
        </w:rPr>
        <w:t>až</w:t>
      </w:r>
      <w:r>
        <w:rPr>
          <w:rFonts w:eastAsiaTheme="minorHAnsi"/>
          <w:lang w:eastAsia="en-US"/>
        </w:rPr>
        <w:t xml:space="preserve"> 20,00</w:t>
      </w:r>
      <w:r w:rsidR="000A549C">
        <w:rPr>
          <w:rFonts w:eastAsiaTheme="minorHAnsi"/>
          <w:lang w:eastAsia="en-US"/>
        </w:rPr>
        <w:t xml:space="preserve"> </w:t>
      </w:r>
      <w:r>
        <w:rPr>
          <w:rFonts w:eastAsiaTheme="minorHAnsi"/>
          <w:lang w:eastAsia="en-US"/>
        </w:rPr>
        <w:t>%, V trase budou ve vhodných místech zřízeny svodnice tvaru žlábku šířky 0,10 m a hloubky 0,10 m.</w:t>
      </w:r>
    </w:p>
    <w:p w14:paraId="6C9E34D5" w14:textId="77777777" w:rsidR="000A549C" w:rsidRDefault="0081518F" w:rsidP="000A549C">
      <w:pPr>
        <w:tabs>
          <w:tab w:val="left" w:pos="0"/>
        </w:tabs>
        <w:spacing w:before="60" w:line="264" w:lineRule="auto"/>
        <w:jc w:val="both"/>
        <w:rPr>
          <w:rFonts w:eastAsiaTheme="minorHAnsi"/>
          <w:lang w:eastAsia="en-US"/>
        </w:rPr>
      </w:pPr>
      <w:r w:rsidRPr="0068235E">
        <w:rPr>
          <w:rFonts w:eastAsiaTheme="minorHAnsi"/>
          <w:lang w:eastAsia="en-US"/>
        </w:rPr>
        <w:t xml:space="preserve">Jedná se o stavbu trvalou. Stavba </w:t>
      </w:r>
      <w:r w:rsidR="002575BA">
        <w:rPr>
          <w:rFonts w:eastAsiaTheme="minorHAnsi"/>
          <w:lang w:eastAsia="en-US"/>
        </w:rPr>
        <w:t>j</w:t>
      </w:r>
      <w:r w:rsidRPr="0068235E">
        <w:rPr>
          <w:rFonts w:eastAsiaTheme="minorHAnsi"/>
          <w:lang w:eastAsia="en-US"/>
        </w:rPr>
        <w:t>e</w:t>
      </w:r>
      <w:r w:rsidR="002575BA">
        <w:rPr>
          <w:rFonts w:eastAsiaTheme="minorHAnsi"/>
          <w:lang w:eastAsia="en-US"/>
        </w:rPr>
        <w:t xml:space="preserve"> </w:t>
      </w:r>
      <w:r w:rsidRPr="0068235E">
        <w:rPr>
          <w:rFonts w:eastAsiaTheme="minorHAnsi"/>
          <w:lang w:eastAsia="en-US"/>
        </w:rPr>
        <w:t xml:space="preserve">rozdělena na </w:t>
      </w:r>
      <w:r w:rsidR="002575BA">
        <w:rPr>
          <w:rFonts w:eastAsiaTheme="minorHAnsi"/>
          <w:lang w:eastAsia="en-US"/>
        </w:rPr>
        <w:t>1 sta</w:t>
      </w:r>
      <w:r w:rsidRPr="0068235E">
        <w:rPr>
          <w:rFonts w:eastAsiaTheme="minorHAnsi"/>
          <w:lang w:eastAsia="en-US"/>
        </w:rPr>
        <w:t>vební objekt</w:t>
      </w:r>
      <w:r w:rsidR="002575BA">
        <w:rPr>
          <w:rFonts w:eastAsiaTheme="minorHAnsi"/>
          <w:lang w:eastAsia="en-US"/>
        </w:rPr>
        <w:t xml:space="preserve"> SO 101 Přístupová stezka.</w:t>
      </w:r>
      <w:r w:rsidR="000A549C">
        <w:rPr>
          <w:rFonts w:eastAsiaTheme="minorHAnsi"/>
          <w:lang w:eastAsia="en-US"/>
        </w:rPr>
        <w:t xml:space="preserve"> Další podrobnější údaje obsahuje projektová dokumentace.</w:t>
      </w:r>
    </w:p>
    <w:p w14:paraId="6ABAC7E0" w14:textId="4B56411E" w:rsidR="0093295D" w:rsidRDefault="0081518F" w:rsidP="000A549C">
      <w:pPr>
        <w:tabs>
          <w:tab w:val="left" w:pos="0"/>
        </w:tabs>
        <w:spacing w:before="60" w:line="264" w:lineRule="auto"/>
        <w:jc w:val="both"/>
        <w:rPr>
          <w:color w:val="000000" w:themeColor="text1"/>
        </w:rPr>
      </w:pPr>
      <w:r w:rsidRPr="0068235E">
        <w:rPr>
          <w:color w:val="000000" w:themeColor="text1"/>
        </w:rPr>
        <w:t>Stavba bude provedena dle projektové dokumentace “</w:t>
      </w:r>
      <w:r w:rsidR="002575BA">
        <w:rPr>
          <w:color w:val="000000" w:themeColor="text1"/>
        </w:rPr>
        <w:t xml:space="preserve">Obnova </w:t>
      </w:r>
      <w:r w:rsidR="00AF7B5A">
        <w:rPr>
          <w:color w:val="000000" w:themeColor="text1"/>
        </w:rPr>
        <w:t>ú</w:t>
      </w:r>
      <w:r w:rsidR="002575BA">
        <w:rPr>
          <w:color w:val="000000" w:themeColor="text1"/>
        </w:rPr>
        <w:t>vodní přístupové stezky na</w:t>
      </w:r>
      <w:r w:rsidR="008A0C82">
        <w:rPr>
          <w:color w:val="000000" w:themeColor="text1"/>
        </w:rPr>
        <w:t> </w:t>
      </w:r>
      <w:r w:rsidR="002575BA">
        <w:rPr>
          <w:color w:val="000000" w:themeColor="text1"/>
        </w:rPr>
        <w:t>Křížovou horu</w:t>
      </w:r>
      <w:r w:rsidRPr="0068235E">
        <w:rPr>
          <w:color w:val="000000" w:themeColor="text1"/>
        </w:rPr>
        <w:t xml:space="preserve">“, </w:t>
      </w:r>
      <w:r w:rsidR="002575BA">
        <w:rPr>
          <w:color w:val="000000" w:themeColor="text1"/>
        </w:rPr>
        <w:t>zpracované ATELIÉR DoPI, s.r.o.</w:t>
      </w:r>
      <w:r w:rsidR="00534C27" w:rsidRPr="0068235E">
        <w:rPr>
          <w:color w:val="000000" w:themeColor="text1"/>
        </w:rPr>
        <w:t xml:space="preserve">, </w:t>
      </w:r>
      <w:r w:rsidRPr="0068235E">
        <w:rPr>
          <w:color w:val="000000" w:themeColor="text1"/>
        </w:rPr>
        <w:t>IČ</w:t>
      </w:r>
      <w:r w:rsidR="00534C27" w:rsidRPr="0068235E">
        <w:rPr>
          <w:color w:val="000000" w:themeColor="text1"/>
        </w:rPr>
        <w:t>O</w:t>
      </w:r>
      <w:r w:rsidRPr="0068235E">
        <w:rPr>
          <w:color w:val="000000" w:themeColor="text1"/>
        </w:rPr>
        <w:t xml:space="preserve">: </w:t>
      </w:r>
      <w:r w:rsidR="002575BA">
        <w:rPr>
          <w:color w:val="000000" w:themeColor="text1"/>
        </w:rPr>
        <w:t>28144864</w:t>
      </w:r>
      <w:r w:rsidRPr="0068235E">
        <w:rPr>
          <w:color w:val="000000" w:themeColor="text1"/>
        </w:rPr>
        <w:t xml:space="preserve">, zodpovědný projektant Ing. </w:t>
      </w:r>
      <w:r w:rsidR="002575BA">
        <w:rPr>
          <w:color w:val="000000" w:themeColor="text1"/>
        </w:rPr>
        <w:t>Zbyněk Píša</w:t>
      </w:r>
      <w:r w:rsidRPr="0068235E">
        <w:rPr>
          <w:color w:val="000000" w:themeColor="text1"/>
        </w:rPr>
        <w:t>, autorizovaný inženýr v oboru dopravní stavby, ČKAIT 001</w:t>
      </w:r>
      <w:r w:rsidR="002575BA">
        <w:rPr>
          <w:color w:val="000000" w:themeColor="text1"/>
        </w:rPr>
        <w:t>1899</w:t>
      </w:r>
      <w:r w:rsidRPr="0068235E">
        <w:rPr>
          <w:color w:val="000000" w:themeColor="text1"/>
        </w:rPr>
        <w:t>, stupeň dokumentace</w:t>
      </w:r>
      <w:r w:rsidR="002575BA">
        <w:rPr>
          <w:color w:val="000000" w:themeColor="text1"/>
        </w:rPr>
        <w:t xml:space="preserve"> </w:t>
      </w:r>
      <w:r w:rsidRPr="0068235E">
        <w:rPr>
          <w:color w:val="000000" w:themeColor="text1"/>
        </w:rPr>
        <w:t>D</w:t>
      </w:r>
      <w:r w:rsidR="002575BA">
        <w:rPr>
          <w:color w:val="000000" w:themeColor="text1"/>
        </w:rPr>
        <w:t>US</w:t>
      </w:r>
      <w:r w:rsidRPr="0068235E">
        <w:rPr>
          <w:color w:val="000000" w:themeColor="text1"/>
        </w:rPr>
        <w:t xml:space="preserve">P, datum zpracování: </w:t>
      </w:r>
      <w:r w:rsidR="002575BA">
        <w:rPr>
          <w:color w:val="000000" w:themeColor="text1"/>
        </w:rPr>
        <w:t>březen</w:t>
      </w:r>
      <w:r w:rsidRPr="0068235E">
        <w:t xml:space="preserve"> 20</w:t>
      </w:r>
      <w:r w:rsidR="002575BA">
        <w:t>2</w:t>
      </w:r>
      <w:r w:rsidRPr="0068235E">
        <w:t>1</w:t>
      </w:r>
      <w:r w:rsidRPr="0068235E">
        <w:rPr>
          <w:color w:val="000000" w:themeColor="text1"/>
        </w:rPr>
        <w:t>.</w:t>
      </w:r>
    </w:p>
    <w:p w14:paraId="57B2E399" w14:textId="0202A927" w:rsidR="00EF36EC" w:rsidRDefault="00EF36EC" w:rsidP="000A549C">
      <w:pPr>
        <w:tabs>
          <w:tab w:val="left" w:pos="0"/>
        </w:tabs>
        <w:spacing w:before="60" w:line="264" w:lineRule="auto"/>
        <w:jc w:val="both"/>
        <w:rPr>
          <w:color w:val="000000" w:themeColor="text1"/>
        </w:rPr>
      </w:pPr>
      <w:bookmarkStart w:id="13" w:name="_Hlk108613835"/>
      <w:r>
        <w:rPr>
          <w:color w:val="000000" w:themeColor="text1"/>
        </w:rPr>
        <w:t>Pro realizaci záměru bylo odborem stavební úřad Městského úřadu Český Krumlov vydáno dne 11. října 2021 pod č.j. MUCK 54134/2021 společné povolení na stavbu „Obnova úvodní přístupové stezky na Křížovou horu SO 101 Přístupová cesta“.</w:t>
      </w:r>
      <w:bookmarkEnd w:id="13"/>
    </w:p>
    <w:p w14:paraId="3B1FFE5B" w14:textId="556DC3F3" w:rsidR="00AF171F" w:rsidRPr="00AE17A9" w:rsidRDefault="00AF171F" w:rsidP="000A549C">
      <w:pPr>
        <w:tabs>
          <w:tab w:val="left" w:pos="0"/>
        </w:tabs>
        <w:spacing w:before="60" w:line="264" w:lineRule="auto"/>
        <w:jc w:val="both"/>
        <w:rPr>
          <w:rFonts w:eastAsiaTheme="minorHAnsi"/>
          <w:lang w:eastAsia="en-US"/>
        </w:rPr>
      </w:pPr>
      <w:r w:rsidRPr="0068235E">
        <w:lastRenderedPageBreak/>
        <w:t>Účastník může požádat zadavatele o podání dodatečné informace k zadávacím podmínkám dle čl. 15 Výzvy k podání nabídky.</w:t>
      </w:r>
    </w:p>
    <w:p w14:paraId="1A92BB3D" w14:textId="77777777" w:rsidR="0093295D" w:rsidRPr="0068235E" w:rsidRDefault="00DE3727" w:rsidP="007B4426">
      <w:pPr>
        <w:widowControl/>
        <w:numPr>
          <w:ilvl w:val="0"/>
          <w:numId w:val="1"/>
        </w:numPr>
        <w:tabs>
          <w:tab w:val="clear" w:pos="0"/>
        </w:tabs>
        <w:spacing w:before="240" w:line="264" w:lineRule="auto"/>
        <w:ind w:left="426" w:hanging="426"/>
        <w:jc w:val="both"/>
        <w:rPr>
          <w:bCs/>
        </w:rPr>
      </w:pPr>
      <w:r w:rsidRPr="0068235E">
        <w:rPr>
          <w:b/>
          <w:bCs/>
        </w:rPr>
        <w:t>Místo plnění veřejné zakázky</w:t>
      </w:r>
    </w:p>
    <w:p w14:paraId="666F4659" w14:textId="62D4528E" w:rsidR="00BF4493" w:rsidRDefault="00103100" w:rsidP="00ED288C">
      <w:pPr>
        <w:tabs>
          <w:tab w:val="left" w:pos="0"/>
        </w:tabs>
        <w:spacing w:before="120" w:line="264" w:lineRule="auto"/>
        <w:jc w:val="both"/>
        <w:rPr>
          <w:bCs/>
          <w:color w:val="000000"/>
          <w:szCs w:val="28"/>
        </w:rPr>
      </w:pPr>
      <w:bookmarkStart w:id="14" w:name="_Hlk103868662"/>
      <w:r w:rsidRPr="0068235E">
        <w:rPr>
          <w:bCs/>
          <w:color w:val="000000"/>
          <w:szCs w:val="28"/>
        </w:rPr>
        <w:t xml:space="preserve">Český </w:t>
      </w:r>
      <w:r w:rsidRPr="00E136C8">
        <w:rPr>
          <w:rFonts w:eastAsiaTheme="minorHAnsi"/>
          <w:lang w:eastAsia="en-US"/>
        </w:rPr>
        <w:t>Krumlov</w:t>
      </w:r>
      <w:r w:rsidR="00BF4493">
        <w:rPr>
          <w:bCs/>
          <w:color w:val="000000"/>
          <w:szCs w:val="28"/>
        </w:rPr>
        <w:t xml:space="preserve"> na </w:t>
      </w:r>
      <w:r w:rsidR="00C61B1C" w:rsidRPr="0068235E">
        <w:rPr>
          <w:bCs/>
          <w:color w:val="000000"/>
          <w:szCs w:val="28"/>
        </w:rPr>
        <w:t>pozem</w:t>
      </w:r>
      <w:r w:rsidR="00BF4493">
        <w:rPr>
          <w:bCs/>
          <w:color w:val="000000"/>
          <w:szCs w:val="28"/>
        </w:rPr>
        <w:t>cích</w:t>
      </w:r>
      <w:r w:rsidR="00C61B1C" w:rsidRPr="0068235E">
        <w:rPr>
          <w:bCs/>
          <w:color w:val="000000"/>
          <w:szCs w:val="28"/>
        </w:rPr>
        <w:t xml:space="preserve"> p. č. </w:t>
      </w:r>
      <w:r w:rsidR="00BF4493">
        <w:rPr>
          <w:bCs/>
          <w:color w:val="000000"/>
          <w:szCs w:val="28"/>
        </w:rPr>
        <w:t>476/2, 481/1, 481/11, 481/18, 481/37, 481/38, 483/22, 483/48, 483/49 a 611/10 v</w:t>
      </w:r>
      <w:r w:rsidR="00C61B1C" w:rsidRPr="0068235E">
        <w:rPr>
          <w:bCs/>
          <w:color w:val="000000"/>
          <w:szCs w:val="28"/>
        </w:rPr>
        <w:t xml:space="preserve"> k. ú. Český Krumlov</w:t>
      </w:r>
      <w:r w:rsidR="002C4487">
        <w:rPr>
          <w:bCs/>
          <w:color w:val="000000"/>
          <w:szCs w:val="28"/>
        </w:rPr>
        <w:t xml:space="preserve"> (</w:t>
      </w:r>
      <w:r w:rsidR="00AF171F">
        <w:rPr>
          <w:bCs/>
          <w:color w:val="000000"/>
          <w:szCs w:val="28"/>
        </w:rPr>
        <w:t xml:space="preserve">severovýchodní </w:t>
      </w:r>
      <w:r w:rsidR="00BF4493">
        <w:rPr>
          <w:bCs/>
          <w:color w:val="000000"/>
          <w:szCs w:val="28"/>
        </w:rPr>
        <w:t xml:space="preserve">svah Křížové </w:t>
      </w:r>
      <w:r w:rsidR="002C4487">
        <w:rPr>
          <w:bCs/>
          <w:color w:val="000000"/>
          <w:szCs w:val="28"/>
        </w:rPr>
        <w:t>h</w:t>
      </w:r>
      <w:r w:rsidR="00BF4493">
        <w:rPr>
          <w:bCs/>
          <w:color w:val="000000"/>
          <w:szCs w:val="28"/>
        </w:rPr>
        <w:t xml:space="preserve">ory, </w:t>
      </w:r>
      <w:r w:rsidR="00AF171F">
        <w:rPr>
          <w:bCs/>
          <w:color w:val="000000"/>
          <w:szCs w:val="28"/>
        </w:rPr>
        <w:t xml:space="preserve">na kterém se nachází </w:t>
      </w:r>
      <w:r w:rsidR="00BF4493">
        <w:rPr>
          <w:bCs/>
          <w:color w:val="000000"/>
          <w:szCs w:val="28"/>
        </w:rPr>
        <w:t>stávající křížové cesty</w:t>
      </w:r>
      <w:r w:rsidR="002C4487">
        <w:rPr>
          <w:bCs/>
          <w:color w:val="000000"/>
          <w:szCs w:val="28"/>
        </w:rPr>
        <w:t>)</w:t>
      </w:r>
      <w:r w:rsidR="00BF4493">
        <w:rPr>
          <w:bCs/>
          <w:color w:val="000000"/>
          <w:szCs w:val="28"/>
        </w:rPr>
        <w:t>.</w:t>
      </w:r>
    </w:p>
    <w:bookmarkEnd w:id="14"/>
    <w:p w14:paraId="19B3C043" w14:textId="77777777" w:rsidR="0093295D" w:rsidRPr="0068235E" w:rsidRDefault="00DE3727" w:rsidP="007B4426">
      <w:pPr>
        <w:widowControl/>
        <w:numPr>
          <w:ilvl w:val="0"/>
          <w:numId w:val="1"/>
        </w:numPr>
        <w:tabs>
          <w:tab w:val="clear" w:pos="0"/>
        </w:tabs>
        <w:spacing w:before="240" w:line="264" w:lineRule="auto"/>
        <w:ind w:left="426" w:hanging="426"/>
        <w:jc w:val="both"/>
        <w:rPr>
          <w:bCs/>
        </w:rPr>
      </w:pPr>
      <w:r w:rsidRPr="0068235E">
        <w:rPr>
          <w:b/>
        </w:rPr>
        <w:t>Doba</w:t>
      </w:r>
      <w:r w:rsidRPr="0068235E">
        <w:rPr>
          <w:b/>
          <w:bCs/>
        </w:rPr>
        <w:t xml:space="preserve"> plnění veřejné zakázky</w:t>
      </w:r>
    </w:p>
    <w:p w14:paraId="1FE39053" w14:textId="41C9846C" w:rsidR="0093295D" w:rsidRPr="002C4487" w:rsidRDefault="00DE3727" w:rsidP="007B4426">
      <w:pPr>
        <w:widowControl/>
        <w:spacing w:before="120" w:line="264" w:lineRule="auto"/>
        <w:jc w:val="both"/>
        <w:rPr>
          <w:bCs/>
          <w:szCs w:val="28"/>
        </w:rPr>
      </w:pPr>
      <w:bookmarkStart w:id="15" w:name="_Hlk86772939"/>
      <w:r w:rsidRPr="0068235E">
        <w:rPr>
          <w:b/>
          <w:color w:val="000000"/>
          <w:szCs w:val="28"/>
        </w:rPr>
        <w:t>Předpokládaný termín zahájení plnění</w:t>
      </w:r>
      <w:r w:rsidRPr="0068235E">
        <w:rPr>
          <w:bCs/>
          <w:color w:val="000000"/>
          <w:szCs w:val="28"/>
        </w:rPr>
        <w:t xml:space="preserve">: </w:t>
      </w:r>
      <w:bookmarkEnd w:id="15"/>
      <w:r w:rsidR="002C4487" w:rsidRPr="002C4487">
        <w:rPr>
          <w:bCs/>
          <w:szCs w:val="28"/>
        </w:rPr>
        <w:t>září</w:t>
      </w:r>
      <w:r w:rsidR="006D6A59">
        <w:rPr>
          <w:bCs/>
          <w:szCs w:val="28"/>
        </w:rPr>
        <w:t>/říjen</w:t>
      </w:r>
      <w:r w:rsidR="002C4487" w:rsidRPr="002C4487">
        <w:rPr>
          <w:bCs/>
          <w:szCs w:val="28"/>
        </w:rPr>
        <w:t xml:space="preserve"> </w:t>
      </w:r>
      <w:r w:rsidR="00DE146C" w:rsidRPr="002C4487">
        <w:rPr>
          <w:bCs/>
          <w:szCs w:val="28"/>
        </w:rPr>
        <w:t>2022</w:t>
      </w:r>
      <w:r w:rsidR="005A7904" w:rsidRPr="002C4487">
        <w:rPr>
          <w:bCs/>
          <w:szCs w:val="28"/>
        </w:rPr>
        <w:t>.</w:t>
      </w:r>
    </w:p>
    <w:p w14:paraId="78248CA7" w14:textId="42EB59A9" w:rsidR="0093295D" w:rsidRPr="002C4487" w:rsidRDefault="00DE3727" w:rsidP="007B4426">
      <w:pPr>
        <w:widowControl/>
        <w:spacing w:before="60" w:line="264" w:lineRule="auto"/>
        <w:jc w:val="both"/>
        <w:rPr>
          <w:bCs/>
          <w:szCs w:val="28"/>
        </w:rPr>
      </w:pPr>
      <w:r w:rsidRPr="002C4487">
        <w:rPr>
          <w:b/>
          <w:szCs w:val="28"/>
        </w:rPr>
        <w:t>Předpokládaný termín dokončení plnění</w:t>
      </w:r>
      <w:r w:rsidRPr="002C4487">
        <w:rPr>
          <w:bCs/>
          <w:szCs w:val="28"/>
        </w:rPr>
        <w:t>:</w:t>
      </w:r>
      <w:r w:rsidR="00EF36EC">
        <w:rPr>
          <w:bCs/>
          <w:szCs w:val="28"/>
        </w:rPr>
        <w:t xml:space="preserve"> 30.</w:t>
      </w:r>
      <w:r w:rsidRPr="002C4487">
        <w:rPr>
          <w:bCs/>
          <w:szCs w:val="28"/>
        </w:rPr>
        <w:t xml:space="preserve"> </w:t>
      </w:r>
      <w:r w:rsidR="002C4487">
        <w:rPr>
          <w:bCs/>
          <w:szCs w:val="28"/>
        </w:rPr>
        <w:t>listopad</w:t>
      </w:r>
      <w:r w:rsidR="00DE146C" w:rsidRPr="002C4487">
        <w:rPr>
          <w:bCs/>
          <w:szCs w:val="28"/>
        </w:rPr>
        <w:t xml:space="preserve"> 2022</w:t>
      </w:r>
      <w:r w:rsidR="005A7904" w:rsidRPr="002C4487">
        <w:rPr>
          <w:bCs/>
          <w:szCs w:val="28"/>
        </w:rPr>
        <w:t>.</w:t>
      </w:r>
    </w:p>
    <w:p w14:paraId="3CADDF83" w14:textId="7728972F" w:rsidR="00103100" w:rsidRPr="002C4487" w:rsidRDefault="00103100" w:rsidP="007B4426">
      <w:pPr>
        <w:widowControl/>
        <w:spacing w:before="60" w:line="264" w:lineRule="auto"/>
        <w:jc w:val="both"/>
        <w:rPr>
          <w:bCs/>
          <w:szCs w:val="28"/>
        </w:rPr>
      </w:pPr>
      <w:r w:rsidRPr="002C4487">
        <w:rPr>
          <w:b/>
        </w:rPr>
        <w:t>Předpokládaná doba trvání stavebních prací</w:t>
      </w:r>
      <w:r w:rsidRPr="002C4487">
        <w:t xml:space="preserve">: </w:t>
      </w:r>
      <w:r w:rsidR="002C4487">
        <w:t>6</w:t>
      </w:r>
      <w:r w:rsidR="00D83400" w:rsidRPr="002C4487">
        <w:rPr>
          <w:bCs/>
        </w:rPr>
        <w:t xml:space="preserve"> až </w:t>
      </w:r>
      <w:r w:rsidR="000F11BD" w:rsidRPr="002C4487">
        <w:rPr>
          <w:bCs/>
        </w:rPr>
        <w:t>8</w:t>
      </w:r>
      <w:r w:rsidR="00D83400" w:rsidRPr="002C4487">
        <w:rPr>
          <w:bCs/>
        </w:rPr>
        <w:t xml:space="preserve"> </w:t>
      </w:r>
      <w:r w:rsidRPr="002C4487">
        <w:rPr>
          <w:bCs/>
        </w:rPr>
        <w:t>týdn</w:t>
      </w:r>
      <w:r w:rsidR="00D83400" w:rsidRPr="002C4487">
        <w:rPr>
          <w:bCs/>
        </w:rPr>
        <w:t>ů</w:t>
      </w:r>
      <w:r w:rsidR="005A7904" w:rsidRPr="002C4487">
        <w:rPr>
          <w:bCs/>
        </w:rPr>
        <w:t>.</w:t>
      </w:r>
    </w:p>
    <w:p w14:paraId="2D34CDF7" w14:textId="77777777" w:rsidR="0093295D" w:rsidRPr="0068235E" w:rsidRDefault="00DE3727" w:rsidP="007B4426">
      <w:pPr>
        <w:widowControl/>
        <w:numPr>
          <w:ilvl w:val="0"/>
          <w:numId w:val="1"/>
        </w:numPr>
        <w:tabs>
          <w:tab w:val="clear" w:pos="0"/>
        </w:tabs>
        <w:spacing w:before="240" w:line="264" w:lineRule="auto"/>
        <w:ind w:left="426" w:hanging="426"/>
        <w:jc w:val="both"/>
        <w:rPr>
          <w:bCs/>
        </w:rPr>
      </w:pPr>
      <w:r w:rsidRPr="0068235E">
        <w:rPr>
          <w:b/>
          <w:bCs/>
        </w:rPr>
        <w:t>Zadávací</w:t>
      </w:r>
      <w:r w:rsidRPr="0068235E">
        <w:rPr>
          <w:b/>
        </w:rPr>
        <w:t xml:space="preserve"> lhůta</w:t>
      </w:r>
      <w:r w:rsidRPr="0068235E">
        <w:t xml:space="preserve"> (doba po kterou jsou účastníci vázáni nabídkou)</w:t>
      </w:r>
    </w:p>
    <w:p w14:paraId="5DCE5AC4" w14:textId="77777777" w:rsidR="0093295D" w:rsidRPr="0068235E" w:rsidRDefault="00DE3727" w:rsidP="00E136C8">
      <w:pPr>
        <w:tabs>
          <w:tab w:val="left" w:pos="0"/>
        </w:tabs>
        <w:spacing w:before="60" w:line="264" w:lineRule="auto"/>
        <w:jc w:val="both"/>
      </w:pPr>
      <w:r w:rsidRPr="0068235E">
        <w:t xml:space="preserve">Účastníci </w:t>
      </w:r>
      <w:r w:rsidRPr="00E136C8">
        <w:rPr>
          <w:rFonts w:eastAsiaTheme="minorHAnsi"/>
          <w:lang w:eastAsia="en-US"/>
        </w:rPr>
        <w:t>jsou</w:t>
      </w:r>
      <w:r w:rsidRPr="0068235E">
        <w:t xml:space="preserve"> svou nabídkou vázáni po dobu 90 ti kalendářních dnů počínaje dnem následujícím po skončení lhůty pro podání nabídek.</w:t>
      </w:r>
    </w:p>
    <w:p w14:paraId="507CE978" w14:textId="77777777" w:rsidR="0093295D" w:rsidRPr="0068235E" w:rsidRDefault="00DE3727" w:rsidP="007B4426">
      <w:pPr>
        <w:widowControl/>
        <w:numPr>
          <w:ilvl w:val="0"/>
          <w:numId w:val="1"/>
        </w:numPr>
        <w:tabs>
          <w:tab w:val="clear" w:pos="0"/>
        </w:tabs>
        <w:spacing w:before="240" w:line="264" w:lineRule="auto"/>
        <w:ind w:left="426" w:hanging="426"/>
        <w:jc w:val="both"/>
        <w:rPr>
          <w:b/>
          <w:bCs/>
        </w:rPr>
      </w:pPr>
      <w:r w:rsidRPr="0068235E">
        <w:rPr>
          <w:b/>
          <w:bCs/>
        </w:rPr>
        <w:t>Požadavky</w:t>
      </w:r>
      <w:r w:rsidRPr="0068235E">
        <w:rPr>
          <w:b/>
        </w:rPr>
        <w:t xml:space="preserve"> na prokázání kvalifikačních předpokladů</w:t>
      </w:r>
    </w:p>
    <w:p w14:paraId="63157962" w14:textId="77777777" w:rsidR="0093295D" w:rsidRPr="0068235E" w:rsidRDefault="00DE3727" w:rsidP="00ED288C">
      <w:pPr>
        <w:tabs>
          <w:tab w:val="left" w:pos="0"/>
        </w:tabs>
        <w:spacing w:before="120" w:line="264" w:lineRule="auto"/>
        <w:jc w:val="both"/>
      </w:pPr>
      <w:r w:rsidRPr="0068235E">
        <w:t xml:space="preserve">Přestože </w:t>
      </w:r>
      <w:r w:rsidRPr="00E136C8">
        <w:rPr>
          <w:rFonts w:eastAsiaTheme="minorHAnsi"/>
          <w:lang w:eastAsia="en-US"/>
        </w:rPr>
        <w:t>zadávaná</w:t>
      </w:r>
      <w:r w:rsidRPr="0068235E">
        <w:t xml:space="preserve"> veřejná zakázka malého rozsahu nepodléhá režimu zákona, zadavatel požaduje prokázání splnění kvalifikace ve smyslu § 73 zákona.</w:t>
      </w:r>
    </w:p>
    <w:p w14:paraId="49DE87CE" w14:textId="77777777" w:rsidR="0093295D" w:rsidRPr="0068235E" w:rsidRDefault="00DE3727" w:rsidP="007B4426">
      <w:pPr>
        <w:pStyle w:val="Odstavecseseznamem"/>
        <w:widowControl/>
        <w:numPr>
          <w:ilvl w:val="1"/>
          <w:numId w:val="1"/>
        </w:numPr>
        <w:tabs>
          <w:tab w:val="clear" w:pos="0"/>
        </w:tabs>
        <w:spacing w:before="120" w:line="264" w:lineRule="auto"/>
        <w:ind w:left="567" w:hanging="567"/>
        <w:jc w:val="both"/>
        <w:rPr>
          <w:b/>
          <w:bCs/>
        </w:rPr>
      </w:pPr>
      <w:r w:rsidRPr="0068235E">
        <w:rPr>
          <w:b/>
          <w:bCs/>
        </w:rPr>
        <w:t>Základní způsobilost (dle § 74 zákona)</w:t>
      </w:r>
    </w:p>
    <w:p w14:paraId="790CD68E" w14:textId="35EBCDD2" w:rsidR="0093295D" w:rsidRPr="0068235E" w:rsidRDefault="00DE3727" w:rsidP="00E136C8">
      <w:pPr>
        <w:tabs>
          <w:tab w:val="left" w:pos="0"/>
        </w:tabs>
        <w:spacing w:before="60" w:line="264" w:lineRule="auto"/>
        <w:jc w:val="both"/>
      </w:pPr>
      <w:bookmarkStart w:id="16" w:name="_Hlk79050641"/>
      <w:r w:rsidRPr="0068235E">
        <w:t xml:space="preserve">Účastník </w:t>
      </w:r>
      <w:r w:rsidRPr="00E136C8">
        <w:rPr>
          <w:rFonts w:eastAsiaTheme="minorHAnsi"/>
          <w:lang w:eastAsia="en-US"/>
        </w:rPr>
        <w:t>prokazuje</w:t>
      </w:r>
      <w:r w:rsidRPr="0068235E">
        <w:t xml:space="preserve"> splnění základní způsobilosti předpokladů předložením </w:t>
      </w:r>
      <w:r w:rsidRPr="00AF171F">
        <w:rPr>
          <w:b/>
          <w:bCs/>
        </w:rPr>
        <w:t>čestného prohlášení</w:t>
      </w:r>
      <w:r w:rsidRPr="0068235E">
        <w:t xml:space="preserve"> (příloha č. 2 Výzvy k podání nabídky), podepsan</w:t>
      </w:r>
      <w:r w:rsidR="00AF171F">
        <w:t>ého</w:t>
      </w:r>
      <w:r w:rsidRPr="0068235E">
        <w:t xml:space="preserve"> vždy osobou oprávněnou jednat jménem či za</w:t>
      </w:r>
      <w:r w:rsidR="005D7EE7" w:rsidRPr="0068235E">
        <w:t> </w:t>
      </w:r>
      <w:r w:rsidRPr="0068235E">
        <w:t xml:space="preserve">účastníka. </w:t>
      </w:r>
    </w:p>
    <w:p w14:paraId="7C8FF4ED" w14:textId="77777777" w:rsidR="0093295D" w:rsidRPr="0068235E" w:rsidRDefault="00DE3727" w:rsidP="007B4426">
      <w:pPr>
        <w:pStyle w:val="Zkladntextodsazen2"/>
        <w:spacing w:before="60" w:after="0" w:line="264" w:lineRule="auto"/>
        <w:ind w:left="0"/>
        <w:jc w:val="both"/>
      </w:pPr>
      <w:r w:rsidRPr="0068235E">
        <w:t>Všichni členové orgánu, který tvoří statutární orgán účastníka, prokazují splnění základní způsobilosti předložením čestného prohlášení (příloha č. 3 Výzvy k podání nabídky). Je-li členem statutárního orgánu účastníka právnická osoba, podepisuje tato osoba a zároveň každý člen jejího statutárního orgánu a osoba zastupující tuto právnickou osobu ve statutárním orgánu účastníka. Účastní-li se výběrového řízení pobočka závodu, podepisují osoby dle § 74 odst. 3 zákona.</w:t>
      </w:r>
      <w:bookmarkEnd w:id="16"/>
    </w:p>
    <w:p w14:paraId="39B4254E" w14:textId="77777777" w:rsidR="0093295D" w:rsidRPr="0068235E" w:rsidRDefault="00DE3727" w:rsidP="007B4426">
      <w:pPr>
        <w:pStyle w:val="Odstavecseseznamem"/>
        <w:widowControl/>
        <w:numPr>
          <w:ilvl w:val="1"/>
          <w:numId w:val="1"/>
        </w:numPr>
        <w:tabs>
          <w:tab w:val="clear" w:pos="0"/>
        </w:tabs>
        <w:spacing w:before="120" w:line="264" w:lineRule="auto"/>
        <w:ind w:left="567" w:hanging="567"/>
        <w:jc w:val="both"/>
        <w:rPr>
          <w:b/>
        </w:rPr>
      </w:pPr>
      <w:r w:rsidRPr="0068235E">
        <w:rPr>
          <w:b/>
          <w:bCs/>
        </w:rPr>
        <w:t>Profesní</w:t>
      </w:r>
      <w:r w:rsidRPr="0068235E">
        <w:rPr>
          <w:b/>
        </w:rPr>
        <w:t xml:space="preserve"> </w:t>
      </w:r>
      <w:r w:rsidRPr="0068235E">
        <w:rPr>
          <w:b/>
          <w:bCs/>
        </w:rPr>
        <w:t>způsobilost</w:t>
      </w:r>
      <w:r w:rsidRPr="0068235E">
        <w:rPr>
          <w:b/>
        </w:rPr>
        <w:t xml:space="preserve"> (§ 77 zákona)</w:t>
      </w:r>
    </w:p>
    <w:p w14:paraId="4F07E8E4" w14:textId="77777777" w:rsidR="0093295D" w:rsidRPr="0068235E" w:rsidRDefault="00DE3727" w:rsidP="007B4426">
      <w:pPr>
        <w:pStyle w:val="Zkladntextodsazen2"/>
        <w:spacing w:before="60" w:after="0" w:line="264" w:lineRule="auto"/>
        <w:ind w:left="0"/>
        <w:jc w:val="both"/>
      </w:pPr>
      <w:r w:rsidRPr="0068235E">
        <w:t>Účastník musí být oprávněn podnikat v rozsahu odpovídajícím předmětu veřejné zakázky. Účastník musí být zapsán v obchodním rejstříku nebo jiné obdobné evidenci, pokud jiný právní předpis takový zápis do takové evidence vyžaduje.</w:t>
      </w:r>
    </w:p>
    <w:p w14:paraId="7D7E5E92" w14:textId="77777777" w:rsidR="0093295D" w:rsidRPr="0068235E" w:rsidRDefault="00DE3727" w:rsidP="007B4426">
      <w:pPr>
        <w:pStyle w:val="Zkladntextodsazen2"/>
        <w:spacing w:before="60" w:after="0" w:line="264" w:lineRule="auto"/>
        <w:ind w:left="0"/>
        <w:jc w:val="both"/>
      </w:pPr>
      <w:r w:rsidRPr="0068235E">
        <w:t>Účastník musí disponovat následujícím živnostenským oprávněním pro předmět podnikání odpovídajícímu předmětu veřejné zakázky.</w:t>
      </w:r>
    </w:p>
    <w:p w14:paraId="73FF0EE2" w14:textId="77777777" w:rsidR="0093295D" w:rsidRPr="0068235E" w:rsidRDefault="00DE3727" w:rsidP="007B4426">
      <w:pPr>
        <w:pStyle w:val="Zkladntextodsazen2"/>
        <w:spacing w:before="60" w:after="0" w:line="264" w:lineRule="auto"/>
        <w:ind w:left="0"/>
        <w:jc w:val="both"/>
      </w:pPr>
      <w:bookmarkStart w:id="17" w:name="_Hlk79050702"/>
      <w:r w:rsidRPr="0068235E">
        <w:t>Účastník doloží splnění profesní způsobilosti předložením výše uvedených dokumentů v prosté kopii.</w:t>
      </w:r>
      <w:bookmarkEnd w:id="17"/>
    </w:p>
    <w:p w14:paraId="1AEADA15" w14:textId="724654A2" w:rsidR="0093295D" w:rsidRPr="0068235E" w:rsidRDefault="00DE3727" w:rsidP="007B4426">
      <w:pPr>
        <w:pStyle w:val="Zkladntextodsazen2"/>
        <w:spacing w:before="60" w:after="0" w:line="264" w:lineRule="auto"/>
        <w:ind w:left="0"/>
        <w:jc w:val="both"/>
        <w:rPr>
          <w:bCs/>
        </w:rPr>
      </w:pPr>
      <w:r w:rsidRPr="0068235E">
        <w:rPr>
          <w:bCs/>
        </w:rPr>
        <w:t>Zadavatel provede kontrolu v obchodním rejstříku a rejstříku ARES nebo jiném veřejném seznamu dle údajů uvedených na krycím listu nabídky. Účastník může být zadavatelem vyzván k předložení originálů shora uvedených dokumentů k prokázání profesní kvalifikace.</w:t>
      </w:r>
    </w:p>
    <w:p w14:paraId="52A14B2C" w14:textId="4555B34E" w:rsidR="00D83400" w:rsidRPr="0068235E" w:rsidRDefault="00D83400" w:rsidP="007B4426">
      <w:pPr>
        <w:pStyle w:val="Zkladntext"/>
        <w:spacing w:before="60" w:line="264" w:lineRule="auto"/>
        <w:ind w:left="0"/>
        <w:jc w:val="both"/>
        <w:rPr>
          <w:color w:val="000000" w:themeColor="text1"/>
          <w:sz w:val="22"/>
          <w:szCs w:val="22"/>
        </w:rPr>
      </w:pPr>
      <w:bookmarkStart w:id="18" w:name="_Hlk104194815"/>
      <w:r w:rsidRPr="00872C1C">
        <w:rPr>
          <w:color w:val="000000" w:themeColor="text1"/>
          <w:sz w:val="22"/>
          <w:szCs w:val="22"/>
        </w:rPr>
        <w:t>Zadavatel dále požaduje, aby účastník prokázal odbornou způsobilost. K tomu je účastník povinen předložit doklad osvědčující odbornou způsobilost</w:t>
      </w:r>
      <w:r w:rsidR="00872C1C" w:rsidRPr="00872C1C">
        <w:rPr>
          <w:color w:val="000000" w:themeColor="text1"/>
          <w:sz w:val="22"/>
          <w:szCs w:val="22"/>
        </w:rPr>
        <w:t xml:space="preserve"> </w:t>
      </w:r>
      <w:r w:rsidR="00872C1C" w:rsidRPr="00872C1C">
        <w:rPr>
          <w:iCs/>
          <w:color w:val="000000" w:themeColor="text1"/>
          <w:sz w:val="22"/>
          <w:szCs w:val="22"/>
        </w:rPr>
        <w:t>dodavatele nebo osoby, jejímž prostřednictvím dodavatel odbornou způsobilost zabezpečuje</w:t>
      </w:r>
      <w:r w:rsidR="00872C1C" w:rsidRPr="00872C1C">
        <w:rPr>
          <w:color w:val="000000" w:themeColor="text1"/>
          <w:sz w:val="22"/>
          <w:szCs w:val="22"/>
        </w:rPr>
        <w:t>,</w:t>
      </w:r>
      <w:r w:rsidRPr="0068235E">
        <w:rPr>
          <w:color w:val="000000" w:themeColor="text1"/>
          <w:sz w:val="22"/>
          <w:szCs w:val="22"/>
        </w:rPr>
        <w:t xml:space="preserve"> a to buď podle § 4 odst. 2 písm. a)</w:t>
      </w:r>
      <w:r w:rsidR="00F546E6" w:rsidRPr="0068235E">
        <w:rPr>
          <w:color w:val="000000" w:themeColor="text1"/>
          <w:sz w:val="22"/>
          <w:szCs w:val="22"/>
        </w:rPr>
        <w:t xml:space="preserve"> </w:t>
      </w:r>
      <w:r w:rsidRPr="0068235E">
        <w:rPr>
          <w:color w:val="000000" w:themeColor="text1"/>
          <w:sz w:val="22"/>
          <w:szCs w:val="22"/>
        </w:rPr>
        <w:t xml:space="preserve">zákona ČNR č. 360/1992 Sb., o výkonu povolání autorizovaných architektů a o výkonu povolání autorizovaných inženýrů a techniků činných ve výstavbě, ve znění pozd. předpisů (dále jen „zákon </w:t>
      </w:r>
      <w:r w:rsidRPr="0068235E">
        <w:rPr>
          <w:color w:val="000000" w:themeColor="text1"/>
          <w:sz w:val="22"/>
          <w:szCs w:val="22"/>
        </w:rPr>
        <w:lastRenderedPageBreak/>
        <w:t>ČNR č. 360/1992 Sb.“)</w:t>
      </w:r>
      <w:r w:rsidR="005A7904" w:rsidRPr="0068235E">
        <w:rPr>
          <w:color w:val="000000" w:themeColor="text1"/>
          <w:sz w:val="22"/>
          <w:szCs w:val="22"/>
        </w:rPr>
        <w:t>,</w:t>
      </w:r>
      <w:bookmarkStart w:id="19" w:name="_Hlk98486816"/>
      <w:r w:rsidRPr="0068235E">
        <w:rPr>
          <w:color w:val="000000" w:themeColor="text1"/>
          <w:sz w:val="22"/>
          <w:szCs w:val="22"/>
        </w:rPr>
        <w:t xml:space="preserve"> </w:t>
      </w:r>
      <w:r w:rsidR="002C4487" w:rsidRPr="0068235E">
        <w:rPr>
          <w:color w:val="000000" w:themeColor="text1"/>
          <w:sz w:val="22"/>
          <w:szCs w:val="22"/>
        </w:rPr>
        <w:t xml:space="preserve">nebo </w:t>
      </w:r>
      <w:r w:rsidR="002C4487">
        <w:rPr>
          <w:color w:val="000000" w:themeColor="text1"/>
          <w:sz w:val="22"/>
          <w:szCs w:val="22"/>
        </w:rPr>
        <w:t xml:space="preserve">podle </w:t>
      </w:r>
      <w:r w:rsidR="002C4487" w:rsidRPr="0068235E">
        <w:rPr>
          <w:color w:val="000000" w:themeColor="text1"/>
          <w:sz w:val="22"/>
          <w:szCs w:val="22"/>
        </w:rPr>
        <w:t>§ 4 odst. 4 zákon</w:t>
      </w:r>
      <w:r w:rsidR="003D2FAA">
        <w:rPr>
          <w:color w:val="000000" w:themeColor="text1"/>
          <w:sz w:val="22"/>
          <w:szCs w:val="22"/>
        </w:rPr>
        <w:t>a</w:t>
      </w:r>
      <w:r w:rsidR="002C4487" w:rsidRPr="0068235E">
        <w:rPr>
          <w:color w:val="000000" w:themeColor="text1"/>
          <w:sz w:val="22"/>
          <w:szCs w:val="22"/>
        </w:rPr>
        <w:t xml:space="preserve"> ČNR č. 360/1992 Sb</w:t>
      </w:r>
      <w:r w:rsidR="002C4487">
        <w:rPr>
          <w:color w:val="000000" w:themeColor="text1"/>
          <w:sz w:val="22"/>
          <w:szCs w:val="22"/>
        </w:rPr>
        <w:t>.,</w:t>
      </w:r>
      <w:r w:rsidR="002C4487" w:rsidRPr="002C4487">
        <w:rPr>
          <w:color w:val="000000" w:themeColor="text1"/>
          <w:sz w:val="22"/>
          <w:szCs w:val="22"/>
        </w:rPr>
        <w:t xml:space="preserve"> </w:t>
      </w:r>
      <w:r w:rsidR="00EC5816" w:rsidRPr="002C4487">
        <w:rPr>
          <w:color w:val="000000" w:themeColor="text1"/>
          <w:sz w:val="22"/>
          <w:szCs w:val="22"/>
        </w:rPr>
        <w:t xml:space="preserve">nebo </w:t>
      </w:r>
      <w:r w:rsidRPr="002C4487">
        <w:rPr>
          <w:color w:val="000000" w:themeColor="text1"/>
          <w:sz w:val="22"/>
          <w:szCs w:val="22"/>
        </w:rPr>
        <w:t>podle § 5 odst.</w:t>
      </w:r>
      <w:r w:rsidR="002C4487">
        <w:rPr>
          <w:color w:val="000000" w:themeColor="text1"/>
          <w:sz w:val="22"/>
          <w:szCs w:val="22"/>
        </w:rPr>
        <w:t> </w:t>
      </w:r>
      <w:r w:rsidRPr="002C4487">
        <w:rPr>
          <w:color w:val="000000" w:themeColor="text1"/>
          <w:sz w:val="22"/>
          <w:szCs w:val="22"/>
        </w:rPr>
        <w:t>3 písm. b) zákona ČNR č.</w:t>
      </w:r>
      <w:r w:rsidR="005A7904" w:rsidRPr="002C4487">
        <w:rPr>
          <w:color w:val="000000" w:themeColor="text1"/>
          <w:sz w:val="22"/>
          <w:szCs w:val="22"/>
        </w:rPr>
        <w:t> </w:t>
      </w:r>
      <w:r w:rsidRPr="002C4487">
        <w:rPr>
          <w:color w:val="000000" w:themeColor="text1"/>
          <w:sz w:val="22"/>
          <w:szCs w:val="22"/>
        </w:rPr>
        <w:t>360/1992 Sb., pro</w:t>
      </w:r>
      <w:r w:rsidR="005D7EE7" w:rsidRPr="002C4487">
        <w:rPr>
          <w:color w:val="000000" w:themeColor="text1"/>
          <w:sz w:val="22"/>
          <w:szCs w:val="22"/>
        </w:rPr>
        <w:t> </w:t>
      </w:r>
      <w:r w:rsidRPr="002C4487">
        <w:rPr>
          <w:color w:val="000000" w:themeColor="text1"/>
          <w:sz w:val="22"/>
          <w:szCs w:val="22"/>
        </w:rPr>
        <w:t xml:space="preserve">obor </w:t>
      </w:r>
      <w:r w:rsidRPr="002C4487">
        <w:rPr>
          <w:b/>
          <w:bCs/>
          <w:color w:val="000000" w:themeColor="text1"/>
          <w:sz w:val="22"/>
          <w:szCs w:val="22"/>
        </w:rPr>
        <w:t>Dopravní stavby</w:t>
      </w:r>
      <w:r w:rsidRPr="002C4487">
        <w:rPr>
          <w:color w:val="000000" w:themeColor="text1"/>
          <w:sz w:val="22"/>
          <w:szCs w:val="22"/>
        </w:rPr>
        <w:t>.</w:t>
      </w:r>
      <w:bookmarkEnd w:id="19"/>
    </w:p>
    <w:p w14:paraId="05B8F051" w14:textId="39529CC9" w:rsidR="00D83400" w:rsidRPr="0068235E" w:rsidRDefault="00D83400" w:rsidP="007B4426">
      <w:pPr>
        <w:pStyle w:val="Zkladntext"/>
        <w:spacing w:before="60" w:line="264" w:lineRule="auto"/>
        <w:ind w:left="0"/>
        <w:jc w:val="both"/>
        <w:rPr>
          <w:color w:val="000000" w:themeColor="text1"/>
          <w:sz w:val="22"/>
          <w:szCs w:val="22"/>
        </w:rPr>
      </w:pPr>
      <w:r w:rsidRPr="0068235E">
        <w:rPr>
          <w:color w:val="000000" w:themeColor="text1"/>
          <w:sz w:val="22"/>
          <w:szCs w:val="22"/>
        </w:rPr>
        <w:t xml:space="preserve">Doklad osvědčující odbornou způsobilost musí být vydaný osobě/osobám, </w:t>
      </w:r>
      <w:r w:rsidR="003D2FAA">
        <w:rPr>
          <w:color w:val="000000" w:themeColor="text1"/>
          <w:sz w:val="22"/>
          <w:szCs w:val="22"/>
        </w:rPr>
        <w:t>jejímž/</w:t>
      </w:r>
      <w:r w:rsidRPr="0068235E">
        <w:rPr>
          <w:color w:val="000000" w:themeColor="text1"/>
          <w:sz w:val="22"/>
          <w:szCs w:val="22"/>
        </w:rPr>
        <w:t>jejichž prostřednictvím bude účastník odbornou způsobilost zabezpečovat v souladu se zákonem č.</w:t>
      </w:r>
      <w:r w:rsidR="003D2FAA">
        <w:rPr>
          <w:color w:val="000000" w:themeColor="text1"/>
          <w:sz w:val="22"/>
          <w:szCs w:val="22"/>
        </w:rPr>
        <w:t> </w:t>
      </w:r>
      <w:r w:rsidRPr="0068235E">
        <w:rPr>
          <w:color w:val="000000" w:themeColor="text1"/>
          <w:sz w:val="22"/>
          <w:szCs w:val="22"/>
        </w:rPr>
        <w:t>360/1992 Sb.</w:t>
      </w:r>
    </w:p>
    <w:p w14:paraId="22E81537" w14:textId="3155AFB9" w:rsidR="00D83400" w:rsidRPr="0068235E" w:rsidRDefault="00D83400" w:rsidP="007B4426">
      <w:pPr>
        <w:pStyle w:val="Zkladntext"/>
        <w:spacing w:before="60" w:line="264" w:lineRule="auto"/>
        <w:ind w:left="0"/>
        <w:jc w:val="both"/>
        <w:rPr>
          <w:color w:val="000000" w:themeColor="text1"/>
          <w:sz w:val="22"/>
          <w:szCs w:val="22"/>
        </w:rPr>
      </w:pPr>
      <w:r w:rsidRPr="0068235E">
        <w:rPr>
          <w:color w:val="000000" w:themeColor="text1"/>
          <w:sz w:val="22"/>
          <w:szCs w:val="22"/>
        </w:rPr>
        <w:t>Pokud je osoba, prostřednictvím které zabezpečuje účastník odbornou způsobilost</w:t>
      </w:r>
      <w:r w:rsidR="003D2FAA">
        <w:rPr>
          <w:color w:val="000000" w:themeColor="text1"/>
          <w:sz w:val="22"/>
          <w:szCs w:val="22"/>
        </w:rPr>
        <w:t>,</w:t>
      </w:r>
      <w:r w:rsidRPr="0068235E">
        <w:rPr>
          <w:color w:val="000000" w:themeColor="text1"/>
          <w:sz w:val="22"/>
          <w:szCs w:val="22"/>
        </w:rPr>
        <w:t xml:space="preserve"> zaměstnancem účastníka, předloží účastník o této skutečnosti čestné prohlášení (§ 54 písm. c) zákona). </w:t>
      </w:r>
      <w:bookmarkStart w:id="20" w:name="_Hlk524619568"/>
    </w:p>
    <w:p w14:paraId="0F29BEC5" w14:textId="289022C0" w:rsidR="0067773C" w:rsidRPr="0068235E" w:rsidRDefault="00D83400" w:rsidP="007B4426">
      <w:pPr>
        <w:pStyle w:val="Zkladntext"/>
        <w:spacing w:before="60" w:line="264" w:lineRule="auto"/>
        <w:ind w:left="0"/>
        <w:jc w:val="both"/>
        <w:rPr>
          <w:color w:val="000000" w:themeColor="text1"/>
          <w:sz w:val="22"/>
          <w:szCs w:val="22"/>
        </w:rPr>
      </w:pPr>
      <w:r w:rsidRPr="0068235E">
        <w:rPr>
          <w:color w:val="000000" w:themeColor="text1"/>
          <w:sz w:val="22"/>
          <w:szCs w:val="22"/>
        </w:rPr>
        <w:t xml:space="preserve">Pokud účastník prokazuje splnění osvědčení o autorizaci dokladem třetí osoby, musí spolu s dokladem o autorizaci předložit doklad nebo smlouvu se závazným čestným prohlášením třetí osoby o poskytnutí budoucí spolupráce </w:t>
      </w:r>
      <w:bookmarkEnd w:id="20"/>
      <w:r w:rsidRPr="0068235E">
        <w:rPr>
          <w:color w:val="000000" w:themeColor="text1"/>
          <w:sz w:val="22"/>
          <w:szCs w:val="22"/>
        </w:rPr>
        <w:t>(může být doloženo v prosté kopii</w:t>
      </w:r>
      <w:r w:rsidR="007760D3" w:rsidRPr="0068235E">
        <w:rPr>
          <w:color w:val="000000" w:themeColor="text1"/>
          <w:sz w:val="22"/>
          <w:szCs w:val="22"/>
        </w:rPr>
        <w:t>)</w:t>
      </w:r>
      <w:r w:rsidRPr="0068235E">
        <w:rPr>
          <w:color w:val="000000" w:themeColor="text1"/>
          <w:sz w:val="22"/>
          <w:szCs w:val="22"/>
        </w:rPr>
        <w:t>.</w:t>
      </w:r>
      <w:bookmarkEnd w:id="18"/>
    </w:p>
    <w:p w14:paraId="3EBD1359" w14:textId="77777777" w:rsidR="0093295D" w:rsidRPr="0068235E" w:rsidRDefault="00DE3727" w:rsidP="007B4426">
      <w:pPr>
        <w:pStyle w:val="Odstavecseseznamem"/>
        <w:widowControl/>
        <w:numPr>
          <w:ilvl w:val="1"/>
          <w:numId w:val="1"/>
        </w:numPr>
        <w:tabs>
          <w:tab w:val="clear" w:pos="0"/>
        </w:tabs>
        <w:spacing w:before="120" w:line="264" w:lineRule="auto"/>
        <w:ind w:left="567" w:hanging="567"/>
        <w:jc w:val="both"/>
        <w:rPr>
          <w:bCs/>
          <w:color w:val="FF0000"/>
        </w:rPr>
      </w:pPr>
      <w:r w:rsidRPr="0068235E">
        <w:rPr>
          <w:b/>
          <w:bCs/>
        </w:rPr>
        <w:t>Technické</w:t>
      </w:r>
      <w:r w:rsidRPr="0068235E">
        <w:rPr>
          <w:b/>
        </w:rPr>
        <w:t xml:space="preserve"> kvalifikační předpoklady (§ 79 zákona)</w:t>
      </w:r>
    </w:p>
    <w:p w14:paraId="769C0E40" w14:textId="7576E2D0" w:rsidR="0093295D" w:rsidRPr="0068235E" w:rsidRDefault="00DE3727" w:rsidP="007B4426">
      <w:pPr>
        <w:pStyle w:val="Zkladntextodsazen2"/>
        <w:spacing w:before="60" w:after="0" w:line="264" w:lineRule="auto"/>
        <w:ind w:left="0"/>
        <w:jc w:val="both"/>
        <w:rPr>
          <w:b/>
          <w:bCs/>
        </w:rPr>
      </w:pPr>
      <w:bookmarkStart w:id="21" w:name="_Hlk109207538"/>
      <w:r w:rsidRPr="0068235E">
        <w:rPr>
          <w:b/>
          <w:bCs/>
        </w:rPr>
        <w:t xml:space="preserve">Seznam stavebních prací dle § 79 odst. 2 písm a) </w:t>
      </w:r>
      <w:bookmarkEnd w:id="21"/>
    </w:p>
    <w:p w14:paraId="5BDBB40B" w14:textId="4DDDD296" w:rsidR="0093295D" w:rsidRPr="0068235E" w:rsidRDefault="00DE3727" w:rsidP="007B4426">
      <w:pPr>
        <w:pStyle w:val="Zkladntextodsazen2"/>
        <w:spacing w:before="60" w:after="0" w:line="264" w:lineRule="auto"/>
        <w:ind w:left="0"/>
        <w:jc w:val="both"/>
      </w:pPr>
      <w:r w:rsidRPr="0068235E">
        <w:t xml:space="preserve">Účastník prokáže splnění technických kvalifikačních předpokladů předložením </w:t>
      </w:r>
      <w:r w:rsidRPr="0068235E">
        <w:rPr>
          <w:b/>
        </w:rPr>
        <w:t>seznamu minimálně 3 stavebních prací stejného nebo obdobného typu</w:t>
      </w:r>
      <w:r w:rsidR="00942125">
        <w:rPr>
          <w:b/>
        </w:rPr>
        <w:t>/charakteru</w:t>
      </w:r>
      <w:r w:rsidRPr="0068235E">
        <w:t xml:space="preserve"> jako je předmět plnění veřejné zakázky, realizovaných účastníkem v posledních </w:t>
      </w:r>
      <w:r w:rsidRPr="0068235E">
        <w:rPr>
          <w:b/>
          <w:bCs/>
        </w:rPr>
        <w:t>sedmi</w:t>
      </w:r>
      <w:r w:rsidRPr="0068235E">
        <w:t xml:space="preserve"> letech s uvedením jejich rozsahu a doby plnění. </w:t>
      </w:r>
      <w:bookmarkStart w:id="22" w:name="_Hlk106951415"/>
      <w:r w:rsidRPr="0068235E">
        <w:t>Za práce stejného nebo obdobného typu se rozumí práce v souvislosti s</w:t>
      </w:r>
      <w:r w:rsidR="008E1185" w:rsidRPr="0068235E">
        <w:t xml:space="preserve"> budováním nových komunikací, přičemž alespoň jedna z referenčních zakázek musí dokládat vybudování komunikace </w:t>
      </w:r>
      <w:r w:rsidR="003D2FAA">
        <w:t>s</w:t>
      </w:r>
      <w:r w:rsidR="008305AC">
        <w:t xml:space="preserve"> využitím </w:t>
      </w:r>
      <w:r w:rsidR="00F546E6" w:rsidRPr="0068235E">
        <w:rPr>
          <w:rFonts w:eastAsiaTheme="minorHAnsi"/>
          <w:color w:val="000000"/>
          <w:lang w:eastAsia="en-US"/>
        </w:rPr>
        <w:t>mechanicky zpevněného kameniva</w:t>
      </w:r>
      <w:r w:rsidR="008305AC">
        <w:rPr>
          <w:rFonts w:eastAsiaTheme="minorHAnsi"/>
          <w:color w:val="000000"/>
          <w:lang w:eastAsia="en-US"/>
        </w:rPr>
        <w:t xml:space="preserve"> nebo kamenného štětu</w:t>
      </w:r>
      <w:r w:rsidR="008E1185" w:rsidRPr="0068235E">
        <w:t>. Finanční objem a</w:t>
      </w:r>
      <w:r w:rsidRPr="0068235E">
        <w:t>lespoň jedn</w:t>
      </w:r>
      <w:r w:rsidR="008E1185" w:rsidRPr="0068235E">
        <w:t>é</w:t>
      </w:r>
      <w:r w:rsidRPr="0068235E">
        <w:t xml:space="preserve"> z referenčních zakázek musí být v objemu </w:t>
      </w:r>
      <w:r w:rsidR="00942125" w:rsidRPr="0068235E">
        <w:t xml:space="preserve">minimálně </w:t>
      </w:r>
      <w:r w:rsidR="002C4487">
        <w:t>1</w:t>
      </w:r>
      <w:r w:rsidR="008305AC">
        <w:t>,</w:t>
      </w:r>
      <w:r w:rsidR="002C4487">
        <w:t>5</w:t>
      </w:r>
      <w:r w:rsidR="008305AC">
        <w:t xml:space="preserve"> mil. </w:t>
      </w:r>
      <w:r w:rsidR="005A7904" w:rsidRPr="002C4487">
        <w:t>Kč</w:t>
      </w:r>
      <w:r w:rsidR="005A7904" w:rsidRPr="0068235E">
        <w:t xml:space="preserve"> </w:t>
      </w:r>
      <w:r w:rsidRPr="0068235E">
        <w:t>bez DPH</w:t>
      </w:r>
      <w:bookmarkEnd w:id="22"/>
      <w:r w:rsidRPr="0068235E">
        <w:t>.</w:t>
      </w:r>
    </w:p>
    <w:p w14:paraId="16970182" w14:textId="77777777" w:rsidR="0093295D" w:rsidRPr="0068235E" w:rsidRDefault="00DE3727" w:rsidP="007B4426">
      <w:pPr>
        <w:pStyle w:val="Zkladntextodsazen2"/>
        <w:spacing w:before="60" w:after="0" w:line="264" w:lineRule="auto"/>
        <w:ind w:left="0"/>
        <w:jc w:val="both"/>
      </w:pPr>
      <w:r w:rsidRPr="0068235E">
        <w:rPr>
          <w:u w:val="single"/>
        </w:rPr>
        <w:t>Seznam bude obsahovat tyto údaje:</w:t>
      </w:r>
      <w:r w:rsidRPr="0068235E">
        <w:t xml:space="preserve"> </w:t>
      </w:r>
    </w:p>
    <w:p w14:paraId="3A21A734" w14:textId="7EC4C59F" w:rsidR="0093295D" w:rsidRPr="0068235E" w:rsidRDefault="00DE3727" w:rsidP="007B4426">
      <w:pPr>
        <w:pStyle w:val="Zkladntextodsazen2"/>
        <w:spacing w:before="60" w:after="0" w:line="264" w:lineRule="auto"/>
        <w:ind w:left="0"/>
        <w:jc w:val="both"/>
      </w:pPr>
      <w:bookmarkStart w:id="23" w:name="_Hlk79050847"/>
      <w:r w:rsidRPr="0068235E">
        <w:t xml:space="preserve">označení objednatele (název/jméno, příjmení, sídlo / bydliště, místo podnikání, IČO), místo provádění prací, jejich rozsah, doba plnění, celková cena prací a kontaktní údaje na objednatele (tel., fax, email apod.). Účastník muže doplnit jednotlivé </w:t>
      </w:r>
      <w:r w:rsidR="00C30DF4" w:rsidRPr="0068235E">
        <w:t xml:space="preserve">referenční zakázky </w:t>
      </w:r>
      <w:r w:rsidRPr="0068235E">
        <w:t>do tabulky, která tvoří přílohu č. 4 Výzvy k podání nabídky.</w:t>
      </w:r>
      <w:bookmarkEnd w:id="23"/>
    </w:p>
    <w:p w14:paraId="46018913" w14:textId="77777777" w:rsidR="0093295D" w:rsidRPr="0068235E" w:rsidRDefault="00DE3727" w:rsidP="007B4426">
      <w:pPr>
        <w:pStyle w:val="Odstavecseseznamem"/>
        <w:widowControl/>
        <w:numPr>
          <w:ilvl w:val="1"/>
          <w:numId w:val="1"/>
        </w:numPr>
        <w:tabs>
          <w:tab w:val="clear" w:pos="0"/>
        </w:tabs>
        <w:spacing w:before="120" w:line="264" w:lineRule="auto"/>
        <w:ind w:left="567" w:hanging="567"/>
        <w:jc w:val="both"/>
        <w:rPr>
          <w:b/>
        </w:rPr>
      </w:pPr>
      <w:r w:rsidRPr="0068235E">
        <w:rPr>
          <w:b/>
        </w:rPr>
        <w:t>Pravost dokladů o kvalifikaci, seznam kvalifikovaných dodavatelů, certifikát</w:t>
      </w:r>
    </w:p>
    <w:p w14:paraId="43F46575" w14:textId="77777777" w:rsidR="0093295D" w:rsidRPr="0068235E" w:rsidRDefault="00DE3727" w:rsidP="007B4426">
      <w:pPr>
        <w:pStyle w:val="Zkladntextodsazen2"/>
        <w:spacing w:before="60" w:after="0" w:line="264" w:lineRule="auto"/>
        <w:ind w:left="0"/>
        <w:jc w:val="both"/>
      </w:pPr>
      <w:r w:rsidRPr="0068235E">
        <w:t xml:space="preserve">Pro potřeby předkládané nabídky je účastník povinen předložit všechny požadované dokumenty na prokázání způsobilosti a kvalifikace </w:t>
      </w:r>
      <w:r w:rsidRPr="0068235E">
        <w:rPr>
          <w:b/>
        </w:rPr>
        <w:t xml:space="preserve">v prosté kopii, </w:t>
      </w:r>
      <w:r w:rsidRPr="0068235E">
        <w:t xml:space="preserve">není-li uvedeno jinak. </w:t>
      </w:r>
      <w:r w:rsidRPr="0068235E">
        <w:rPr>
          <w:b/>
        </w:rPr>
        <w:t>Všechny doklady, které zadavatel žádá předložit podepsané ze strany účastníka, musí být vždy podepsány osobou oprávněnou, resp. osobami oprávněnými, jednat jménem či za účastníka.</w:t>
      </w:r>
      <w:r w:rsidRPr="0068235E">
        <w:t xml:space="preserve"> Pokud podepisuje osoba zplnomocněná jednat za účastníka, musí být k nabídce přiložena plná moc pro tuto osobu, ze které bude patrný rozsah zplnomocnění. </w:t>
      </w:r>
      <w:r w:rsidRPr="0068235E">
        <w:rPr>
          <w:b/>
        </w:rPr>
        <w:t>Plná moc</w:t>
      </w:r>
      <w:r w:rsidRPr="0068235E">
        <w:t xml:space="preserve"> musí být vždy podepsána osobou oprávněnou jednat jménem či za účastníka. </w:t>
      </w:r>
    </w:p>
    <w:p w14:paraId="11E52541" w14:textId="0AC9EB42" w:rsidR="0093295D" w:rsidRPr="0068235E" w:rsidRDefault="00DE3727" w:rsidP="007B4426">
      <w:pPr>
        <w:pStyle w:val="Zkladntextodsazen2"/>
        <w:spacing w:before="60" w:after="0" w:line="264" w:lineRule="auto"/>
        <w:ind w:left="0"/>
        <w:jc w:val="both"/>
      </w:pPr>
      <w:bookmarkStart w:id="24" w:name="_Hlk86773545"/>
      <w:r w:rsidRPr="0068235E">
        <w:t xml:space="preserve">Podpisy všech dokladů Výzvy k podání nabídky, které zadavatel žádá podepsané ze strany účastníka, </w:t>
      </w:r>
      <w:r w:rsidRPr="0068235E">
        <w:rPr>
          <w:bCs/>
        </w:rPr>
        <w:t>musí být provedeny buď vlastnoručně, nebo otiskem elektronického podpisu na</w:t>
      </w:r>
      <w:r w:rsidR="005D7EE7" w:rsidRPr="0068235E">
        <w:rPr>
          <w:bCs/>
        </w:rPr>
        <w:t> </w:t>
      </w:r>
      <w:r w:rsidRPr="0068235E">
        <w:rPr>
          <w:bCs/>
        </w:rPr>
        <w:t xml:space="preserve">dokumentu ve formátu </w:t>
      </w:r>
      <w:r w:rsidR="00C30DF4" w:rsidRPr="0068235E">
        <w:rPr>
          <w:bCs/>
        </w:rPr>
        <w:t>*.pdf</w:t>
      </w:r>
      <w:r w:rsidRPr="0068235E">
        <w:rPr>
          <w:bCs/>
        </w:rPr>
        <w:t>.</w:t>
      </w:r>
      <w:bookmarkEnd w:id="24"/>
    </w:p>
    <w:p w14:paraId="1ED2E9BC" w14:textId="77777777" w:rsidR="0093295D" w:rsidRPr="0068235E" w:rsidRDefault="00DE3727" w:rsidP="007B4426">
      <w:pPr>
        <w:pStyle w:val="Zkladntextodsazen2"/>
        <w:spacing w:before="60" w:after="0" w:line="264" w:lineRule="auto"/>
        <w:ind w:left="0"/>
        <w:jc w:val="both"/>
      </w:pPr>
      <w:r w:rsidRPr="0068235E">
        <w:t xml:space="preserve">Pokud není účastník schopen prokázat splnění určité části kvalifikace ke splnění veřejné zakázky požadované veřejným zadavatelem přiměřeně podle § 73 odst. 1 až 3 zákona v plném rozsahu (profesní způsobilost, technickou kvalifikaci, ekonomickou kvalifikaci), je oprávněn splnění kvalifikace v chybějícím rozsahu prokázat prostřednictvím poddodavatele. Účastník je v takovém případě povinen zadavateli předložit </w:t>
      </w:r>
    </w:p>
    <w:p w14:paraId="1C5D90D7" w14:textId="77777777" w:rsidR="0093295D" w:rsidRPr="0068235E" w:rsidRDefault="00DE3727" w:rsidP="00BB136D">
      <w:pPr>
        <w:pStyle w:val="Default"/>
        <w:numPr>
          <w:ilvl w:val="0"/>
          <w:numId w:val="3"/>
        </w:numPr>
        <w:tabs>
          <w:tab w:val="clear" w:pos="0"/>
        </w:tabs>
        <w:spacing w:before="60" w:line="264" w:lineRule="auto"/>
        <w:ind w:left="284" w:hanging="284"/>
        <w:jc w:val="both"/>
        <w:rPr>
          <w:rFonts w:ascii="Arial" w:hAnsi="Arial" w:cs="Arial"/>
          <w:sz w:val="22"/>
          <w:szCs w:val="22"/>
        </w:rPr>
      </w:pPr>
      <w:r w:rsidRPr="0068235E">
        <w:rPr>
          <w:rFonts w:ascii="Arial" w:hAnsi="Arial" w:cs="Arial"/>
          <w:sz w:val="22"/>
          <w:szCs w:val="22"/>
        </w:rPr>
        <w:t xml:space="preserve">doklady prokazující splnění základní způsobilosti podle § 74 zákona (podepsané </w:t>
      </w:r>
      <w:r w:rsidRPr="0068235E">
        <w:rPr>
          <w:rFonts w:ascii="Arial" w:hAnsi="Arial" w:cs="Arial"/>
          <w:b/>
          <w:bCs/>
          <w:sz w:val="22"/>
          <w:szCs w:val="22"/>
        </w:rPr>
        <w:t>čestné prohlášení</w:t>
      </w:r>
      <w:r w:rsidRPr="0068235E">
        <w:rPr>
          <w:rFonts w:ascii="Arial" w:hAnsi="Arial" w:cs="Arial"/>
          <w:sz w:val="22"/>
          <w:szCs w:val="22"/>
        </w:rPr>
        <w:t>, které tvoří přílohu č. 2 a č. 3 Výzvy k podání nabídky),</w:t>
      </w:r>
    </w:p>
    <w:p w14:paraId="4C8A3CC8" w14:textId="3EF63DF7" w:rsidR="0093295D" w:rsidRPr="0068235E" w:rsidRDefault="00DE3727" w:rsidP="00BB136D">
      <w:pPr>
        <w:pStyle w:val="Default"/>
        <w:numPr>
          <w:ilvl w:val="0"/>
          <w:numId w:val="3"/>
        </w:numPr>
        <w:tabs>
          <w:tab w:val="clear" w:pos="0"/>
        </w:tabs>
        <w:spacing w:before="60" w:line="264" w:lineRule="auto"/>
        <w:ind w:left="284" w:hanging="284"/>
        <w:jc w:val="both"/>
        <w:rPr>
          <w:rFonts w:ascii="Arial" w:hAnsi="Arial" w:cs="Arial"/>
          <w:sz w:val="22"/>
          <w:szCs w:val="22"/>
        </w:rPr>
      </w:pPr>
      <w:r w:rsidRPr="0068235E">
        <w:rPr>
          <w:rFonts w:ascii="Arial" w:hAnsi="Arial" w:cs="Arial"/>
          <w:b/>
          <w:bCs/>
          <w:sz w:val="22"/>
          <w:szCs w:val="22"/>
        </w:rPr>
        <w:t xml:space="preserve">čestné prohlášení poddodavatele </w:t>
      </w:r>
      <w:r w:rsidRPr="0068235E">
        <w:rPr>
          <w:rFonts w:ascii="Arial" w:hAnsi="Arial" w:cs="Arial"/>
          <w:sz w:val="22"/>
          <w:szCs w:val="22"/>
        </w:rPr>
        <w:t xml:space="preserve">nebo </w:t>
      </w:r>
      <w:r w:rsidRPr="0068235E">
        <w:rPr>
          <w:rFonts w:ascii="Arial" w:hAnsi="Arial" w:cs="Arial"/>
          <w:b/>
          <w:bCs/>
          <w:sz w:val="22"/>
          <w:szCs w:val="22"/>
        </w:rPr>
        <w:t>smlouvu uzavřenou s poddodavatelem</w:t>
      </w:r>
      <w:r w:rsidRPr="0068235E">
        <w:rPr>
          <w:rFonts w:ascii="Arial" w:hAnsi="Arial" w:cs="Arial"/>
          <w:sz w:val="22"/>
          <w:szCs w:val="22"/>
        </w:rPr>
        <w:t xml:space="preserve">, z nichž vyplývá závazek poddodavatele k poskytnutí plnění určeného k plnění veřejné zakázky </w:t>
      </w:r>
      <w:r w:rsidRPr="0068235E">
        <w:rPr>
          <w:rFonts w:ascii="Arial" w:hAnsi="Arial" w:cs="Arial"/>
          <w:sz w:val="22"/>
          <w:szCs w:val="22"/>
        </w:rPr>
        <w:lastRenderedPageBreak/>
        <w:t>účastníkem či k poskytnutí věcí či práv, s nimiž bude účastník oprávněn disponovat v rámci plnění veřejné zakázky, a to alespoň v rozsahu, v jakém poddodavatel prokázal splnění kvalifikace (profesní způsobilost a technická kvalifikace, ekonomick</w:t>
      </w:r>
      <w:r w:rsidR="003D2FAA">
        <w:rPr>
          <w:rFonts w:ascii="Arial" w:hAnsi="Arial" w:cs="Arial"/>
          <w:sz w:val="22"/>
          <w:szCs w:val="22"/>
        </w:rPr>
        <w:t>á</w:t>
      </w:r>
      <w:r w:rsidRPr="0068235E">
        <w:rPr>
          <w:rFonts w:ascii="Arial" w:hAnsi="Arial" w:cs="Arial"/>
          <w:sz w:val="22"/>
          <w:szCs w:val="22"/>
        </w:rPr>
        <w:t xml:space="preserve"> a finanční způsobilost ke splnění veřejné zakázky).</w:t>
      </w:r>
    </w:p>
    <w:p w14:paraId="6E4A92BB" w14:textId="77777777" w:rsidR="0093295D" w:rsidRPr="0068235E" w:rsidRDefault="00DE3727" w:rsidP="007B4426">
      <w:pPr>
        <w:pStyle w:val="Zkladntextodsazen2"/>
        <w:spacing w:before="60" w:after="0" w:line="264" w:lineRule="auto"/>
        <w:ind w:left="0"/>
        <w:jc w:val="both"/>
      </w:pPr>
      <w:r w:rsidRPr="0068235E">
        <w:t>Účastník není oprávněn prostřednictvím poddodavatele prokázat splnění profesní způsobilosti podle § 77 odst. 1 zákona.</w:t>
      </w:r>
    </w:p>
    <w:p w14:paraId="3DEBF41D" w14:textId="77777777" w:rsidR="0093295D" w:rsidRPr="0068235E" w:rsidRDefault="00DE3727" w:rsidP="007B4426">
      <w:pPr>
        <w:pStyle w:val="Zkladntextodsazen2"/>
        <w:spacing w:before="60" w:after="0" w:line="264" w:lineRule="auto"/>
        <w:ind w:left="0"/>
        <w:jc w:val="both"/>
      </w:pPr>
      <w:r w:rsidRPr="0068235E">
        <w:t>Účastník může doložit splnění základní způsobilosti dle § 74 a § 195 zákona a profesní způsobilosti v rozsahu dle § 77 odst. 2 zákona výpisem ze seznamu kvalifikovaných dodavatelů podle § 226 a násl. zákona. Dále může účastník prokázat splnění kvalifikace certifikátem vydaným podle § 233 a násl. zákona v rozsahu v něm uvedeném.</w:t>
      </w:r>
    </w:p>
    <w:p w14:paraId="2000D0D5" w14:textId="77777777" w:rsidR="0093295D" w:rsidRPr="0068235E" w:rsidRDefault="00DE3727" w:rsidP="007B4426">
      <w:pPr>
        <w:pStyle w:val="Zkladntextodsazen2"/>
        <w:spacing w:before="60" w:after="0" w:line="264" w:lineRule="auto"/>
        <w:ind w:left="0"/>
        <w:jc w:val="both"/>
      </w:pPr>
      <w:r w:rsidRPr="0068235E">
        <w:t>Zadavatel si vyhrazuje právo dodatečně vyžádat doklady prokazující splnění kvalifikační způsobilosti. Dodatečně vyžádané doklady prokazující splnění kvalifikační způsobilosti nesmí být k poslednímu dni, ke kterému je prokázáno splnění kvalifikace, starší 90 kalendářních dnů a předkládají se v prosté kopii.</w:t>
      </w:r>
    </w:p>
    <w:p w14:paraId="5A583C1E" w14:textId="77777777" w:rsidR="0093295D" w:rsidRPr="0068235E" w:rsidRDefault="00DE3727" w:rsidP="007B4426">
      <w:pPr>
        <w:widowControl/>
        <w:numPr>
          <w:ilvl w:val="0"/>
          <w:numId w:val="1"/>
        </w:numPr>
        <w:tabs>
          <w:tab w:val="clear" w:pos="0"/>
        </w:tabs>
        <w:spacing w:before="240" w:line="264" w:lineRule="auto"/>
        <w:ind w:left="426" w:hanging="426"/>
        <w:jc w:val="both"/>
        <w:rPr>
          <w:b/>
        </w:rPr>
      </w:pPr>
      <w:r w:rsidRPr="0068235E">
        <w:rPr>
          <w:b/>
        </w:rPr>
        <w:t>Účastník dále předloží</w:t>
      </w:r>
    </w:p>
    <w:p w14:paraId="06072258" w14:textId="77777777" w:rsidR="0093295D" w:rsidRPr="0068235E" w:rsidRDefault="00DE3727" w:rsidP="00E136C8">
      <w:pPr>
        <w:pStyle w:val="Default"/>
        <w:widowControl/>
        <w:numPr>
          <w:ilvl w:val="0"/>
          <w:numId w:val="27"/>
        </w:numPr>
        <w:tabs>
          <w:tab w:val="clear" w:pos="720"/>
        </w:tabs>
        <w:spacing w:before="60" w:line="264" w:lineRule="auto"/>
        <w:ind w:left="284" w:hanging="284"/>
        <w:rPr>
          <w:rFonts w:ascii="Arial" w:hAnsi="Arial" w:cs="Arial"/>
          <w:sz w:val="22"/>
          <w:szCs w:val="22"/>
        </w:rPr>
      </w:pPr>
      <w:r w:rsidRPr="0068235E">
        <w:rPr>
          <w:rFonts w:ascii="Arial" w:eastAsiaTheme="minorHAnsi" w:hAnsi="Arial" w:cs="Arial"/>
          <w:sz w:val="22"/>
          <w:szCs w:val="22"/>
          <w:lang w:eastAsia="en-US"/>
        </w:rPr>
        <w:t xml:space="preserve">prohlášení o těchto skutečnostech </w:t>
      </w:r>
    </w:p>
    <w:p w14:paraId="5ABD3C78" w14:textId="77777777" w:rsidR="0093295D" w:rsidRPr="0068235E" w:rsidRDefault="00DE3727" w:rsidP="00BB136D">
      <w:pPr>
        <w:pStyle w:val="Default"/>
        <w:numPr>
          <w:ilvl w:val="0"/>
          <w:numId w:val="4"/>
        </w:numPr>
        <w:tabs>
          <w:tab w:val="clear" w:pos="0"/>
        </w:tabs>
        <w:spacing w:before="60" w:line="264" w:lineRule="auto"/>
        <w:ind w:left="426" w:hanging="142"/>
        <w:jc w:val="both"/>
        <w:rPr>
          <w:rFonts w:ascii="Arial" w:hAnsi="Arial" w:cs="Arial"/>
          <w:sz w:val="22"/>
          <w:szCs w:val="22"/>
        </w:rPr>
      </w:pPr>
      <w:r w:rsidRPr="0068235E">
        <w:rPr>
          <w:rFonts w:ascii="Arial" w:hAnsi="Arial" w:cs="Arial"/>
          <w:sz w:val="22"/>
          <w:szCs w:val="22"/>
        </w:rPr>
        <w:t>účastník není ve střetu zájmů ve smyslu § 44 odst. 2, 3 zákona,</w:t>
      </w:r>
    </w:p>
    <w:p w14:paraId="28C5B1C5" w14:textId="77777777" w:rsidR="0093295D" w:rsidRPr="0068235E" w:rsidRDefault="00DE3727" w:rsidP="00BB136D">
      <w:pPr>
        <w:pStyle w:val="Default"/>
        <w:numPr>
          <w:ilvl w:val="0"/>
          <w:numId w:val="4"/>
        </w:numPr>
        <w:tabs>
          <w:tab w:val="clear" w:pos="0"/>
        </w:tabs>
        <w:spacing w:before="60" w:line="264" w:lineRule="auto"/>
        <w:ind w:left="426" w:hanging="142"/>
        <w:jc w:val="both"/>
        <w:rPr>
          <w:rFonts w:ascii="Arial" w:hAnsi="Arial" w:cs="Arial"/>
          <w:sz w:val="22"/>
          <w:szCs w:val="22"/>
        </w:rPr>
      </w:pPr>
      <w:r w:rsidRPr="0068235E">
        <w:rPr>
          <w:rFonts w:ascii="Arial" w:hAnsi="Arial" w:cs="Arial"/>
          <w:sz w:val="22"/>
          <w:szCs w:val="22"/>
        </w:rPr>
        <w:t xml:space="preserve">na zpracování nabídky se nepodílel žádný zaměstnanec zadavatele nebo člen realizačního týmu zadavatele, </w:t>
      </w:r>
    </w:p>
    <w:p w14:paraId="434194CE" w14:textId="77777777" w:rsidR="0093295D" w:rsidRPr="0068235E" w:rsidRDefault="00DE3727" w:rsidP="00BB136D">
      <w:pPr>
        <w:pStyle w:val="Default"/>
        <w:numPr>
          <w:ilvl w:val="0"/>
          <w:numId w:val="4"/>
        </w:numPr>
        <w:tabs>
          <w:tab w:val="clear" w:pos="0"/>
        </w:tabs>
        <w:spacing w:before="60" w:line="264" w:lineRule="auto"/>
        <w:ind w:left="426" w:hanging="142"/>
        <w:jc w:val="both"/>
        <w:rPr>
          <w:rFonts w:ascii="Arial" w:hAnsi="Arial" w:cs="Arial"/>
          <w:sz w:val="22"/>
          <w:szCs w:val="22"/>
        </w:rPr>
      </w:pPr>
      <w:r w:rsidRPr="0068235E">
        <w:rPr>
          <w:rFonts w:ascii="Arial" w:hAnsi="Arial" w:cs="Arial"/>
          <w:sz w:val="22"/>
          <w:szCs w:val="22"/>
        </w:rPr>
        <w:t>účastník neuzavřel a neuzavře zakázanou dohodu podle zákona č. 143/2001 Sb., o ochraně hospodářské soutěže a o změně některých zákonů (zákon o ochraně hospodářské soutěže), ve znění pozdějších předpisů v souvislosti se zadávanou veřejnou zakázkou, přičemž k tomu může použít text, který tvoří přílohu č. 5 Výzvy k podání nabídky,</w:t>
      </w:r>
    </w:p>
    <w:p w14:paraId="45F66C31" w14:textId="77777777" w:rsidR="0093295D" w:rsidRPr="0068235E" w:rsidRDefault="00DE3727" w:rsidP="00E136C8">
      <w:pPr>
        <w:pStyle w:val="Default"/>
        <w:widowControl/>
        <w:numPr>
          <w:ilvl w:val="0"/>
          <w:numId w:val="27"/>
        </w:numPr>
        <w:tabs>
          <w:tab w:val="clear" w:pos="720"/>
        </w:tabs>
        <w:spacing w:before="60" w:line="264" w:lineRule="auto"/>
        <w:ind w:left="284" w:hanging="284"/>
        <w:jc w:val="both"/>
        <w:rPr>
          <w:rFonts w:ascii="Arial" w:hAnsi="Arial" w:cs="Arial"/>
          <w:sz w:val="22"/>
          <w:szCs w:val="22"/>
        </w:rPr>
      </w:pPr>
      <w:r w:rsidRPr="0068235E">
        <w:rPr>
          <w:rFonts w:ascii="Arial" w:eastAsiaTheme="minorHAnsi" w:hAnsi="Arial" w:cs="Arial"/>
          <w:sz w:val="22"/>
          <w:szCs w:val="22"/>
          <w:lang w:eastAsia="en-US"/>
        </w:rPr>
        <w:t>seznam</w:t>
      </w:r>
      <w:r w:rsidRPr="0068235E">
        <w:rPr>
          <w:rFonts w:ascii="Arial" w:hAnsi="Arial" w:cs="Arial"/>
          <w:sz w:val="22"/>
          <w:szCs w:val="22"/>
        </w:rPr>
        <w:t xml:space="preserve"> </w:t>
      </w:r>
      <w:r w:rsidRPr="00E136C8">
        <w:rPr>
          <w:rFonts w:ascii="Arial" w:eastAsiaTheme="minorHAnsi" w:hAnsi="Arial" w:cs="Arial"/>
          <w:sz w:val="22"/>
          <w:szCs w:val="22"/>
          <w:lang w:eastAsia="en-US"/>
        </w:rPr>
        <w:t>osob</w:t>
      </w:r>
      <w:r w:rsidRPr="0068235E">
        <w:rPr>
          <w:rFonts w:ascii="Arial" w:hAnsi="Arial" w:cs="Arial"/>
          <w:sz w:val="22"/>
          <w:szCs w:val="22"/>
        </w:rPr>
        <w:t xml:space="preserve"> dle § 105 zákona, s jejichž pomocí hodlá dodavatel (zhotovitel) veřejnou zakázku </w:t>
      </w:r>
      <w:r w:rsidRPr="0068235E">
        <w:rPr>
          <w:rFonts w:ascii="Arial" w:eastAsiaTheme="minorHAnsi" w:hAnsi="Arial" w:cs="Arial"/>
          <w:sz w:val="22"/>
          <w:szCs w:val="22"/>
          <w:lang w:eastAsia="en-US"/>
        </w:rPr>
        <w:t>plnit</w:t>
      </w:r>
      <w:r w:rsidRPr="0068235E">
        <w:rPr>
          <w:rFonts w:ascii="Arial" w:hAnsi="Arial" w:cs="Arial"/>
          <w:sz w:val="22"/>
          <w:szCs w:val="22"/>
        </w:rPr>
        <w:t xml:space="preserve"> (poddodavatel – podzhotovitel) (účastník může použít tabulku, který tvoří přílohu č. 6 Výzvy k podání nabídky). Pokud účastník předloží seznam v jiném formátu, musí tento seznam obsahovat nejméně ty údaje, které jsou uvedeny v tabulce, jež tvoří přílohu č. 6 Výzvy k podání nabídky,</w:t>
      </w:r>
    </w:p>
    <w:p w14:paraId="19A166F9" w14:textId="0DA127DF" w:rsidR="0093295D" w:rsidRPr="0068235E" w:rsidRDefault="00DE3727" w:rsidP="00E136C8">
      <w:pPr>
        <w:pStyle w:val="Default"/>
        <w:widowControl/>
        <w:numPr>
          <w:ilvl w:val="0"/>
          <w:numId w:val="27"/>
        </w:numPr>
        <w:tabs>
          <w:tab w:val="clear" w:pos="720"/>
        </w:tabs>
        <w:spacing w:before="60" w:line="264" w:lineRule="auto"/>
        <w:ind w:left="284" w:hanging="284"/>
        <w:jc w:val="both"/>
        <w:rPr>
          <w:rFonts w:ascii="Arial" w:hAnsi="Arial" w:cs="Arial"/>
          <w:sz w:val="22"/>
          <w:szCs w:val="22"/>
        </w:rPr>
      </w:pPr>
      <w:r w:rsidRPr="0068235E">
        <w:rPr>
          <w:rFonts w:ascii="Arial" w:hAnsi="Arial" w:cs="Arial"/>
          <w:b/>
          <w:sz w:val="22"/>
          <w:szCs w:val="22"/>
        </w:rPr>
        <w:t xml:space="preserve">návrh </w:t>
      </w:r>
      <w:bookmarkStart w:id="25" w:name="_Hlk86773576"/>
      <w:r w:rsidRPr="0068235E">
        <w:rPr>
          <w:rFonts w:ascii="Arial" w:hAnsi="Arial" w:cs="Arial"/>
          <w:b/>
          <w:sz w:val="22"/>
          <w:szCs w:val="22"/>
        </w:rPr>
        <w:t xml:space="preserve">smlouvy </w:t>
      </w:r>
      <w:r w:rsidR="008E1185" w:rsidRPr="0068235E">
        <w:rPr>
          <w:rFonts w:ascii="Arial" w:hAnsi="Arial" w:cs="Arial"/>
          <w:b/>
          <w:sz w:val="22"/>
          <w:szCs w:val="22"/>
        </w:rPr>
        <w:t>o dílo</w:t>
      </w:r>
      <w:r w:rsidR="008E1185" w:rsidRPr="0068235E">
        <w:rPr>
          <w:rFonts w:ascii="Arial" w:hAnsi="Arial" w:cs="Arial"/>
          <w:bCs/>
          <w:sz w:val="22"/>
          <w:szCs w:val="22"/>
        </w:rPr>
        <w:t xml:space="preserve"> </w:t>
      </w:r>
      <w:r w:rsidRPr="0068235E">
        <w:rPr>
          <w:rFonts w:ascii="Arial" w:hAnsi="Arial" w:cs="Arial"/>
          <w:b/>
          <w:sz w:val="22"/>
          <w:szCs w:val="22"/>
        </w:rPr>
        <w:t xml:space="preserve">doplněný o požadované údaje </w:t>
      </w:r>
      <w:r w:rsidRPr="00942125">
        <w:rPr>
          <w:rFonts w:ascii="Arial" w:hAnsi="Arial" w:cs="Arial"/>
          <w:bCs/>
          <w:sz w:val="22"/>
          <w:szCs w:val="22"/>
        </w:rPr>
        <w:t>(údaje o účastníkovi</w:t>
      </w:r>
      <w:r w:rsidR="00942125">
        <w:rPr>
          <w:rFonts w:ascii="Arial" w:hAnsi="Arial" w:cs="Arial"/>
          <w:bCs/>
          <w:sz w:val="22"/>
          <w:szCs w:val="22"/>
        </w:rPr>
        <w:t xml:space="preserve">, </w:t>
      </w:r>
      <w:r w:rsidRPr="00942125">
        <w:rPr>
          <w:rFonts w:ascii="Arial" w:hAnsi="Arial" w:cs="Arial"/>
          <w:bCs/>
          <w:sz w:val="22"/>
          <w:szCs w:val="22"/>
        </w:rPr>
        <w:t>nabídková cena)</w:t>
      </w:r>
      <w:r w:rsidRPr="0068235E">
        <w:rPr>
          <w:rFonts w:ascii="Arial" w:hAnsi="Arial" w:cs="Arial"/>
          <w:b/>
          <w:sz w:val="22"/>
          <w:szCs w:val="22"/>
        </w:rPr>
        <w:t xml:space="preserve"> podepsaný </w:t>
      </w:r>
      <w:r w:rsidRPr="00942125">
        <w:rPr>
          <w:rFonts w:ascii="Arial" w:hAnsi="Arial" w:cs="Arial"/>
          <w:bCs/>
          <w:sz w:val="22"/>
          <w:szCs w:val="22"/>
        </w:rPr>
        <w:t>osobou oprávněnou jednat jménem či za účastníka</w:t>
      </w:r>
      <w:r w:rsidRPr="0068235E">
        <w:rPr>
          <w:rFonts w:ascii="Arial" w:hAnsi="Arial" w:cs="Arial"/>
          <w:bCs/>
          <w:sz w:val="22"/>
          <w:szCs w:val="22"/>
        </w:rPr>
        <w:t>; text</w:t>
      </w:r>
      <w:r w:rsidRPr="0068235E">
        <w:rPr>
          <w:rFonts w:ascii="Arial" w:hAnsi="Arial" w:cs="Arial"/>
          <w:sz w:val="22"/>
          <w:szCs w:val="22"/>
        </w:rPr>
        <w:t xml:space="preserve"> přiložený k</w:t>
      </w:r>
      <w:r w:rsidR="005D7EE7" w:rsidRPr="0068235E">
        <w:rPr>
          <w:rFonts w:ascii="Arial" w:hAnsi="Arial" w:cs="Arial"/>
          <w:sz w:val="22"/>
          <w:szCs w:val="22"/>
        </w:rPr>
        <w:t> </w:t>
      </w:r>
      <w:r w:rsidRPr="0068235E">
        <w:rPr>
          <w:rFonts w:ascii="Arial" w:hAnsi="Arial" w:cs="Arial"/>
          <w:sz w:val="22"/>
          <w:szCs w:val="22"/>
        </w:rPr>
        <w:t xml:space="preserve">Výzvě k </w:t>
      </w:r>
      <w:r w:rsidRPr="00E136C8">
        <w:rPr>
          <w:rFonts w:ascii="Arial" w:eastAsiaTheme="minorHAnsi" w:hAnsi="Arial" w:cs="Arial"/>
          <w:sz w:val="22"/>
          <w:szCs w:val="22"/>
          <w:lang w:eastAsia="en-US"/>
        </w:rPr>
        <w:t>podání</w:t>
      </w:r>
      <w:r w:rsidRPr="0068235E">
        <w:rPr>
          <w:rFonts w:ascii="Arial" w:hAnsi="Arial" w:cs="Arial"/>
          <w:sz w:val="22"/>
          <w:szCs w:val="22"/>
        </w:rPr>
        <w:t xml:space="preserve"> nabídky je jednotný a závazný pro všechny účastníky. </w:t>
      </w:r>
    </w:p>
    <w:p w14:paraId="5FF829C2" w14:textId="41B3E859" w:rsidR="0093295D" w:rsidRDefault="00DE3727" w:rsidP="007B4426">
      <w:pPr>
        <w:pStyle w:val="Default"/>
        <w:widowControl/>
        <w:spacing w:before="60" w:line="264" w:lineRule="auto"/>
        <w:ind w:left="284"/>
        <w:jc w:val="both"/>
        <w:rPr>
          <w:rFonts w:ascii="Arial" w:hAnsi="Arial" w:cs="Arial"/>
          <w:bCs/>
          <w:sz w:val="22"/>
          <w:szCs w:val="22"/>
        </w:rPr>
      </w:pPr>
      <w:r w:rsidRPr="0068235E">
        <w:rPr>
          <w:rFonts w:ascii="Arial" w:hAnsi="Arial" w:cs="Arial"/>
          <w:sz w:val="22"/>
          <w:szCs w:val="22"/>
        </w:rPr>
        <w:t xml:space="preserve">V návrhu smlouvy </w:t>
      </w:r>
      <w:r w:rsidR="008E1185" w:rsidRPr="0068235E">
        <w:rPr>
          <w:rFonts w:ascii="Arial" w:hAnsi="Arial" w:cs="Arial"/>
          <w:bCs/>
          <w:sz w:val="22"/>
          <w:szCs w:val="22"/>
        </w:rPr>
        <w:t xml:space="preserve">o dílo </w:t>
      </w:r>
      <w:r w:rsidRPr="0068235E">
        <w:rPr>
          <w:rFonts w:ascii="Arial" w:hAnsi="Arial" w:cs="Arial"/>
          <w:sz w:val="22"/>
          <w:szCs w:val="22"/>
        </w:rPr>
        <w:t xml:space="preserve">musí být doplněny údaje o účastníkovi a nabídková cena. Návrh smlouvy </w:t>
      </w:r>
      <w:r w:rsidR="008E1185" w:rsidRPr="0068235E">
        <w:rPr>
          <w:rFonts w:ascii="Arial" w:hAnsi="Arial" w:cs="Arial"/>
          <w:bCs/>
          <w:sz w:val="22"/>
          <w:szCs w:val="22"/>
        </w:rPr>
        <w:t>o dílo</w:t>
      </w:r>
      <w:r w:rsidRPr="0068235E">
        <w:rPr>
          <w:rFonts w:ascii="Arial" w:hAnsi="Arial" w:cs="Arial"/>
          <w:sz w:val="22"/>
          <w:szCs w:val="22"/>
        </w:rPr>
        <w:t xml:space="preserve"> musí být podepsán v souladu s ustanovením čl. 7 bod 7.4. Výzvy k podání nabídky</w:t>
      </w:r>
      <w:bookmarkEnd w:id="25"/>
      <w:r w:rsidRPr="0068235E">
        <w:rPr>
          <w:rFonts w:ascii="Arial" w:hAnsi="Arial" w:cs="Arial"/>
          <w:bCs/>
          <w:sz w:val="22"/>
          <w:szCs w:val="22"/>
        </w:rPr>
        <w:t>.</w:t>
      </w:r>
    </w:p>
    <w:p w14:paraId="2DE56464" w14:textId="544923CC" w:rsidR="00942125" w:rsidRPr="0068235E" w:rsidRDefault="00942125" w:rsidP="007B4426">
      <w:pPr>
        <w:pStyle w:val="Default"/>
        <w:widowControl/>
        <w:spacing w:before="60" w:line="264" w:lineRule="auto"/>
        <w:ind w:left="284"/>
        <w:jc w:val="both"/>
        <w:rPr>
          <w:rFonts w:ascii="Arial" w:hAnsi="Arial" w:cs="Arial"/>
          <w:bCs/>
          <w:sz w:val="22"/>
          <w:szCs w:val="22"/>
        </w:rPr>
      </w:pPr>
      <w:r w:rsidRPr="00644744">
        <w:rPr>
          <w:rFonts w:ascii="Arial" w:eastAsiaTheme="minorHAnsi" w:hAnsi="Arial" w:cs="Arial"/>
          <w:sz w:val="22"/>
          <w:szCs w:val="22"/>
          <w:lang w:eastAsia="en-US"/>
        </w:rPr>
        <w:t xml:space="preserve">Návrh smlouvy musí být podepsán </w:t>
      </w:r>
      <w:r>
        <w:rPr>
          <w:rFonts w:ascii="Arial" w:eastAsiaTheme="minorHAnsi" w:hAnsi="Arial" w:cs="Arial"/>
          <w:sz w:val="22"/>
          <w:szCs w:val="22"/>
          <w:lang w:eastAsia="en-US"/>
        </w:rPr>
        <w:t xml:space="preserve">osobou oprávněnou, nebo </w:t>
      </w:r>
      <w:r w:rsidRPr="00644744">
        <w:rPr>
          <w:rFonts w:ascii="Arial" w:eastAsiaTheme="minorHAnsi" w:hAnsi="Arial" w:cs="Arial"/>
          <w:sz w:val="22"/>
          <w:szCs w:val="22"/>
          <w:lang w:eastAsia="en-US"/>
        </w:rPr>
        <w:t xml:space="preserve">osobami oprávněnými zastupováním </w:t>
      </w:r>
      <w:r>
        <w:rPr>
          <w:rFonts w:ascii="Arial" w:eastAsiaTheme="minorHAnsi" w:hAnsi="Arial" w:cs="Arial"/>
          <w:sz w:val="22"/>
          <w:szCs w:val="22"/>
          <w:lang w:eastAsia="en-US"/>
        </w:rPr>
        <w:t xml:space="preserve">účastníka </w:t>
      </w:r>
      <w:r w:rsidRPr="00644744">
        <w:rPr>
          <w:rFonts w:ascii="Arial" w:eastAsiaTheme="minorHAnsi" w:hAnsi="Arial" w:cs="Arial"/>
          <w:sz w:val="22"/>
          <w:szCs w:val="22"/>
          <w:lang w:eastAsia="en-US"/>
        </w:rPr>
        <w:t xml:space="preserve">podle výpisu z obchodního rejstříku. V případě zmocnění k podpisu dokladů jiným zástupcem účastníka musí být písemné zmocnění k tomuto úkonu podepsané </w:t>
      </w:r>
      <w:r>
        <w:rPr>
          <w:rFonts w:ascii="Arial" w:eastAsiaTheme="minorHAnsi" w:hAnsi="Arial" w:cs="Arial"/>
          <w:sz w:val="22"/>
          <w:szCs w:val="22"/>
          <w:lang w:eastAsia="en-US"/>
        </w:rPr>
        <w:t xml:space="preserve">osobou oprávněnou, nebo </w:t>
      </w:r>
      <w:r w:rsidRPr="00644744">
        <w:rPr>
          <w:rFonts w:ascii="Arial" w:eastAsiaTheme="minorHAnsi" w:hAnsi="Arial" w:cs="Arial"/>
          <w:sz w:val="22"/>
          <w:szCs w:val="22"/>
          <w:lang w:eastAsia="en-US"/>
        </w:rPr>
        <w:t xml:space="preserve">osobami oprávněnými </w:t>
      </w:r>
      <w:r>
        <w:rPr>
          <w:rFonts w:ascii="Arial" w:eastAsiaTheme="minorHAnsi" w:hAnsi="Arial" w:cs="Arial"/>
          <w:sz w:val="22"/>
          <w:szCs w:val="22"/>
          <w:lang w:eastAsia="en-US"/>
        </w:rPr>
        <w:t xml:space="preserve">jednat jménem a za účastníka, </w:t>
      </w:r>
      <w:r w:rsidRPr="00644744">
        <w:rPr>
          <w:rFonts w:ascii="Arial" w:eastAsiaTheme="minorHAnsi" w:hAnsi="Arial" w:cs="Arial"/>
          <w:sz w:val="22"/>
          <w:szCs w:val="22"/>
          <w:lang w:eastAsia="en-US"/>
        </w:rPr>
        <w:t>přiloženo k nabídce.</w:t>
      </w:r>
    </w:p>
    <w:p w14:paraId="5CA09DC1" w14:textId="77777777" w:rsidR="0093295D" w:rsidRPr="0068235E" w:rsidRDefault="00DE3727" w:rsidP="007B4426">
      <w:pPr>
        <w:widowControl/>
        <w:numPr>
          <w:ilvl w:val="0"/>
          <w:numId w:val="1"/>
        </w:numPr>
        <w:tabs>
          <w:tab w:val="clear" w:pos="0"/>
        </w:tabs>
        <w:spacing w:before="240" w:line="264" w:lineRule="auto"/>
        <w:ind w:left="426" w:hanging="426"/>
        <w:jc w:val="both"/>
        <w:rPr>
          <w:b/>
        </w:rPr>
      </w:pPr>
      <w:r w:rsidRPr="0068235E">
        <w:rPr>
          <w:b/>
        </w:rPr>
        <w:t>Variantní řešení</w:t>
      </w:r>
    </w:p>
    <w:p w14:paraId="18D0EDC0" w14:textId="5DFC2AA8" w:rsidR="0093295D" w:rsidRPr="0068235E" w:rsidRDefault="00DE3727" w:rsidP="00ED288C">
      <w:pPr>
        <w:pStyle w:val="Zkladntextodsazen2"/>
        <w:spacing w:before="120" w:after="0" w:line="264" w:lineRule="auto"/>
        <w:ind w:left="0"/>
        <w:jc w:val="both"/>
      </w:pPr>
      <w:r w:rsidRPr="0068235E">
        <w:t>Zadavatel nepřipouští variantní řešení nabídky.</w:t>
      </w:r>
    </w:p>
    <w:p w14:paraId="223DA329" w14:textId="77777777" w:rsidR="0093295D" w:rsidRPr="0068235E" w:rsidRDefault="00DE3727" w:rsidP="007B4426">
      <w:pPr>
        <w:widowControl/>
        <w:numPr>
          <w:ilvl w:val="0"/>
          <w:numId w:val="1"/>
        </w:numPr>
        <w:tabs>
          <w:tab w:val="clear" w:pos="0"/>
        </w:tabs>
        <w:spacing w:before="240" w:line="264" w:lineRule="auto"/>
        <w:ind w:left="426" w:hanging="426"/>
        <w:jc w:val="both"/>
        <w:rPr>
          <w:b/>
        </w:rPr>
      </w:pPr>
      <w:r w:rsidRPr="0068235E">
        <w:rPr>
          <w:b/>
        </w:rPr>
        <w:t>Prohlídka místa plnění</w:t>
      </w:r>
    </w:p>
    <w:p w14:paraId="000EF590" w14:textId="03FC97E6" w:rsidR="00960D74" w:rsidRPr="00585E5E" w:rsidRDefault="00960D74" w:rsidP="00ED288C">
      <w:pPr>
        <w:pStyle w:val="Zkladntextodsazen2"/>
        <w:spacing w:before="120" w:after="0" w:line="264" w:lineRule="auto"/>
        <w:ind w:left="0"/>
        <w:jc w:val="both"/>
      </w:pPr>
      <w:r w:rsidRPr="00585E5E">
        <w:t xml:space="preserve">Místem plnění veřejné zakázky je </w:t>
      </w:r>
      <w:r w:rsidR="00E602B1" w:rsidRPr="00585E5E">
        <w:rPr>
          <w:bCs/>
          <w:szCs w:val="28"/>
        </w:rPr>
        <w:t>svah Křížové hory, který je součástí stávající křížové cesty</w:t>
      </w:r>
      <w:r w:rsidRPr="00585E5E">
        <w:t xml:space="preserve">. </w:t>
      </w:r>
      <w:r w:rsidR="00E602B1" w:rsidRPr="00585E5E">
        <w:t xml:space="preserve">GPS souřadnice začátku úpravy jsou </w:t>
      </w:r>
      <w:r w:rsidR="00585E5E" w:rsidRPr="00585E5E">
        <w:t>48°48´19.261´´N, 14°19´27.426´´</w:t>
      </w:r>
      <w:r w:rsidR="008305AC">
        <w:t>E</w:t>
      </w:r>
      <w:r w:rsidR="00585E5E" w:rsidRPr="00585E5E">
        <w:t>.</w:t>
      </w:r>
    </w:p>
    <w:p w14:paraId="58EF3CE0" w14:textId="77777777" w:rsidR="00960D74" w:rsidRPr="0068235E" w:rsidRDefault="00960D74" w:rsidP="007B4426">
      <w:pPr>
        <w:pStyle w:val="Zkladntextodsazen2"/>
        <w:spacing w:before="60" w:after="0" w:line="264" w:lineRule="auto"/>
        <w:ind w:left="0"/>
        <w:jc w:val="both"/>
      </w:pPr>
      <w:r w:rsidRPr="00585E5E">
        <w:rPr>
          <w:bCs/>
        </w:rPr>
        <w:lastRenderedPageBreak/>
        <w:t xml:space="preserve">Vzhledem k tomu, že místo plnění veřejné zakázky je veřejně </w:t>
      </w:r>
      <w:r w:rsidRPr="0068235E">
        <w:rPr>
          <w:bCs/>
        </w:rPr>
        <w:t xml:space="preserve">přístupné, zadavatel </w:t>
      </w:r>
      <w:r w:rsidRPr="0068235E">
        <w:rPr>
          <w:b/>
        </w:rPr>
        <w:t>nebude</w:t>
      </w:r>
      <w:r w:rsidRPr="0068235E">
        <w:rPr>
          <w:bCs/>
        </w:rPr>
        <w:t xml:space="preserve"> organizovat prohlídku místa plnění</w:t>
      </w:r>
      <w:r w:rsidRPr="0068235E">
        <w:t>.</w:t>
      </w:r>
    </w:p>
    <w:p w14:paraId="6CFF339E" w14:textId="0D080751" w:rsidR="00960D74" w:rsidRPr="0068235E" w:rsidRDefault="00960D74" w:rsidP="007B4426">
      <w:pPr>
        <w:pStyle w:val="Zkladntextodsazen2"/>
        <w:spacing w:before="60" w:after="0" w:line="264" w:lineRule="auto"/>
        <w:ind w:left="0"/>
        <w:jc w:val="both"/>
        <w:rPr>
          <w:b/>
        </w:rPr>
      </w:pPr>
      <w:r w:rsidRPr="0068235E">
        <w:rPr>
          <w:b/>
        </w:rPr>
        <w:t>Účastník je povinen před podáním nabídky se seznámit se současným stavem</w:t>
      </w:r>
      <w:r w:rsidR="00942125">
        <w:rPr>
          <w:b/>
        </w:rPr>
        <w:t xml:space="preserve"> lokality</w:t>
      </w:r>
      <w:r w:rsidRPr="0068235E">
        <w:rPr>
          <w:b/>
        </w:rPr>
        <w:t xml:space="preserve">. </w:t>
      </w:r>
    </w:p>
    <w:p w14:paraId="2379506C" w14:textId="39FADADD" w:rsidR="00960D74" w:rsidRPr="0068235E" w:rsidRDefault="00960D74" w:rsidP="007B4426">
      <w:pPr>
        <w:pStyle w:val="Zkladntextodsazen2"/>
        <w:spacing w:before="60" w:after="0" w:line="264" w:lineRule="auto"/>
        <w:ind w:left="0"/>
        <w:jc w:val="both"/>
      </w:pPr>
      <w:r w:rsidRPr="0068235E">
        <w:t>Účastník může požádat zadavatele o podání dodatečné informace k zadávacím podmínkám, nebo vysvětlení zadávacích podmínek dle čl. 15 Výzvy k podání nabídky.</w:t>
      </w:r>
    </w:p>
    <w:p w14:paraId="4F71FD8E" w14:textId="613DDDDD" w:rsidR="0093295D" w:rsidRPr="0068235E" w:rsidRDefault="00DE3727" w:rsidP="007B4426">
      <w:pPr>
        <w:widowControl/>
        <w:numPr>
          <w:ilvl w:val="0"/>
          <w:numId w:val="1"/>
        </w:numPr>
        <w:tabs>
          <w:tab w:val="clear" w:pos="0"/>
        </w:tabs>
        <w:spacing w:before="240" w:line="264" w:lineRule="auto"/>
        <w:ind w:left="426" w:hanging="426"/>
        <w:jc w:val="both"/>
        <w:rPr>
          <w:b/>
        </w:rPr>
      </w:pPr>
      <w:r w:rsidRPr="0068235E">
        <w:rPr>
          <w:b/>
          <w:bCs/>
        </w:rPr>
        <w:t xml:space="preserve">Požadavky na zpracování </w:t>
      </w:r>
      <w:r w:rsidR="00942125">
        <w:rPr>
          <w:b/>
          <w:bCs/>
        </w:rPr>
        <w:t xml:space="preserve">nabídky a </w:t>
      </w:r>
      <w:r w:rsidRPr="0068235E">
        <w:rPr>
          <w:b/>
          <w:bCs/>
        </w:rPr>
        <w:t>nabídkové ceny</w:t>
      </w:r>
    </w:p>
    <w:p w14:paraId="1D755AE7" w14:textId="77777777" w:rsidR="00942125" w:rsidRDefault="00942125" w:rsidP="00942125">
      <w:pPr>
        <w:pStyle w:val="Zkladntextodsazen2"/>
        <w:spacing w:before="120" w:after="0" w:line="259" w:lineRule="auto"/>
        <w:ind w:left="0"/>
        <w:jc w:val="both"/>
      </w:pPr>
      <w:r w:rsidRPr="00A64E8D">
        <w:rPr>
          <w:i/>
          <w:color w:val="000000" w:themeColor="text1"/>
        </w:rPr>
        <w:t>Požadavky zadavatele na zpracování nabídky:</w:t>
      </w:r>
    </w:p>
    <w:p w14:paraId="3A2D0DCF" w14:textId="77777777" w:rsidR="00942125" w:rsidRDefault="00942125" w:rsidP="00942125">
      <w:pPr>
        <w:pStyle w:val="Zkladntextodsazen2"/>
        <w:spacing w:before="60" w:after="0" w:line="264" w:lineRule="auto"/>
        <w:ind w:left="0"/>
        <w:jc w:val="both"/>
      </w:pPr>
      <w:r>
        <w:t>Krycí list nabídky (příloha č. 1 Výzvy k podání nabídky) a n</w:t>
      </w:r>
      <w:r w:rsidRPr="00536F1D">
        <w:t xml:space="preserve">ávrh smlouvy o dílo musí být podepsány </w:t>
      </w:r>
      <w:r>
        <w:t>v souladu s ustanovením čl. 7 bod 7.4. Výzvy k podání nabídky.</w:t>
      </w:r>
    </w:p>
    <w:p w14:paraId="2F40A61F" w14:textId="77777777" w:rsidR="00942125" w:rsidRDefault="00942125" w:rsidP="00942125">
      <w:pPr>
        <w:pStyle w:val="Zkladntextodsazen2"/>
        <w:spacing w:before="60" w:after="0" w:line="264" w:lineRule="auto"/>
        <w:ind w:left="0"/>
        <w:jc w:val="both"/>
      </w:pPr>
      <w:r w:rsidRPr="00DC7248">
        <w:t xml:space="preserve">Nabídka </w:t>
      </w:r>
      <w:r>
        <w:t xml:space="preserve">musí </w:t>
      </w:r>
      <w:r w:rsidRPr="00DC7248">
        <w:t xml:space="preserve">dále obsahovat úplnou obchodní adresu účastníka s připojením razítka společnosti a </w:t>
      </w:r>
      <w:r>
        <w:t xml:space="preserve">musí být </w:t>
      </w:r>
      <w:r w:rsidRPr="00DC7248">
        <w:t>datována. Nabídka bude svázána či jinak zabezpečena proti manipulaci s obsahem (včetně příloh). Jednotlivé listy nabídky včetně příloh budou očíslovány. Posledním listem nabídky musí být prohlášení zájemce, v němž se uvede celkový počet listů nabídky. Nabídka včetně všech dokladů bude zpracována v českém jazyce.</w:t>
      </w:r>
    </w:p>
    <w:p w14:paraId="3E3069B2" w14:textId="02BD3255" w:rsidR="002B7E09" w:rsidRDefault="002B7E09" w:rsidP="00942125">
      <w:pPr>
        <w:pStyle w:val="Zkladntextodsazen2"/>
        <w:spacing w:before="120" w:after="0" w:line="264" w:lineRule="auto"/>
        <w:ind w:left="0"/>
        <w:jc w:val="both"/>
      </w:pPr>
      <w:r w:rsidRPr="00A64E8D">
        <w:rPr>
          <w:i/>
          <w:color w:val="000000" w:themeColor="text1"/>
        </w:rPr>
        <w:t>Požadavky zadavatele na zpracování nabídk</w:t>
      </w:r>
      <w:r>
        <w:rPr>
          <w:i/>
          <w:color w:val="000000" w:themeColor="text1"/>
        </w:rPr>
        <w:t>ové ceny</w:t>
      </w:r>
      <w:r w:rsidRPr="00A64E8D">
        <w:rPr>
          <w:i/>
          <w:color w:val="000000" w:themeColor="text1"/>
        </w:rPr>
        <w:t>:</w:t>
      </w:r>
    </w:p>
    <w:p w14:paraId="57A248C7" w14:textId="7DDBB770" w:rsidR="00A00E9A" w:rsidRPr="0068235E" w:rsidRDefault="002B7E09" w:rsidP="00E136C8">
      <w:pPr>
        <w:pStyle w:val="Zkladntextodsazen2"/>
        <w:spacing w:before="60" w:after="0" w:line="264" w:lineRule="auto"/>
        <w:ind w:left="0"/>
        <w:jc w:val="both"/>
      </w:pPr>
      <w:r>
        <w:t>N</w:t>
      </w:r>
      <w:r w:rsidR="00197E26" w:rsidRPr="0068235E">
        <w:t xml:space="preserve">abídková cena bude zpracována podle podmínek uvedených ve Výzvě k podání nabídek oceněním soupisů stavebních prací, dodávek a služeb s výkazem výměr v souladu s podmínkami veřejné zakázky. Účastník doloží nabídkovou cenu položkovými rozpočty (oceněné soupisy stavebních prací, dodávek a služeb s výkazem výměr) v elektronické podobě ve formátu *.pdf, *.xls, *.xc4, *.esoupis, Excel VZ nebo obdobném výstupu kompatibilním s MS Excel, které budou obsahovat jednotkové ceny prací, materiálů, výrobků, uvedených v soupisech stavebních prací, dodávek a služeb s výkazem výměr. </w:t>
      </w:r>
    </w:p>
    <w:p w14:paraId="24C75086" w14:textId="23BB78E4" w:rsidR="00197E26" w:rsidRPr="0068235E" w:rsidRDefault="00A00E9A" w:rsidP="007B4426">
      <w:pPr>
        <w:pStyle w:val="Zkladntextodsazen2"/>
        <w:spacing w:before="60" w:after="0" w:line="264" w:lineRule="auto"/>
        <w:ind w:left="0"/>
        <w:jc w:val="both"/>
      </w:pPr>
      <w:r w:rsidRPr="0068235E">
        <w:t xml:space="preserve">Podkladem pro nacenění jsou soupisy stavebních prací, dodávek a služeb s výkazem výměr, které tvoří přílohu č. 9 výzvy k podání nabídky. </w:t>
      </w:r>
      <w:r w:rsidR="00197E26" w:rsidRPr="0068235E">
        <w:t>Soupis stavebních prací, dodávek a služeb s výkazem výměr je pro zpracování nabídkové ceny závazný, účastník ho nesmí žádným způsobem měnit ani upravovat.</w:t>
      </w:r>
    </w:p>
    <w:p w14:paraId="0D68EA71" w14:textId="78047CF7" w:rsidR="00197E26" w:rsidRPr="0068235E" w:rsidRDefault="002B7E09" w:rsidP="007B4426">
      <w:pPr>
        <w:pStyle w:val="Zkladntextodsazen2"/>
        <w:spacing w:before="60" w:after="0" w:line="264" w:lineRule="auto"/>
        <w:ind w:left="0"/>
        <w:jc w:val="both"/>
      </w:pPr>
      <w:r>
        <w:t>Nabídková c</w:t>
      </w:r>
      <w:r w:rsidR="00197E26" w:rsidRPr="0068235E">
        <w:t xml:space="preserve">ena bude zpracována a členěna dle výkazů výměr jednotlivých částí, a to v rozsahu: cena bez DPH, DPH a cena včetně DPH. </w:t>
      </w:r>
    </w:p>
    <w:p w14:paraId="704B45D9" w14:textId="278CE812" w:rsidR="00197E26" w:rsidRPr="0068235E" w:rsidRDefault="0054443C" w:rsidP="007B4426">
      <w:pPr>
        <w:pStyle w:val="Zkladntextodsazen2"/>
        <w:spacing w:before="60" w:after="0" w:line="264" w:lineRule="auto"/>
        <w:ind w:left="0"/>
        <w:jc w:val="both"/>
      </w:pPr>
      <w:r>
        <w:t>Nabídková c</w:t>
      </w:r>
      <w:r w:rsidR="00197E26" w:rsidRPr="0068235E">
        <w:t>ena bude obsahovat veškeré náklady spojené s úplným a konečným dokončením díla včetně veškerých rizik a vlivů během provádění díla.</w:t>
      </w:r>
    </w:p>
    <w:p w14:paraId="631912D1" w14:textId="50E3D57F" w:rsidR="0093295D" w:rsidRPr="0068235E" w:rsidRDefault="00A00E9A" w:rsidP="007B4426">
      <w:pPr>
        <w:pStyle w:val="Zkladntextodsazen2"/>
        <w:spacing w:before="60" w:after="0" w:line="264" w:lineRule="auto"/>
        <w:ind w:left="0"/>
        <w:jc w:val="both"/>
      </w:pPr>
      <w:r w:rsidRPr="0068235E">
        <w:t>Celková n</w:t>
      </w:r>
      <w:r w:rsidR="00DE3727" w:rsidRPr="0068235E">
        <w:t xml:space="preserve">abídková cena bude uvedena v české měně v členění cena bez DPH, výše DPH a cena včetně DPH. Nabídková cena v tomto členění bude uvedena na </w:t>
      </w:r>
      <w:r w:rsidR="00C30DF4" w:rsidRPr="0068235E">
        <w:t>k</w:t>
      </w:r>
      <w:r w:rsidR="00DE3727" w:rsidRPr="0068235E">
        <w:t xml:space="preserve">rycím listu nabídky jako nedílná součást </w:t>
      </w:r>
      <w:r w:rsidR="00C30DF4" w:rsidRPr="0068235E">
        <w:t>nabídky</w:t>
      </w:r>
      <w:r w:rsidR="00DE3727" w:rsidRPr="0068235E">
        <w:t xml:space="preserve">. V návrhu smlouvy </w:t>
      </w:r>
      <w:r w:rsidR="008E1185" w:rsidRPr="0068235E">
        <w:rPr>
          <w:bCs/>
        </w:rPr>
        <w:t>o dílo</w:t>
      </w:r>
      <w:r w:rsidR="00DE3727" w:rsidRPr="0068235E">
        <w:t xml:space="preserve"> bude doplněna nabídková cena v členění uvedeném v návrhu smlouvy </w:t>
      </w:r>
      <w:r w:rsidR="008E1185" w:rsidRPr="0068235E">
        <w:rPr>
          <w:bCs/>
        </w:rPr>
        <w:t>o dílo</w:t>
      </w:r>
      <w:r w:rsidR="00DE3727" w:rsidRPr="0068235E">
        <w:t>.</w:t>
      </w:r>
    </w:p>
    <w:p w14:paraId="53F3BAC9" w14:textId="166D2161" w:rsidR="0093295D" w:rsidRPr="0068235E" w:rsidRDefault="00DE3727" w:rsidP="007B4426">
      <w:pPr>
        <w:pStyle w:val="Zkladntextodsazen2"/>
        <w:spacing w:before="60" w:after="0" w:line="264" w:lineRule="auto"/>
        <w:ind w:left="0"/>
        <w:jc w:val="both"/>
      </w:pPr>
      <w:r w:rsidRPr="0068235E">
        <w:t xml:space="preserve">V případě </w:t>
      </w:r>
      <w:r w:rsidR="00C30DF4" w:rsidRPr="0068235E">
        <w:t xml:space="preserve">rozdílu mezi </w:t>
      </w:r>
      <w:r w:rsidRPr="0068235E">
        <w:t>cen</w:t>
      </w:r>
      <w:r w:rsidR="00C30DF4" w:rsidRPr="0068235E">
        <w:t>ou</w:t>
      </w:r>
      <w:r w:rsidRPr="0068235E">
        <w:t xml:space="preserve"> uveden</w:t>
      </w:r>
      <w:r w:rsidR="00C30DF4" w:rsidRPr="0068235E">
        <w:t>ou</w:t>
      </w:r>
      <w:r w:rsidRPr="0068235E">
        <w:t xml:space="preserve"> v </w:t>
      </w:r>
      <w:r w:rsidR="00C30DF4" w:rsidRPr="0068235E">
        <w:t>n</w:t>
      </w:r>
      <w:r w:rsidRPr="0068235E">
        <w:t xml:space="preserve">ávrhu smlouvy a na </w:t>
      </w:r>
      <w:r w:rsidR="00C30DF4" w:rsidRPr="0068235E">
        <w:t>k</w:t>
      </w:r>
      <w:r w:rsidR="00BB136D" w:rsidRPr="0068235E">
        <w:t xml:space="preserve">rycím </w:t>
      </w:r>
      <w:r w:rsidRPr="0068235E">
        <w:t>listu nabídky je rozhodující cena uveden</w:t>
      </w:r>
      <w:r w:rsidR="00BB136D" w:rsidRPr="0068235E">
        <w:t>á</w:t>
      </w:r>
      <w:r w:rsidRPr="0068235E">
        <w:t xml:space="preserve"> v </w:t>
      </w:r>
      <w:r w:rsidR="00C30DF4" w:rsidRPr="0068235E">
        <w:t>n</w:t>
      </w:r>
      <w:r w:rsidRPr="0068235E">
        <w:t>ávrhu smlouvy</w:t>
      </w:r>
      <w:r w:rsidR="00BB136D" w:rsidRPr="0068235E">
        <w:t xml:space="preserve"> o dílo</w:t>
      </w:r>
      <w:r w:rsidRPr="0068235E">
        <w:t>.</w:t>
      </w:r>
    </w:p>
    <w:p w14:paraId="48518936" w14:textId="77777777" w:rsidR="0093295D" w:rsidRPr="0068235E" w:rsidRDefault="00DE3727" w:rsidP="007B4426">
      <w:pPr>
        <w:pStyle w:val="Zkladntextodsazen2"/>
        <w:spacing w:before="60" w:after="0" w:line="264" w:lineRule="auto"/>
        <w:ind w:left="0"/>
        <w:jc w:val="both"/>
      </w:pPr>
      <w:r w:rsidRPr="0068235E">
        <w:t>Účastníkem navržená cena je cenou pevnou, nejvýše přípustnou a zahrnující veškeré náklady nutné pro plnění zakázky. Nabídkovou cenu není možné překročit nebo měnit a účastník je vázán nabídkovou cenou po celou dobu plnění veřejné zakázky. Nabídkovou cenu je možno překročit pouze z důvodu změny zákona o DPH s dopadem na nabídkovou cenu.</w:t>
      </w:r>
    </w:p>
    <w:p w14:paraId="3D75E604" w14:textId="77777777" w:rsidR="0093295D" w:rsidRPr="0068235E" w:rsidRDefault="00DE3727" w:rsidP="007B4426">
      <w:pPr>
        <w:widowControl/>
        <w:numPr>
          <w:ilvl w:val="0"/>
          <w:numId w:val="1"/>
        </w:numPr>
        <w:tabs>
          <w:tab w:val="clear" w:pos="0"/>
        </w:tabs>
        <w:spacing w:before="240" w:line="264" w:lineRule="auto"/>
        <w:ind w:left="426" w:hanging="426"/>
        <w:jc w:val="both"/>
        <w:rPr>
          <w:b/>
          <w:bCs/>
        </w:rPr>
      </w:pPr>
      <w:bookmarkStart w:id="26" w:name="_Hlk86773601"/>
      <w:bookmarkEnd w:id="26"/>
      <w:r w:rsidRPr="0068235E">
        <w:rPr>
          <w:b/>
          <w:bCs/>
        </w:rPr>
        <w:t>Lhůta pro podání nabídky</w:t>
      </w:r>
    </w:p>
    <w:p w14:paraId="6F05ED82" w14:textId="5F44D1FF" w:rsidR="0093295D" w:rsidRPr="00814C65" w:rsidRDefault="00DE3727" w:rsidP="00ED288C">
      <w:pPr>
        <w:pStyle w:val="Zkladntextodsazen2"/>
        <w:spacing w:before="120" w:after="0" w:line="264" w:lineRule="auto"/>
        <w:ind w:left="0"/>
        <w:jc w:val="both"/>
        <w:rPr>
          <w:b/>
        </w:rPr>
      </w:pPr>
      <w:r w:rsidRPr="0068235E">
        <w:t>Lhůta pro podání nabídek</w:t>
      </w:r>
      <w:r w:rsidR="00D91EE4" w:rsidRPr="0068235E">
        <w:t>:</w:t>
      </w:r>
      <w:r w:rsidR="006D6A59">
        <w:t xml:space="preserve"> </w:t>
      </w:r>
      <w:r w:rsidR="00AC3030">
        <w:rPr>
          <w:b/>
          <w:bCs/>
        </w:rPr>
        <w:t>15</w:t>
      </w:r>
      <w:r w:rsidR="00D91EE4" w:rsidRPr="00E136C8">
        <w:rPr>
          <w:b/>
          <w:bCs/>
        </w:rPr>
        <w:t>. </w:t>
      </w:r>
      <w:r w:rsidR="00814C65" w:rsidRPr="00E136C8">
        <w:rPr>
          <w:b/>
          <w:bCs/>
        </w:rPr>
        <w:t>srpna</w:t>
      </w:r>
      <w:r w:rsidR="00004FDF" w:rsidRPr="00E136C8">
        <w:rPr>
          <w:b/>
          <w:bCs/>
        </w:rPr>
        <w:t xml:space="preserve"> 2022</w:t>
      </w:r>
      <w:r w:rsidR="00D91EE4" w:rsidRPr="00E136C8">
        <w:rPr>
          <w:b/>
          <w:bCs/>
        </w:rPr>
        <w:t xml:space="preserve"> v</w:t>
      </w:r>
      <w:r w:rsidR="00004FDF" w:rsidRPr="00E136C8">
        <w:rPr>
          <w:b/>
          <w:bCs/>
        </w:rPr>
        <w:t> 9:00</w:t>
      </w:r>
      <w:r w:rsidR="00D91EE4" w:rsidRPr="00E136C8">
        <w:rPr>
          <w:b/>
          <w:bCs/>
        </w:rPr>
        <w:t xml:space="preserve"> hod.</w:t>
      </w:r>
    </w:p>
    <w:p w14:paraId="51758E0F" w14:textId="13319D17" w:rsidR="0093295D" w:rsidRPr="0068235E" w:rsidRDefault="002B7E09" w:rsidP="007B4426">
      <w:pPr>
        <w:pStyle w:val="Zkladntextodsazen2"/>
        <w:spacing w:before="60" w:after="0" w:line="264" w:lineRule="auto"/>
        <w:ind w:left="0"/>
        <w:jc w:val="both"/>
      </w:pPr>
      <w:r w:rsidRPr="0068235E">
        <w:t>Nabídky, které budou zadavateli doručeny po skončení této lhůty, nebudou zadavatelem přijaty</w:t>
      </w:r>
      <w:r>
        <w:t xml:space="preserve"> </w:t>
      </w:r>
      <w:bookmarkStart w:id="27" w:name="_Hlk109029344"/>
      <w:bookmarkStart w:id="28" w:name="_Hlk109029407"/>
      <w:r>
        <w:t>pro posouzení a hodnocení</w:t>
      </w:r>
      <w:bookmarkEnd w:id="27"/>
      <w:r>
        <w:t xml:space="preserve">. O způsobu dalšího nakládání s nabídkou </w:t>
      </w:r>
      <w:r w:rsidRPr="0068235E">
        <w:t xml:space="preserve">budou </w:t>
      </w:r>
      <w:r>
        <w:t xml:space="preserve">účastníci </w:t>
      </w:r>
      <w:r>
        <w:lastRenderedPageBreak/>
        <w:t>vyrozuměni zadavatelem</w:t>
      </w:r>
      <w:r w:rsidRPr="0068235E">
        <w:t>.</w:t>
      </w:r>
      <w:bookmarkEnd w:id="28"/>
    </w:p>
    <w:p w14:paraId="25D7BCC7" w14:textId="77777777" w:rsidR="0093295D" w:rsidRPr="0068235E" w:rsidRDefault="00DE3727" w:rsidP="007B4426">
      <w:pPr>
        <w:widowControl/>
        <w:numPr>
          <w:ilvl w:val="0"/>
          <w:numId w:val="1"/>
        </w:numPr>
        <w:tabs>
          <w:tab w:val="clear" w:pos="0"/>
        </w:tabs>
        <w:spacing w:before="240" w:line="264" w:lineRule="auto"/>
        <w:ind w:left="426" w:hanging="426"/>
        <w:jc w:val="both"/>
        <w:rPr>
          <w:b/>
          <w:bCs/>
        </w:rPr>
      </w:pPr>
      <w:r w:rsidRPr="0068235E">
        <w:rPr>
          <w:b/>
          <w:bCs/>
        </w:rPr>
        <w:t>Podání nabídky v listinné podobě</w:t>
      </w:r>
    </w:p>
    <w:p w14:paraId="6071E446" w14:textId="77777777" w:rsidR="0093295D" w:rsidRPr="0068235E" w:rsidRDefault="00DE3727" w:rsidP="00E136C8">
      <w:pPr>
        <w:pStyle w:val="Zkladntextodsazen2"/>
        <w:spacing w:before="60" w:after="0" w:line="264" w:lineRule="auto"/>
        <w:ind w:left="0"/>
        <w:jc w:val="both"/>
      </w:pPr>
      <w:r w:rsidRPr="0068235E">
        <w:t xml:space="preserve">Nabídky v listinné podobě se doručují poštou, kurýrní službou nebo jiným přepravcem, nebo osobně na podatelnu zadavatele na adresu: Městský úřad Český Krumlov, Kaplická 439, 381 01 Český Krumlov. V případě doručení nabídky poštou, kurýrní službou či jiným přepravcem nabídky je za okamžik převzetí zadavatelem považováno převzetí nabídky podatelnou zadavatele. </w:t>
      </w:r>
    </w:p>
    <w:p w14:paraId="0C4F444C" w14:textId="6C0EE70C" w:rsidR="0093295D" w:rsidRPr="0068235E" w:rsidRDefault="00DE3727" w:rsidP="007B4426">
      <w:pPr>
        <w:spacing w:before="60" w:line="264" w:lineRule="auto"/>
        <w:jc w:val="both"/>
      </w:pPr>
      <w:r w:rsidRPr="0068235E">
        <w:t>Pracovní doba podatelny:</w:t>
      </w:r>
    </w:p>
    <w:p w14:paraId="57FBDC8B" w14:textId="01E1AA3B" w:rsidR="0093295D" w:rsidRPr="0068235E" w:rsidRDefault="00DE3727" w:rsidP="007B4426">
      <w:pPr>
        <w:spacing w:before="60" w:line="264" w:lineRule="auto"/>
        <w:jc w:val="both"/>
      </w:pPr>
      <w:r w:rsidRPr="0068235E">
        <w:t>Po, St</w:t>
      </w:r>
      <w:r w:rsidRPr="0068235E">
        <w:tab/>
      </w:r>
      <w:r w:rsidR="00E07EAB" w:rsidRPr="0068235E">
        <w:t>8</w:t>
      </w:r>
      <w:r w:rsidRPr="0068235E">
        <w:t>:00 – 17:00</w:t>
      </w:r>
    </w:p>
    <w:p w14:paraId="74489E87" w14:textId="31F9BC0E" w:rsidR="0093295D" w:rsidRPr="0068235E" w:rsidRDefault="00DE3727" w:rsidP="007B4426">
      <w:pPr>
        <w:spacing w:before="60" w:line="264" w:lineRule="auto"/>
        <w:jc w:val="both"/>
      </w:pPr>
      <w:r w:rsidRPr="0068235E">
        <w:t>Út, Čt</w:t>
      </w:r>
      <w:r w:rsidRPr="0068235E">
        <w:tab/>
      </w:r>
      <w:r w:rsidR="00E07EAB" w:rsidRPr="0068235E">
        <w:t>8</w:t>
      </w:r>
      <w:r w:rsidRPr="0068235E">
        <w:t>:</w:t>
      </w:r>
      <w:r w:rsidR="00E07EAB" w:rsidRPr="0068235E">
        <w:t>0</w:t>
      </w:r>
      <w:r w:rsidRPr="0068235E">
        <w:t>0</w:t>
      </w:r>
      <w:r w:rsidR="00E07EAB" w:rsidRPr="0068235E">
        <w:t xml:space="preserve"> </w:t>
      </w:r>
      <w:r w:rsidRPr="0068235E">
        <w:t>– 15:</w:t>
      </w:r>
      <w:r w:rsidR="00E07EAB" w:rsidRPr="0068235E">
        <w:t>0</w:t>
      </w:r>
      <w:r w:rsidRPr="0068235E">
        <w:t>0</w:t>
      </w:r>
    </w:p>
    <w:p w14:paraId="20F69FAD" w14:textId="12C2B577" w:rsidR="0093295D" w:rsidRDefault="00DE3727" w:rsidP="007B4426">
      <w:pPr>
        <w:spacing w:before="60" w:line="264" w:lineRule="auto"/>
        <w:jc w:val="both"/>
      </w:pPr>
      <w:r w:rsidRPr="0068235E">
        <w:t>Pá</w:t>
      </w:r>
      <w:r w:rsidRPr="0068235E">
        <w:tab/>
      </w:r>
      <w:r w:rsidR="00E07EAB" w:rsidRPr="0068235E">
        <w:t>8</w:t>
      </w:r>
      <w:r w:rsidRPr="0068235E">
        <w:t>:</w:t>
      </w:r>
      <w:r w:rsidR="00E07EAB" w:rsidRPr="0068235E">
        <w:t>0</w:t>
      </w:r>
      <w:r w:rsidRPr="0068235E">
        <w:t>0 –</w:t>
      </w:r>
      <w:r w:rsidR="00E07EAB" w:rsidRPr="0068235E">
        <w:t xml:space="preserve"> </w:t>
      </w:r>
      <w:r w:rsidRPr="0068235E">
        <w:t>12:00</w:t>
      </w:r>
    </w:p>
    <w:p w14:paraId="52B864AE" w14:textId="7DC35B78" w:rsidR="00E136C8" w:rsidRPr="006D6A59" w:rsidRDefault="00E136C8" w:rsidP="007B4426">
      <w:pPr>
        <w:spacing w:before="60" w:line="264" w:lineRule="auto"/>
        <w:jc w:val="both"/>
      </w:pPr>
      <w:r w:rsidRPr="006D6A59">
        <w:t>Od pondělí 27.6.2022 z provozních důvodů podatelna v každý den od 12 do 13 hod. uzavřena.</w:t>
      </w:r>
    </w:p>
    <w:p w14:paraId="49C4BA60" w14:textId="53BC929D" w:rsidR="0093295D" w:rsidRPr="0068235E" w:rsidRDefault="00DE3727" w:rsidP="007B4426">
      <w:pPr>
        <w:pStyle w:val="Zkladntextodsazen2"/>
        <w:spacing w:before="60" w:after="0" w:line="264" w:lineRule="auto"/>
        <w:ind w:left="0"/>
        <w:jc w:val="both"/>
      </w:pPr>
      <w:r w:rsidRPr="0068235E">
        <w:t xml:space="preserve">Zadavatel zajistí na každé převzaté nabídce uvedení přesného času a data převzetí. </w:t>
      </w:r>
      <w:r w:rsidRPr="0068235E">
        <w:rPr>
          <w:bCs/>
        </w:rPr>
        <w:t xml:space="preserve">Pro splnění dané časové lhůty pro předání nabídek je zadavatelem stanoven </w:t>
      </w:r>
      <w:r w:rsidRPr="0068235E">
        <w:rPr>
          <w:b/>
        </w:rPr>
        <w:t>den předání nabídky na výše uvedené adrese, nikoli den podání na příslušném poštovním úřadě nebo den předání nabídky třetí osobě k doručení zadavateli</w:t>
      </w:r>
      <w:r w:rsidRPr="0068235E">
        <w:t>!</w:t>
      </w:r>
    </w:p>
    <w:p w14:paraId="44A00C7A" w14:textId="1AC67BBC" w:rsidR="002B7E09" w:rsidRDefault="00665202" w:rsidP="00665202">
      <w:pPr>
        <w:pStyle w:val="Zkladntextodsazen2"/>
        <w:spacing w:before="60" w:after="0" w:line="264" w:lineRule="auto"/>
        <w:ind w:left="0"/>
        <w:jc w:val="both"/>
      </w:pPr>
      <w:r w:rsidRPr="0068235E">
        <w:t>Nabídka musí být doručena v uzavřené neporušené obálce a označena tímto textem:</w:t>
      </w:r>
    </w:p>
    <w:p w14:paraId="44963B67" w14:textId="56CA926F" w:rsidR="0054443C" w:rsidRDefault="0054443C" w:rsidP="0054443C">
      <w:pPr>
        <w:widowControl/>
      </w:pPr>
      <w:r w:rsidRPr="0068235E">
        <w:rPr>
          <w:noProof/>
        </w:rPr>
        <mc:AlternateContent>
          <mc:Choice Requires="wps">
            <w:drawing>
              <wp:anchor distT="0" distB="0" distL="0" distR="0" simplePos="0" relativeHeight="251659264" behindDoc="1" locked="0" layoutInCell="0" allowOverlap="1" wp14:anchorId="5E164661" wp14:editId="79470D78">
                <wp:simplePos x="0" y="0"/>
                <wp:positionH relativeFrom="margin">
                  <wp:posOffset>35560</wp:posOffset>
                </wp:positionH>
                <wp:positionV relativeFrom="paragraph">
                  <wp:posOffset>80010</wp:posOffset>
                </wp:positionV>
                <wp:extent cx="5877560" cy="881743"/>
                <wp:effectExtent l="0" t="0" r="27940" b="13970"/>
                <wp:wrapNone/>
                <wp:docPr id="1" name="Obdélník 17"/>
                <wp:cNvGraphicFramePr/>
                <a:graphic xmlns:a="http://schemas.openxmlformats.org/drawingml/2006/main">
                  <a:graphicData uri="http://schemas.microsoft.com/office/word/2010/wordprocessingShape">
                    <wps:wsp>
                      <wps:cNvSpPr/>
                      <wps:spPr>
                        <a:xfrm>
                          <a:off x="0" y="0"/>
                          <a:ext cx="5877560" cy="881743"/>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14:sizeRelV relativeFrom="margin">
                  <wp14:pctHeight>0</wp14:pctHeight>
                </wp14:sizeRelV>
              </wp:anchor>
            </w:drawing>
          </mc:Choice>
          <mc:Fallback>
            <w:pict>
              <v:rect w14:anchorId="6D37BC91" id="Obdélník 17" o:spid="_x0000_s1026" style="position:absolute;margin-left:2.8pt;margin-top:6.3pt;width:462.8pt;height:69.45pt;z-index:-251657216;visibility:visible;mso-wrap-style:square;mso-height-percent:0;mso-wrap-distance-left:0;mso-wrap-distance-top:0;mso-wrap-distance-right:0;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" o:allowincell="f">
                <w10:wrap anchorx="margin"/>
              </v:rect>
            </w:pict>
          </mc:Fallback>
        </mc:AlternateContent>
      </w:r>
    </w:p>
    <w:p w14:paraId="6D3ABE0B" w14:textId="7B8274DF" w:rsidR="00585E5E" w:rsidRPr="0054443C" w:rsidRDefault="00665202" w:rsidP="0054443C">
      <w:pPr>
        <w:widowControl/>
        <w:jc w:val="center"/>
      </w:pPr>
      <w:r w:rsidRPr="0068235E">
        <w:rPr>
          <w:b/>
        </w:rPr>
        <w:t>Veřejná zakázka malého rozsahu</w:t>
      </w:r>
    </w:p>
    <w:p w14:paraId="0BE5E49C" w14:textId="5841B990" w:rsidR="00585E5E" w:rsidRPr="00585E5E" w:rsidRDefault="00585E5E" w:rsidP="0054443C">
      <w:pPr>
        <w:spacing w:before="120" w:line="264" w:lineRule="auto"/>
        <w:jc w:val="center"/>
        <w:rPr>
          <w:b/>
        </w:rPr>
      </w:pPr>
      <w:r w:rsidRPr="0068235E">
        <w:rPr>
          <w:b/>
          <w:iCs/>
        </w:rPr>
        <w:t xml:space="preserve">Český Krumlov, </w:t>
      </w:r>
      <w:r w:rsidRPr="00801850">
        <w:rPr>
          <w:b/>
          <w:iCs/>
        </w:rPr>
        <w:t>Křížová hora</w:t>
      </w:r>
      <w:r w:rsidR="00E136C8">
        <w:rPr>
          <w:b/>
          <w:iCs/>
        </w:rPr>
        <w:t>, o</w:t>
      </w:r>
      <w:r>
        <w:rPr>
          <w:b/>
          <w:iCs/>
        </w:rPr>
        <w:t>bnova</w:t>
      </w:r>
      <w:r w:rsidRPr="00801850">
        <w:rPr>
          <w:b/>
          <w:iCs/>
        </w:rPr>
        <w:t xml:space="preserve"> </w:t>
      </w:r>
      <w:r w:rsidR="00AF7B5A">
        <w:rPr>
          <w:b/>
          <w:iCs/>
        </w:rPr>
        <w:t>ú</w:t>
      </w:r>
      <w:r w:rsidRPr="00801850">
        <w:rPr>
          <w:b/>
          <w:iCs/>
        </w:rPr>
        <w:t>vodní přístupové</w:t>
      </w:r>
      <w:r>
        <w:rPr>
          <w:b/>
          <w:iCs/>
        </w:rPr>
        <w:t xml:space="preserve"> cesty</w:t>
      </w:r>
    </w:p>
    <w:p w14:paraId="675E0E9A" w14:textId="4B243590" w:rsidR="00665202" w:rsidRPr="0068235E" w:rsidRDefault="00665202" w:rsidP="0054443C">
      <w:pPr>
        <w:pStyle w:val="Zkladntextodsazen3"/>
        <w:spacing w:before="120" w:after="0" w:line="264" w:lineRule="auto"/>
        <w:ind w:left="0"/>
        <w:jc w:val="center"/>
        <w:rPr>
          <w:b/>
          <w:sz w:val="22"/>
          <w:szCs w:val="22"/>
        </w:rPr>
      </w:pPr>
      <w:r w:rsidRPr="0068235E">
        <w:rPr>
          <w:b/>
          <w:sz w:val="22"/>
          <w:szCs w:val="22"/>
        </w:rPr>
        <w:t>NEOTVÍRAT DO ÚŘEDNÍHO OTEVŘENÍ</w:t>
      </w:r>
    </w:p>
    <w:p w14:paraId="379CC35C" w14:textId="77777777" w:rsidR="00E136C8" w:rsidRDefault="00E136C8" w:rsidP="00665202">
      <w:pPr>
        <w:pStyle w:val="Zkladntextodsazen2"/>
        <w:spacing w:before="60" w:after="0" w:line="264" w:lineRule="auto"/>
        <w:ind w:left="0"/>
        <w:jc w:val="both"/>
      </w:pPr>
    </w:p>
    <w:p w14:paraId="0451791D" w14:textId="314B7A3A" w:rsidR="00665202" w:rsidRPr="0068235E" w:rsidRDefault="00665202" w:rsidP="00665202">
      <w:pPr>
        <w:pStyle w:val="Zkladntextodsazen2"/>
        <w:spacing w:before="60" w:after="0" w:line="264" w:lineRule="auto"/>
        <w:ind w:left="0"/>
        <w:jc w:val="both"/>
      </w:pPr>
      <w:r w:rsidRPr="0068235E">
        <w:t>Obálka</w:t>
      </w:r>
      <w:r w:rsidRPr="0068235E">
        <w:rPr>
          <w:bCs/>
        </w:rPr>
        <w:t xml:space="preserve"> musí </w:t>
      </w:r>
      <w:r w:rsidRPr="0068235E">
        <w:t>být na uzavření opatřena razítkem, případně jménem a podpisem účastníka. Dále musí být na obálce uveden název a adresa účastníka (doporučená opatření mají sloužit na ochranu účastníka i zadavatele před neoprávněnou manipulací s nabídkou).</w:t>
      </w:r>
    </w:p>
    <w:p w14:paraId="34C9B208" w14:textId="1CC9B013" w:rsidR="0093295D" w:rsidRPr="0068235E" w:rsidRDefault="00DE3727" w:rsidP="007B4426">
      <w:pPr>
        <w:pStyle w:val="Zkladntextodsazen2"/>
        <w:spacing w:before="60" w:after="0" w:line="264" w:lineRule="auto"/>
        <w:ind w:left="0"/>
        <w:jc w:val="both"/>
        <w:rPr>
          <w:b/>
          <w:bCs/>
        </w:rPr>
      </w:pPr>
      <w:r w:rsidRPr="0068235E">
        <w:rPr>
          <w:b/>
          <w:bCs/>
        </w:rPr>
        <w:t>Nabídka bude nahrána na CD/DVD, které bude součástí nabídky</w:t>
      </w:r>
      <w:r w:rsidR="0054443C">
        <w:rPr>
          <w:b/>
          <w:bCs/>
        </w:rPr>
        <w:t>. T</w:t>
      </w:r>
      <w:r w:rsidRPr="0068235E">
        <w:rPr>
          <w:b/>
          <w:bCs/>
        </w:rPr>
        <w:t xml:space="preserve">oto neplatí v případě, kdy účastník podá nabídku prostřednictvím elektronického nástroje zadavatele E-ZAK. </w:t>
      </w:r>
    </w:p>
    <w:p w14:paraId="64F7D872" w14:textId="77777777" w:rsidR="0093295D" w:rsidRPr="0068235E" w:rsidRDefault="00DE3727" w:rsidP="007B4426">
      <w:pPr>
        <w:widowControl/>
        <w:numPr>
          <w:ilvl w:val="0"/>
          <w:numId w:val="1"/>
        </w:numPr>
        <w:tabs>
          <w:tab w:val="clear" w:pos="0"/>
        </w:tabs>
        <w:spacing w:before="240" w:line="264" w:lineRule="auto"/>
        <w:ind w:left="426" w:hanging="426"/>
        <w:jc w:val="both"/>
        <w:rPr>
          <w:b/>
          <w:bCs/>
        </w:rPr>
      </w:pPr>
      <w:r w:rsidRPr="0068235E">
        <w:rPr>
          <w:b/>
          <w:bCs/>
        </w:rPr>
        <w:t>Podání nabídky v elektronické podobě</w:t>
      </w:r>
    </w:p>
    <w:p w14:paraId="133773EB" w14:textId="77777777" w:rsidR="0093295D" w:rsidRPr="00814C65" w:rsidRDefault="00DE3727" w:rsidP="00E136C8">
      <w:pPr>
        <w:pStyle w:val="Zkladntextodsazen2"/>
        <w:spacing w:before="60" w:after="0" w:line="264" w:lineRule="auto"/>
        <w:ind w:left="0"/>
        <w:jc w:val="both"/>
      </w:pPr>
      <w:r w:rsidRPr="00814C65">
        <w:t>Zadavatel přijme nabídky podané elektronicky prostřednictvím elektronického nástroje E-ZAK, kdy předmětná veřejná zakázka je dostupná na URL adrese</w:t>
      </w:r>
    </w:p>
    <w:p w14:paraId="5166C46E" w14:textId="15882546" w:rsidR="0093295D" w:rsidRPr="00814C65" w:rsidRDefault="00DE3727" w:rsidP="007B4426">
      <w:pPr>
        <w:pStyle w:val="Zkladntextodsazen2"/>
        <w:spacing w:before="60" w:after="0" w:line="264" w:lineRule="auto"/>
        <w:ind w:left="0"/>
        <w:jc w:val="both"/>
      </w:pPr>
      <w:r w:rsidRPr="002B7E09">
        <w:t>https://zakazky.ckrumlov.cz/vz00000</w:t>
      </w:r>
      <w:r w:rsidR="002B7E09" w:rsidRPr="002B7E09">
        <w:t>642</w:t>
      </w:r>
      <w:r w:rsidRPr="00814C65">
        <w:t xml:space="preserve">. </w:t>
      </w:r>
    </w:p>
    <w:p w14:paraId="6E8A836E" w14:textId="58CA7BD5" w:rsidR="0093295D" w:rsidRPr="00814C65" w:rsidRDefault="00DE3727" w:rsidP="00665202">
      <w:pPr>
        <w:pStyle w:val="Zkladntextodsazen2"/>
        <w:spacing w:before="60" w:after="0" w:line="264" w:lineRule="auto"/>
        <w:ind w:left="0"/>
        <w:jc w:val="both"/>
      </w:pPr>
      <w:r w:rsidRPr="00814C65">
        <w:t>Nabídka musí obsahovat veškeré náležitosti dle čl. 1</w:t>
      </w:r>
      <w:r w:rsidR="00D91EE4" w:rsidRPr="00814C65">
        <w:t>6</w:t>
      </w:r>
      <w:r w:rsidRPr="00814C65">
        <w:t xml:space="preserve"> Výzvy k podání nabídky, které musí být podepsány v souladu s ustanovením čl. 7 bod 7.4. Výzvy k podání nabídky. V případě osoby zmocněné za účastníka jednat, musí být plná moc pro tuto osobu součástí nabídky.  </w:t>
      </w:r>
    </w:p>
    <w:p w14:paraId="52E0FA23" w14:textId="77777777" w:rsidR="0093295D" w:rsidRPr="0068235E" w:rsidRDefault="00DE3727" w:rsidP="007B4426">
      <w:pPr>
        <w:spacing w:before="120" w:line="264" w:lineRule="auto"/>
        <w:jc w:val="both"/>
        <w:rPr>
          <w:b/>
          <w:u w:val="single"/>
        </w:rPr>
      </w:pPr>
      <w:r w:rsidRPr="0068235E">
        <w:rPr>
          <w:b/>
          <w:u w:val="single"/>
        </w:rPr>
        <w:t>Zadavatel upozorňuje na způsob podepisování:</w:t>
      </w:r>
    </w:p>
    <w:p w14:paraId="1BE8EF34" w14:textId="77777777" w:rsidR="0093295D" w:rsidRPr="0068235E" w:rsidRDefault="00DE3727" w:rsidP="007B4426">
      <w:pPr>
        <w:tabs>
          <w:tab w:val="left" w:pos="0"/>
        </w:tabs>
        <w:spacing w:before="60" w:line="264" w:lineRule="auto"/>
        <w:jc w:val="both"/>
        <w:rPr>
          <w:b/>
        </w:rPr>
      </w:pPr>
      <w:r w:rsidRPr="0068235E">
        <w:rPr>
          <w:b/>
        </w:rPr>
        <w:t>Nabídku podanou prostřednictvím elektronického nástroje není potřeba opatřit elektronicky zaručeným podpisem</w:t>
      </w:r>
      <w:r w:rsidRPr="0068235E">
        <w:rPr>
          <w:bCs/>
        </w:rPr>
        <w:t>.</w:t>
      </w:r>
    </w:p>
    <w:p w14:paraId="522D533D" w14:textId="77777777" w:rsidR="0093295D" w:rsidRPr="0068235E" w:rsidRDefault="00DE3727" w:rsidP="007B4426">
      <w:pPr>
        <w:widowControl/>
        <w:numPr>
          <w:ilvl w:val="0"/>
          <w:numId w:val="1"/>
        </w:numPr>
        <w:tabs>
          <w:tab w:val="clear" w:pos="0"/>
        </w:tabs>
        <w:spacing w:before="240" w:line="264" w:lineRule="auto"/>
        <w:ind w:left="426" w:hanging="426"/>
        <w:jc w:val="both"/>
        <w:rPr>
          <w:bCs/>
        </w:rPr>
      </w:pPr>
      <w:r w:rsidRPr="0068235E">
        <w:rPr>
          <w:b/>
          <w:bCs/>
        </w:rPr>
        <w:t>Dodatečné</w:t>
      </w:r>
      <w:r w:rsidRPr="0068235E">
        <w:rPr>
          <w:b/>
        </w:rPr>
        <w:t xml:space="preserve"> </w:t>
      </w:r>
      <w:r w:rsidRPr="0068235E">
        <w:rPr>
          <w:b/>
          <w:bCs/>
        </w:rPr>
        <w:t>informace</w:t>
      </w:r>
      <w:r w:rsidRPr="0068235E">
        <w:rPr>
          <w:b/>
        </w:rPr>
        <w:t xml:space="preserve"> k zadávacím podmínkám, vysvětlení zadávacích podmínek</w:t>
      </w:r>
    </w:p>
    <w:p w14:paraId="2FDF3197" w14:textId="323F5395" w:rsidR="0093295D" w:rsidRPr="0068235E" w:rsidRDefault="00DE3727" w:rsidP="00E136C8">
      <w:pPr>
        <w:pStyle w:val="Zkladntextodsazen2"/>
        <w:spacing w:before="60" w:after="0" w:line="264" w:lineRule="auto"/>
        <w:ind w:left="0"/>
        <w:jc w:val="both"/>
        <w:rPr>
          <w:bCs/>
        </w:rPr>
      </w:pPr>
      <w:r w:rsidRPr="0068235E">
        <w:rPr>
          <w:bCs/>
        </w:rPr>
        <w:t xml:space="preserve">Dodavatel je </w:t>
      </w:r>
      <w:r w:rsidRPr="0068235E">
        <w:t>oprávněn</w:t>
      </w:r>
      <w:r w:rsidRPr="0068235E">
        <w:rPr>
          <w:bCs/>
        </w:rPr>
        <w:t xml:space="preserve"> po zadavateli písemně požadovat </w:t>
      </w:r>
      <w:bookmarkStart w:id="29" w:name="_Hlk79051945"/>
      <w:r w:rsidRPr="0068235E">
        <w:rPr>
          <w:bCs/>
        </w:rPr>
        <w:t>vysvětlení zadávacích podmínek</w:t>
      </w:r>
      <w:bookmarkEnd w:id="29"/>
      <w:r w:rsidRPr="0068235E">
        <w:rPr>
          <w:bCs/>
        </w:rPr>
        <w:t xml:space="preserve">. Písemná žádost musí být zadavateli doručena nejpozději </w:t>
      </w:r>
      <w:r w:rsidRPr="0068235E">
        <w:rPr>
          <w:b/>
        </w:rPr>
        <w:t xml:space="preserve">4 </w:t>
      </w:r>
      <w:r w:rsidR="00E52B6F">
        <w:rPr>
          <w:b/>
        </w:rPr>
        <w:t xml:space="preserve">(čtyři) </w:t>
      </w:r>
      <w:r w:rsidRPr="0068235E">
        <w:rPr>
          <w:b/>
        </w:rPr>
        <w:t>pracovní dny</w:t>
      </w:r>
      <w:r w:rsidRPr="0068235E">
        <w:rPr>
          <w:bCs/>
        </w:rPr>
        <w:t xml:space="preserve"> před uplynutím lhůty pro podání nabídek. </w:t>
      </w:r>
      <w:bookmarkStart w:id="30" w:name="_Hlk79051830"/>
      <w:r w:rsidRPr="0068235E">
        <w:rPr>
          <w:bCs/>
        </w:rPr>
        <w:t xml:space="preserve">Vysvětlení zadávacích podmínek může zadavatel poskytnout i bez předchozí žádosti. </w:t>
      </w:r>
      <w:bookmarkEnd w:id="30"/>
    </w:p>
    <w:p w14:paraId="207E2CF3" w14:textId="66845648" w:rsidR="0093295D" w:rsidRPr="0068235E" w:rsidRDefault="00DE3727" w:rsidP="007B4426">
      <w:pPr>
        <w:pStyle w:val="Zkladntextodsazen2"/>
        <w:spacing w:before="60" w:after="0" w:line="264" w:lineRule="auto"/>
        <w:ind w:left="0"/>
        <w:jc w:val="both"/>
        <w:rPr>
          <w:bCs/>
        </w:rPr>
      </w:pPr>
      <w:r w:rsidRPr="0068235E">
        <w:rPr>
          <w:bCs/>
        </w:rPr>
        <w:t xml:space="preserve">Zadavatel odešle </w:t>
      </w:r>
      <w:r w:rsidRPr="0068235E">
        <w:t>vysvětlení</w:t>
      </w:r>
      <w:r w:rsidRPr="0068235E">
        <w:rPr>
          <w:bCs/>
        </w:rPr>
        <w:t xml:space="preserve"> zadávacích podmínek, případně související dokumenty, nejpozději do </w:t>
      </w:r>
      <w:r w:rsidRPr="0068235E">
        <w:rPr>
          <w:b/>
        </w:rPr>
        <w:t xml:space="preserve">2 </w:t>
      </w:r>
      <w:r w:rsidR="00E52B6F">
        <w:rPr>
          <w:b/>
        </w:rPr>
        <w:t xml:space="preserve">(dvou) </w:t>
      </w:r>
      <w:r w:rsidRPr="0068235E">
        <w:rPr>
          <w:b/>
        </w:rPr>
        <w:t>pracovních dnů</w:t>
      </w:r>
      <w:r w:rsidRPr="0068235E">
        <w:rPr>
          <w:bCs/>
        </w:rPr>
        <w:t xml:space="preserve"> po doručení žádosti. </w:t>
      </w:r>
      <w:bookmarkStart w:id="31" w:name="_Hlk79051868"/>
      <w:r w:rsidRPr="0068235E">
        <w:rPr>
          <w:bCs/>
        </w:rPr>
        <w:t xml:space="preserve">Pokud zadavatel na žádost o vysvětlení, která </w:t>
      </w:r>
      <w:r w:rsidRPr="0068235E">
        <w:rPr>
          <w:bCs/>
        </w:rPr>
        <w:lastRenderedPageBreak/>
        <w:t>není doručena včas, vysvětlení poskytne, nemusí tuto lhůtu dodržet</w:t>
      </w:r>
      <w:bookmarkEnd w:id="31"/>
      <w:r w:rsidRPr="0068235E">
        <w:rPr>
          <w:bCs/>
        </w:rPr>
        <w:t xml:space="preserve">. </w:t>
      </w:r>
    </w:p>
    <w:p w14:paraId="238F1782" w14:textId="77777777" w:rsidR="0093295D" w:rsidRPr="0068235E" w:rsidRDefault="00DE3727" w:rsidP="007B4426">
      <w:pPr>
        <w:pStyle w:val="Zkladntextodsazen2"/>
        <w:spacing w:before="60" w:after="0" w:line="264" w:lineRule="auto"/>
        <w:ind w:left="0"/>
        <w:jc w:val="both"/>
        <w:rPr>
          <w:bCs/>
        </w:rPr>
      </w:pPr>
      <w:r w:rsidRPr="0068235E">
        <w:rPr>
          <w:bCs/>
        </w:rPr>
        <w:t xml:space="preserve">Vysvětlení </w:t>
      </w:r>
      <w:bookmarkStart w:id="32" w:name="_Hlk79051885"/>
      <w:r w:rsidRPr="0068235E">
        <w:rPr>
          <w:bCs/>
        </w:rPr>
        <w:t>zadávacích podmínek</w:t>
      </w:r>
      <w:bookmarkEnd w:id="32"/>
      <w:r w:rsidRPr="0068235E">
        <w:rPr>
          <w:bCs/>
        </w:rPr>
        <w:t xml:space="preserve">, včetně přesného znění požadavku odešle zadavatel současně všem účastníkům výběrového řízení, které vyzval v rámci uzavřené výzvy, nebo uveřejní vysvětlení zadávacích podmínek včetně přesného znění žádosti stejným způsobem, jakým uveřejnil oznámení o </w:t>
      </w:r>
      <w:bookmarkStart w:id="33" w:name="_Hlk79052036"/>
      <w:r w:rsidRPr="0068235E">
        <w:rPr>
          <w:bCs/>
        </w:rPr>
        <w:t>zahájení výběrového řízení v otevřené výzvě</w:t>
      </w:r>
      <w:bookmarkEnd w:id="33"/>
      <w:r w:rsidRPr="0068235E">
        <w:rPr>
          <w:bCs/>
        </w:rPr>
        <w:t xml:space="preserve">. </w:t>
      </w:r>
    </w:p>
    <w:p w14:paraId="438596AA" w14:textId="77777777" w:rsidR="0093295D" w:rsidRPr="0068235E" w:rsidRDefault="00DE3727" w:rsidP="007B4426">
      <w:pPr>
        <w:pStyle w:val="Zkladntextodsazen2"/>
        <w:spacing w:before="60" w:after="0" w:line="264" w:lineRule="auto"/>
        <w:ind w:left="0"/>
        <w:jc w:val="both"/>
        <w:rPr>
          <w:bCs/>
        </w:rPr>
      </w:pPr>
      <w:r w:rsidRPr="0068235E">
        <w:rPr>
          <w:bCs/>
        </w:rPr>
        <w:t xml:space="preserve">Zadávací podmínky obsažené v zadávací dokumentaci může zadavatel změnit nebo doplnit před uplynutím lhůty pro podání nabídek. Změna nebo doplnění zadávací dokumentace musí být uveřejněna nebo oznámena dodavatelům stejným způsobem jako zadávací podmínka, která byla změněna nebo doplněna. </w:t>
      </w:r>
    </w:p>
    <w:p w14:paraId="76F1D9B0" w14:textId="77777777" w:rsidR="0093295D" w:rsidRPr="0068235E" w:rsidRDefault="00DE3727" w:rsidP="007B4426">
      <w:pPr>
        <w:pStyle w:val="Zkladntextodsazen2"/>
        <w:spacing w:before="60" w:after="0" w:line="264" w:lineRule="auto"/>
        <w:ind w:left="0"/>
        <w:jc w:val="both"/>
        <w:rPr>
          <w:bCs/>
        </w:rPr>
      </w:pPr>
      <w:bookmarkStart w:id="34" w:name="_Hlk79052060"/>
      <w:r w:rsidRPr="0068235E">
        <w:rPr>
          <w:bCs/>
        </w:rPr>
        <w:t>Pokud to povaha doplnění nebo změna zadávací dokumentace vyžaduje, zadavatel současně přiměřeně prodlouží lhůtu pro podání nabídek. V případě takové změny nebo doplnění zadávací dokumentace, která může rozšířit okruh možných účastníků výběrového řízení, prodlouží zadavatel lhůtu pro podání nabídek tak, aby od odeslání změny nebo doplnění zadávací dokumentace činila nejméně celou svou původní délku</w:t>
      </w:r>
      <w:bookmarkEnd w:id="34"/>
      <w:r w:rsidRPr="0068235E">
        <w:rPr>
          <w:bCs/>
        </w:rPr>
        <w:t>.</w:t>
      </w:r>
    </w:p>
    <w:p w14:paraId="254BBF59" w14:textId="77777777" w:rsidR="0093295D" w:rsidRPr="0068235E" w:rsidRDefault="00DE3727" w:rsidP="007B4426">
      <w:pPr>
        <w:widowControl/>
        <w:numPr>
          <w:ilvl w:val="0"/>
          <w:numId w:val="1"/>
        </w:numPr>
        <w:tabs>
          <w:tab w:val="clear" w:pos="0"/>
        </w:tabs>
        <w:spacing w:before="240" w:line="264" w:lineRule="auto"/>
        <w:ind w:left="426" w:hanging="426"/>
        <w:jc w:val="both"/>
        <w:rPr>
          <w:b/>
          <w:bCs/>
        </w:rPr>
      </w:pPr>
      <w:r w:rsidRPr="0068235E">
        <w:rPr>
          <w:b/>
          <w:bCs/>
        </w:rPr>
        <w:t>Požadavek zadavatele na jednotné uspořádání písemné nabídky a dokladů k prokázání kvalifikace</w:t>
      </w:r>
    </w:p>
    <w:p w14:paraId="65F8713A" w14:textId="0A288FE4" w:rsidR="0093295D" w:rsidRPr="00E52B6F" w:rsidRDefault="00DE3727" w:rsidP="00E52B6F">
      <w:pPr>
        <w:pStyle w:val="Default"/>
        <w:widowControl/>
        <w:numPr>
          <w:ilvl w:val="0"/>
          <w:numId w:val="38"/>
        </w:numPr>
        <w:tabs>
          <w:tab w:val="clear" w:pos="1080"/>
        </w:tabs>
        <w:spacing w:before="60" w:line="264" w:lineRule="auto"/>
        <w:ind w:left="426" w:hanging="426"/>
        <w:jc w:val="both"/>
        <w:rPr>
          <w:rFonts w:ascii="Arial" w:hAnsi="Arial" w:cs="Arial"/>
          <w:sz w:val="22"/>
          <w:szCs w:val="22"/>
        </w:rPr>
      </w:pPr>
      <w:r w:rsidRPr="00E52B6F">
        <w:rPr>
          <w:rFonts w:ascii="Arial" w:hAnsi="Arial" w:cs="Arial"/>
          <w:bCs/>
          <w:sz w:val="22"/>
          <w:szCs w:val="22"/>
        </w:rPr>
        <w:t>Krycí li</w:t>
      </w:r>
      <w:r w:rsidRPr="00E52B6F">
        <w:rPr>
          <w:rFonts w:ascii="Arial" w:hAnsi="Arial" w:cs="Arial"/>
          <w:sz w:val="22"/>
          <w:szCs w:val="22"/>
        </w:rPr>
        <w:t>st nabídky (příloha č. 1 Výzvy k podání nabídky)</w:t>
      </w:r>
      <w:r w:rsidR="009A3DFD">
        <w:rPr>
          <w:rFonts w:ascii="Arial" w:hAnsi="Arial" w:cs="Arial"/>
          <w:sz w:val="22"/>
          <w:szCs w:val="22"/>
        </w:rPr>
        <w:t>.</w:t>
      </w:r>
    </w:p>
    <w:p w14:paraId="071CAB3F" w14:textId="77777777" w:rsidR="0093295D" w:rsidRPr="0068235E" w:rsidRDefault="00DE3727" w:rsidP="00E52B6F">
      <w:pPr>
        <w:pStyle w:val="Default"/>
        <w:widowControl/>
        <w:numPr>
          <w:ilvl w:val="0"/>
          <w:numId w:val="38"/>
        </w:numPr>
        <w:tabs>
          <w:tab w:val="clear" w:pos="1080"/>
        </w:tabs>
        <w:spacing w:before="60" w:line="264" w:lineRule="auto"/>
        <w:ind w:left="426" w:hanging="426"/>
        <w:jc w:val="both"/>
        <w:rPr>
          <w:rFonts w:ascii="Arial" w:hAnsi="Arial" w:cs="Arial"/>
          <w:sz w:val="22"/>
          <w:szCs w:val="22"/>
        </w:rPr>
      </w:pPr>
      <w:r w:rsidRPr="0068235E">
        <w:rPr>
          <w:rFonts w:ascii="Arial" w:hAnsi="Arial" w:cs="Arial"/>
          <w:sz w:val="22"/>
          <w:szCs w:val="22"/>
        </w:rPr>
        <w:t xml:space="preserve">Čestné prohlášení o splnění základní způsobilosti za účastníka (příloha č. 2 Výzvy k podání nabídky). </w:t>
      </w:r>
    </w:p>
    <w:p w14:paraId="71E235F3" w14:textId="77777777" w:rsidR="0093295D" w:rsidRPr="0068235E" w:rsidRDefault="00DE3727" w:rsidP="00E52B6F">
      <w:pPr>
        <w:pStyle w:val="Default"/>
        <w:widowControl/>
        <w:numPr>
          <w:ilvl w:val="0"/>
          <w:numId w:val="38"/>
        </w:numPr>
        <w:tabs>
          <w:tab w:val="clear" w:pos="1080"/>
        </w:tabs>
        <w:spacing w:before="60" w:line="264" w:lineRule="auto"/>
        <w:ind w:left="426" w:hanging="426"/>
        <w:jc w:val="both"/>
        <w:rPr>
          <w:rFonts w:ascii="Arial" w:hAnsi="Arial" w:cs="Arial"/>
          <w:sz w:val="22"/>
          <w:szCs w:val="22"/>
        </w:rPr>
      </w:pPr>
      <w:r w:rsidRPr="0068235E">
        <w:rPr>
          <w:rFonts w:ascii="Arial" w:hAnsi="Arial" w:cs="Arial"/>
          <w:sz w:val="22"/>
          <w:szCs w:val="22"/>
        </w:rPr>
        <w:t xml:space="preserve">Čestné prohlášení o splnění základní způsobilosti za statutární orgány účastníka (příloha č. 3 Výzvy k podání nabídky). </w:t>
      </w:r>
    </w:p>
    <w:p w14:paraId="0E3C8F9C" w14:textId="77777777" w:rsidR="0093295D" w:rsidRPr="0068235E" w:rsidRDefault="00DE3727" w:rsidP="00E52B6F">
      <w:pPr>
        <w:pStyle w:val="Default"/>
        <w:widowControl/>
        <w:numPr>
          <w:ilvl w:val="0"/>
          <w:numId w:val="38"/>
        </w:numPr>
        <w:tabs>
          <w:tab w:val="clear" w:pos="1080"/>
        </w:tabs>
        <w:spacing w:before="60" w:line="264" w:lineRule="auto"/>
        <w:ind w:left="426" w:hanging="426"/>
        <w:jc w:val="both"/>
        <w:rPr>
          <w:rFonts w:ascii="Arial" w:hAnsi="Arial" w:cs="Arial"/>
          <w:sz w:val="22"/>
          <w:szCs w:val="22"/>
        </w:rPr>
      </w:pPr>
      <w:r w:rsidRPr="0068235E">
        <w:rPr>
          <w:rFonts w:ascii="Arial" w:hAnsi="Arial" w:cs="Arial"/>
          <w:sz w:val="22"/>
          <w:szCs w:val="22"/>
        </w:rPr>
        <w:t>Zápis v obchodním rejstříku (doloženo v prosté kopii).</w:t>
      </w:r>
    </w:p>
    <w:p w14:paraId="445E0F8A" w14:textId="77777777" w:rsidR="0093295D" w:rsidRPr="0068235E" w:rsidRDefault="00DE3727" w:rsidP="00E52B6F">
      <w:pPr>
        <w:pStyle w:val="Default"/>
        <w:widowControl/>
        <w:numPr>
          <w:ilvl w:val="0"/>
          <w:numId w:val="38"/>
        </w:numPr>
        <w:tabs>
          <w:tab w:val="clear" w:pos="1080"/>
        </w:tabs>
        <w:spacing w:before="60" w:line="264" w:lineRule="auto"/>
        <w:ind w:left="426" w:hanging="426"/>
        <w:jc w:val="both"/>
        <w:rPr>
          <w:rFonts w:ascii="Arial" w:hAnsi="Arial" w:cs="Arial"/>
          <w:sz w:val="22"/>
          <w:szCs w:val="22"/>
        </w:rPr>
      </w:pPr>
      <w:r w:rsidRPr="0068235E">
        <w:rPr>
          <w:rFonts w:ascii="Arial" w:hAnsi="Arial" w:cs="Arial"/>
          <w:sz w:val="22"/>
          <w:szCs w:val="22"/>
        </w:rPr>
        <w:t>Živnostenské oprávnění pro předmět podnikání odpovídající předmětu veřejné zakázky (doloženo v prosté kopii).</w:t>
      </w:r>
    </w:p>
    <w:p w14:paraId="6786FFFD" w14:textId="660CD00B" w:rsidR="0093295D" w:rsidRPr="0068235E" w:rsidRDefault="00DE3727" w:rsidP="00E52B6F">
      <w:pPr>
        <w:pStyle w:val="Default"/>
        <w:widowControl/>
        <w:numPr>
          <w:ilvl w:val="0"/>
          <w:numId w:val="38"/>
        </w:numPr>
        <w:tabs>
          <w:tab w:val="clear" w:pos="1080"/>
        </w:tabs>
        <w:spacing w:before="60" w:line="264" w:lineRule="auto"/>
        <w:ind w:left="426" w:hanging="426"/>
        <w:jc w:val="both"/>
        <w:rPr>
          <w:rFonts w:ascii="Arial" w:hAnsi="Arial" w:cs="Arial"/>
          <w:sz w:val="22"/>
          <w:szCs w:val="22"/>
        </w:rPr>
      </w:pPr>
      <w:r w:rsidRPr="0068235E">
        <w:rPr>
          <w:rFonts w:ascii="Arial" w:hAnsi="Arial" w:cs="Arial"/>
          <w:sz w:val="22"/>
          <w:szCs w:val="22"/>
        </w:rPr>
        <w:t>Přehled požadovaného počtu stavebních prací stejného nebo obdobného typu jako je předmět plnění veřejné zakázky, realizovaných účastníkem v období určeném v bodě 7.3. Výzvy k</w:t>
      </w:r>
      <w:r w:rsidR="005D7EE7" w:rsidRPr="0068235E">
        <w:rPr>
          <w:rFonts w:ascii="Arial" w:hAnsi="Arial" w:cs="Arial"/>
          <w:sz w:val="22"/>
          <w:szCs w:val="22"/>
        </w:rPr>
        <w:t> </w:t>
      </w:r>
      <w:r w:rsidRPr="0068235E">
        <w:rPr>
          <w:rFonts w:ascii="Arial" w:hAnsi="Arial" w:cs="Arial"/>
          <w:sz w:val="22"/>
          <w:szCs w:val="22"/>
        </w:rPr>
        <w:t xml:space="preserve">podání nabídky (příloha č. 4 Výzvy k podání nabídky). </w:t>
      </w:r>
    </w:p>
    <w:p w14:paraId="41178B77" w14:textId="77777777" w:rsidR="0093295D" w:rsidRPr="0068235E" w:rsidRDefault="00DE3727" w:rsidP="00E52B6F">
      <w:pPr>
        <w:pStyle w:val="Default"/>
        <w:widowControl/>
        <w:numPr>
          <w:ilvl w:val="0"/>
          <w:numId w:val="38"/>
        </w:numPr>
        <w:tabs>
          <w:tab w:val="clear" w:pos="1080"/>
        </w:tabs>
        <w:spacing w:before="60" w:line="264" w:lineRule="auto"/>
        <w:ind w:left="426" w:hanging="426"/>
        <w:jc w:val="both"/>
        <w:rPr>
          <w:rFonts w:ascii="Arial" w:hAnsi="Arial" w:cs="Arial"/>
          <w:sz w:val="22"/>
          <w:szCs w:val="22"/>
        </w:rPr>
      </w:pPr>
      <w:r w:rsidRPr="0068235E">
        <w:rPr>
          <w:rFonts w:ascii="Arial" w:hAnsi="Arial" w:cs="Arial"/>
          <w:sz w:val="22"/>
          <w:szCs w:val="22"/>
        </w:rPr>
        <w:t xml:space="preserve">Další doklady a prohlášení účastníka dle bodu 8 písm. a) Výzvy k podání nabídky (možné použít text, který tvoří přílohu č. 5 Výzvy k podání nabídky). </w:t>
      </w:r>
    </w:p>
    <w:p w14:paraId="3F4E260D" w14:textId="77777777" w:rsidR="0093295D" w:rsidRPr="0068235E" w:rsidRDefault="00DE3727" w:rsidP="00E52B6F">
      <w:pPr>
        <w:pStyle w:val="Default"/>
        <w:widowControl/>
        <w:numPr>
          <w:ilvl w:val="0"/>
          <w:numId w:val="38"/>
        </w:numPr>
        <w:tabs>
          <w:tab w:val="clear" w:pos="1080"/>
        </w:tabs>
        <w:spacing w:before="60" w:line="264" w:lineRule="auto"/>
        <w:ind w:left="426" w:hanging="426"/>
        <w:jc w:val="both"/>
        <w:rPr>
          <w:rFonts w:ascii="Arial" w:hAnsi="Arial" w:cs="Arial"/>
          <w:sz w:val="22"/>
          <w:szCs w:val="22"/>
        </w:rPr>
      </w:pPr>
      <w:r w:rsidRPr="0068235E">
        <w:rPr>
          <w:rFonts w:ascii="Arial" w:hAnsi="Arial" w:cs="Arial"/>
          <w:sz w:val="22"/>
          <w:szCs w:val="22"/>
        </w:rPr>
        <w:t xml:space="preserve">Seznam osob, s jejichž pomocí hodlá dodavatel (zhotovitel) veřejnou zakázku plnit (poddodavatelé – podzhotovitelé). Je možné využít přílohu č. 6 Výzvy k podání nabídky, doplněnou o doklady dle bodu 8 písm. b) Výzvy k podání nabídky. </w:t>
      </w:r>
    </w:p>
    <w:p w14:paraId="3416A80D" w14:textId="79D1CEEB" w:rsidR="0093295D" w:rsidRPr="0068235E" w:rsidRDefault="00DE3727" w:rsidP="00E52B6F">
      <w:pPr>
        <w:pStyle w:val="Default"/>
        <w:widowControl/>
        <w:numPr>
          <w:ilvl w:val="0"/>
          <w:numId w:val="38"/>
        </w:numPr>
        <w:tabs>
          <w:tab w:val="clear" w:pos="1080"/>
        </w:tabs>
        <w:spacing w:before="60" w:line="264" w:lineRule="auto"/>
        <w:ind w:left="426" w:hanging="426"/>
        <w:jc w:val="both"/>
        <w:rPr>
          <w:rFonts w:ascii="Arial" w:hAnsi="Arial" w:cs="Arial"/>
          <w:sz w:val="22"/>
          <w:szCs w:val="22"/>
        </w:rPr>
      </w:pPr>
      <w:bookmarkStart w:id="35" w:name="_Hlk529196743"/>
      <w:r w:rsidRPr="0068235E">
        <w:rPr>
          <w:rFonts w:ascii="Arial" w:hAnsi="Arial" w:cs="Arial"/>
          <w:sz w:val="22"/>
          <w:szCs w:val="22"/>
        </w:rPr>
        <w:t xml:space="preserve">Návrh </w:t>
      </w:r>
      <w:bookmarkStart w:id="36" w:name="_Hlk86773713"/>
      <w:r w:rsidRPr="0068235E">
        <w:rPr>
          <w:rFonts w:ascii="Arial" w:hAnsi="Arial" w:cs="Arial"/>
          <w:sz w:val="22"/>
          <w:szCs w:val="22"/>
        </w:rPr>
        <w:t xml:space="preserve">smlouvy </w:t>
      </w:r>
      <w:r w:rsidR="008E1185" w:rsidRPr="0068235E">
        <w:rPr>
          <w:rFonts w:ascii="Arial" w:hAnsi="Arial" w:cs="Arial"/>
          <w:bCs/>
          <w:sz w:val="22"/>
          <w:szCs w:val="22"/>
        </w:rPr>
        <w:t>o dílo</w:t>
      </w:r>
      <w:r w:rsidRPr="0068235E">
        <w:rPr>
          <w:rFonts w:ascii="Arial" w:hAnsi="Arial" w:cs="Arial"/>
          <w:sz w:val="22"/>
          <w:szCs w:val="22"/>
        </w:rPr>
        <w:t xml:space="preserve">, doplněný dle bodu 8 písm. c) Výzvy k podání nabídky a podepsaný v souladu s ustanovením čl. 7 bod 7.4. Výzvy k podání nabídky. </w:t>
      </w:r>
      <w:bookmarkStart w:id="37" w:name="_Hlk86667075"/>
      <w:r w:rsidRPr="0068235E">
        <w:rPr>
          <w:rFonts w:ascii="Arial" w:hAnsi="Arial" w:cs="Arial"/>
          <w:sz w:val="22"/>
          <w:szCs w:val="22"/>
        </w:rPr>
        <w:t>Text přiložený k Výzvě o</w:t>
      </w:r>
      <w:r w:rsidR="005D7EE7" w:rsidRPr="0068235E">
        <w:rPr>
          <w:rFonts w:ascii="Arial" w:hAnsi="Arial" w:cs="Arial"/>
          <w:sz w:val="22"/>
          <w:szCs w:val="22"/>
        </w:rPr>
        <w:t> </w:t>
      </w:r>
      <w:r w:rsidRPr="0068235E">
        <w:rPr>
          <w:rFonts w:ascii="Arial" w:hAnsi="Arial" w:cs="Arial"/>
          <w:sz w:val="22"/>
          <w:szCs w:val="22"/>
        </w:rPr>
        <w:t xml:space="preserve">podání nabídky je jednotný a závazný pro všechny účastníky. V návrhu smlouvy musí být doplněny údaje </w:t>
      </w:r>
      <w:r w:rsidR="009A3DFD">
        <w:rPr>
          <w:rFonts w:ascii="Arial" w:hAnsi="Arial" w:cs="Arial"/>
          <w:sz w:val="22"/>
          <w:szCs w:val="22"/>
        </w:rPr>
        <w:t xml:space="preserve">o </w:t>
      </w:r>
      <w:r w:rsidRPr="0068235E">
        <w:rPr>
          <w:rFonts w:ascii="Arial" w:hAnsi="Arial" w:cs="Arial"/>
          <w:sz w:val="22"/>
          <w:szCs w:val="22"/>
        </w:rPr>
        <w:t>účastník</w:t>
      </w:r>
      <w:r w:rsidR="009A3DFD">
        <w:rPr>
          <w:rFonts w:ascii="Arial" w:hAnsi="Arial" w:cs="Arial"/>
          <w:sz w:val="22"/>
          <w:szCs w:val="22"/>
        </w:rPr>
        <w:t>ovi</w:t>
      </w:r>
      <w:r w:rsidRPr="0068235E">
        <w:rPr>
          <w:rFonts w:ascii="Arial" w:hAnsi="Arial" w:cs="Arial"/>
          <w:sz w:val="22"/>
          <w:szCs w:val="22"/>
        </w:rPr>
        <w:t xml:space="preserve"> a nabídková cena</w:t>
      </w:r>
      <w:bookmarkEnd w:id="35"/>
      <w:bookmarkEnd w:id="36"/>
      <w:bookmarkEnd w:id="37"/>
      <w:r w:rsidRPr="0068235E">
        <w:rPr>
          <w:rFonts w:ascii="Arial" w:hAnsi="Arial" w:cs="Arial"/>
          <w:sz w:val="22"/>
          <w:szCs w:val="22"/>
        </w:rPr>
        <w:t>.</w:t>
      </w:r>
    </w:p>
    <w:p w14:paraId="6439C0B4" w14:textId="551AEEDD" w:rsidR="0093295D" w:rsidRDefault="00DE3727" w:rsidP="00E52B6F">
      <w:pPr>
        <w:pStyle w:val="Default"/>
        <w:widowControl/>
        <w:spacing w:before="60" w:line="264" w:lineRule="auto"/>
        <w:ind w:left="426"/>
        <w:jc w:val="both"/>
        <w:rPr>
          <w:rFonts w:ascii="Arial" w:hAnsi="Arial" w:cs="Arial"/>
          <w:sz w:val="22"/>
          <w:szCs w:val="22"/>
        </w:rPr>
      </w:pPr>
      <w:r w:rsidRPr="0068235E">
        <w:rPr>
          <w:rFonts w:ascii="Arial" w:hAnsi="Arial" w:cs="Arial"/>
          <w:sz w:val="22"/>
          <w:szCs w:val="22"/>
        </w:rPr>
        <w:t xml:space="preserve">Součástí návrhu smlouvy </w:t>
      </w:r>
      <w:r w:rsidR="008E1185" w:rsidRPr="0068235E">
        <w:rPr>
          <w:rFonts w:ascii="Arial" w:hAnsi="Arial" w:cs="Arial"/>
          <w:bCs/>
          <w:sz w:val="22"/>
          <w:szCs w:val="22"/>
        </w:rPr>
        <w:t>o dílo</w:t>
      </w:r>
      <w:r w:rsidR="00D91EE4" w:rsidRPr="0068235E">
        <w:rPr>
          <w:rFonts w:ascii="Arial" w:hAnsi="Arial" w:cs="Arial"/>
          <w:bCs/>
          <w:sz w:val="22"/>
          <w:szCs w:val="22"/>
        </w:rPr>
        <w:t xml:space="preserve"> </w:t>
      </w:r>
      <w:r w:rsidRPr="0068235E">
        <w:rPr>
          <w:rFonts w:ascii="Arial" w:hAnsi="Arial" w:cs="Arial"/>
          <w:sz w:val="22"/>
          <w:szCs w:val="22"/>
        </w:rPr>
        <w:t>bud</w:t>
      </w:r>
      <w:r w:rsidR="00E07EAB" w:rsidRPr="0068235E">
        <w:rPr>
          <w:rFonts w:ascii="Arial" w:hAnsi="Arial" w:cs="Arial"/>
          <w:sz w:val="22"/>
          <w:szCs w:val="22"/>
        </w:rPr>
        <w:t>e položkový rozpočet (oceněné soupisy stavebních prací, dodávek a služeb s výkazem výměr, které tvoří přílohu č. 9 výzvy k podání nabídky).</w:t>
      </w:r>
    </w:p>
    <w:p w14:paraId="054A6523" w14:textId="1216A2D2" w:rsidR="00E52B6F" w:rsidRPr="0068235E" w:rsidRDefault="00E52B6F" w:rsidP="00E52B6F">
      <w:pPr>
        <w:pStyle w:val="Default"/>
        <w:widowControl/>
        <w:numPr>
          <w:ilvl w:val="0"/>
          <w:numId w:val="38"/>
        </w:numPr>
        <w:tabs>
          <w:tab w:val="clear" w:pos="1080"/>
        </w:tabs>
        <w:spacing w:before="60" w:line="264" w:lineRule="auto"/>
        <w:ind w:left="426" w:hanging="426"/>
        <w:jc w:val="both"/>
        <w:rPr>
          <w:rFonts w:ascii="Arial" w:hAnsi="Arial" w:cs="Arial"/>
          <w:sz w:val="22"/>
          <w:szCs w:val="22"/>
        </w:rPr>
      </w:pPr>
      <w:r w:rsidRPr="00DC7248">
        <w:rPr>
          <w:rFonts w:ascii="Arial" w:hAnsi="Arial" w:cs="Arial"/>
          <w:sz w:val="22"/>
          <w:szCs w:val="22"/>
        </w:rPr>
        <w:t>Prohlášení</w:t>
      </w:r>
      <w:r w:rsidRPr="00DC7248">
        <w:rPr>
          <w:rFonts w:ascii="Arial" w:hAnsi="Arial" w:cs="Arial"/>
          <w:bCs/>
          <w:sz w:val="22"/>
          <w:szCs w:val="22"/>
        </w:rPr>
        <w:t xml:space="preserve"> účastníka o celkovém počtu listů nabídky</w:t>
      </w:r>
      <w:r w:rsidRPr="00DC7248">
        <w:rPr>
          <w:rFonts w:ascii="Arial" w:hAnsi="Arial" w:cs="Arial"/>
          <w:sz w:val="22"/>
          <w:szCs w:val="22"/>
        </w:rPr>
        <w:t>.</w:t>
      </w:r>
    </w:p>
    <w:p w14:paraId="16A2AC42" w14:textId="77777777" w:rsidR="0093295D" w:rsidRPr="0068235E" w:rsidRDefault="00DE3727" w:rsidP="007B4426">
      <w:pPr>
        <w:widowControl/>
        <w:numPr>
          <w:ilvl w:val="0"/>
          <w:numId w:val="1"/>
        </w:numPr>
        <w:tabs>
          <w:tab w:val="clear" w:pos="0"/>
        </w:tabs>
        <w:spacing w:before="240" w:line="264" w:lineRule="auto"/>
        <w:ind w:left="426" w:hanging="426"/>
        <w:jc w:val="both"/>
        <w:rPr>
          <w:b/>
        </w:rPr>
      </w:pPr>
      <w:r w:rsidRPr="0068235E">
        <w:rPr>
          <w:b/>
          <w:bCs/>
        </w:rPr>
        <w:t>Hodnotící</w:t>
      </w:r>
      <w:r w:rsidRPr="0068235E">
        <w:rPr>
          <w:b/>
        </w:rPr>
        <w:t xml:space="preserve"> kritéria</w:t>
      </w:r>
    </w:p>
    <w:p w14:paraId="3E3B0C1B" w14:textId="217594BB" w:rsidR="00E53A46" w:rsidRPr="0068235E" w:rsidRDefault="00E53A46" w:rsidP="007B4426">
      <w:pPr>
        <w:pStyle w:val="Zkladntextodsazen2"/>
        <w:spacing w:before="60" w:after="0" w:line="264" w:lineRule="auto"/>
        <w:ind w:left="0"/>
        <w:jc w:val="both"/>
      </w:pPr>
      <w:bookmarkStart w:id="38" w:name="_Hlk106951995"/>
      <w:r w:rsidRPr="0068235E">
        <w:t xml:space="preserve">Zadavatel stanovil v souladu s § 114 odst. 1 a 2 Zákona základní hodnotící kritérium, kterým je </w:t>
      </w:r>
      <w:r w:rsidRPr="0068235E">
        <w:rPr>
          <w:b/>
          <w:bCs/>
        </w:rPr>
        <w:t>Ekonomická výhodnost nabídky</w:t>
      </w:r>
      <w:r w:rsidRPr="0068235E">
        <w:t>. V rámci hodnocení dle ekonomické výhodnosti zadavatel stanovil jako dílčí hodnotící kritérium celkovou výši nabídkové ceny bez DPH s váhou 100 %.</w:t>
      </w:r>
    </w:p>
    <w:bookmarkEnd w:id="38"/>
    <w:p w14:paraId="2672180B" w14:textId="77777777" w:rsidR="00ED288C" w:rsidRDefault="00ED288C">
      <w:pPr>
        <w:widowControl/>
        <w:rPr>
          <w:b/>
          <w:bCs/>
        </w:rPr>
      </w:pPr>
      <w:r>
        <w:rPr>
          <w:b/>
          <w:bCs/>
        </w:rPr>
        <w:br w:type="page"/>
      </w:r>
    </w:p>
    <w:p w14:paraId="37071BFC" w14:textId="2C146BA3" w:rsidR="0093295D" w:rsidRPr="0068235E" w:rsidRDefault="00DE3727" w:rsidP="007B4426">
      <w:pPr>
        <w:widowControl/>
        <w:numPr>
          <w:ilvl w:val="0"/>
          <w:numId w:val="1"/>
        </w:numPr>
        <w:tabs>
          <w:tab w:val="clear" w:pos="0"/>
        </w:tabs>
        <w:spacing w:before="240" w:line="264" w:lineRule="auto"/>
        <w:ind w:left="426" w:hanging="426"/>
        <w:jc w:val="both"/>
        <w:rPr>
          <w:b/>
        </w:rPr>
      </w:pPr>
      <w:r w:rsidRPr="0068235E">
        <w:rPr>
          <w:b/>
          <w:bCs/>
        </w:rPr>
        <w:lastRenderedPageBreak/>
        <w:t>Posouzení</w:t>
      </w:r>
      <w:r w:rsidRPr="0068235E">
        <w:rPr>
          <w:b/>
        </w:rPr>
        <w:t xml:space="preserve"> a hodnocení nabídek</w:t>
      </w:r>
    </w:p>
    <w:p w14:paraId="26C96246" w14:textId="6402C845" w:rsidR="0093295D" w:rsidRPr="0068235E" w:rsidRDefault="00DE3727" w:rsidP="00ED3047">
      <w:pPr>
        <w:pStyle w:val="Zkladntextodsazen2"/>
        <w:spacing w:before="60" w:after="0" w:line="264" w:lineRule="auto"/>
        <w:ind w:left="0"/>
        <w:jc w:val="both"/>
        <w:rPr>
          <w:b/>
          <w:bCs/>
        </w:rPr>
      </w:pPr>
      <w:r w:rsidRPr="0068235E">
        <w:t xml:space="preserve">Otevírání nabídek je </w:t>
      </w:r>
      <w:r w:rsidRPr="0068235E">
        <w:rPr>
          <w:b/>
          <w:u w:val="single"/>
        </w:rPr>
        <w:t>neveřejné</w:t>
      </w:r>
      <w:r w:rsidRPr="0068235E">
        <w:t xml:space="preserve">. Pro splnění dané časové lhůty pro předání nabídek je zadavatelem stanoven </w:t>
      </w:r>
      <w:r w:rsidRPr="0068235E">
        <w:rPr>
          <w:b/>
          <w:bCs/>
        </w:rPr>
        <w:t>den předání nabídky na výše uvedené adrese, nikoli den podání na</w:t>
      </w:r>
      <w:r w:rsidR="005D7EE7" w:rsidRPr="0068235E">
        <w:rPr>
          <w:b/>
          <w:bCs/>
        </w:rPr>
        <w:t> </w:t>
      </w:r>
      <w:r w:rsidRPr="0068235E">
        <w:rPr>
          <w:b/>
          <w:bCs/>
        </w:rPr>
        <w:t>příslušném poštovním úřadě!</w:t>
      </w:r>
    </w:p>
    <w:p w14:paraId="16CBD519" w14:textId="77777777" w:rsidR="0093295D" w:rsidRPr="0068235E" w:rsidRDefault="00DE3727" w:rsidP="007B4426">
      <w:pPr>
        <w:pStyle w:val="Zkladntextodsazen2"/>
        <w:spacing w:before="60" w:after="0" w:line="264" w:lineRule="auto"/>
        <w:ind w:left="0"/>
        <w:jc w:val="both"/>
      </w:pPr>
      <w:r w:rsidRPr="0068235E">
        <w:t>Nabídky budou otevírány v pořadí, v jakém byly zadavateli doručeny. Budou-li k dispozici zároveň nabídky podané v elektronické podobě a nabídky podané v listinné podobě, budou nejprve otevřeny nabídky podané v elektronické podobě a poté nabídky podané v listinné podobě v pořadí, v jakém byly doručeny.</w:t>
      </w:r>
    </w:p>
    <w:p w14:paraId="24BAE65E" w14:textId="421C031C" w:rsidR="0093295D" w:rsidRDefault="00DE3727" w:rsidP="007B4426">
      <w:pPr>
        <w:pStyle w:val="Zkladntextodsazen2"/>
        <w:spacing w:before="60" w:after="0" w:line="264" w:lineRule="auto"/>
        <w:ind w:left="0"/>
        <w:jc w:val="both"/>
      </w:pPr>
      <w:r w:rsidRPr="0068235E">
        <w:t>Nabídky doručené zadavateli po uplynutí lhůty pro podání nabídky nebudou otevřeny a budou založeny jako součást dokumentace veřejné zakázky. Zadavatel bezodkladně vyrozumí účastníka o skutečnosti, že jeho nabídka byla podána po skončení lhůty.</w:t>
      </w:r>
    </w:p>
    <w:p w14:paraId="4C612E92" w14:textId="77777777" w:rsidR="005C4CBF" w:rsidRPr="0068235E" w:rsidRDefault="005C4CBF" w:rsidP="005C4CBF">
      <w:pPr>
        <w:pStyle w:val="Zkladntextodsazen2"/>
        <w:spacing w:before="60" w:after="0" w:line="264" w:lineRule="auto"/>
        <w:ind w:left="0"/>
        <w:jc w:val="both"/>
        <w:rPr>
          <w:bCs/>
        </w:rPr>
      </w:pPr>
      <w:bookmarkStart w:id="39" w:name="_Hlk86773629"/>
      <w:r w:rsidRPr="0068235E">
        <w:t>Krycí list nabídky (příloha č. 1 Výzvy k podání nabídky) a n</w:t>
      </w:r>
      <w:r w:rsidRPr="0068235E">
        <w:rPr>
          <w:bCs/>
        </w:rPr>
        <w:t xml:space="preserve">ávrh smlouvy o dílo musí být podepsány </w:t>
      </w:r>
      <w:r w:rsidRPr="0068235E">
        <w:t>v souladu s ustanovením čl. 7 bod 7.4. Výzvy k podání nabídky</w:t>
      </w:r>
      <w:bookmarkEnd w:id="39"/>
      <w:r w:rsidRPr="0068235E">
        <w:t>.</w:t>
      </w:r>
    </w:p>
    <w:p w14:paraId="47B02AA7" w14:textId="47447214" w:rsidR="005C4CBF" w:rsidRPr="0068235E" w:rsidRDefault="005C4CBF" w:rsidP="005C4CBF">
      <w:pPr>
        <w:pStyle w:val="Zkladntextodsazen2"/>
        <w:spacing w:before="60" w:after="0" w:line="264" w:lineRule="auto"/>
        <w:ind w:left="0"/>
        <w:jc w:val="both"/>
      </w:pPr>
      <w:r w:rsidRPr="0068235E">
        <w:t>Nabídka musí dále obsahovat úplnou obchodní adresu účastníka s připojením razítka společnosti a musí být datována. Nabídka bude svázána či jinak zabezpečena proti manipulaci s obsahem (včetně příloh). Jednotlivé listy nabídky včetně příloh budou očíslovány. Posledním listem nabídky musí být prohlášení zájemce, v němž se uvede celkový počet listů nabídky. Nabídka včetně všech dokladů bude zpracována v českém jazyce.</w:t>
      </w:r>
    </w:p>
    <w:p w14:paraId="31246629" w14:textId="77777777" w:rsidR="0093295D" w:rsidRPr="0068235E" w:rsidRDefault="00DE3727" w:rsidP="007B4426">
      <w:pPr>
        <w:pStyle w:val="Zkladntextodsazen2"/>
        <w:spacing w:before="60" w:after="0" w:line="264" w:lineRule="auto"/>
        <w:ind w:left="0"/>
        <w:jc w:val="both"/>
      </w:pPr>
      <w:r w:rsidRPr="0068235E">
        <w:t xml:space="preserve">Obsahově nekompletní nabídky, které neodpovídají soutěžním, resp. zadávacím podmínkám, budou vyřazeny z dalšího posuzování a hodnocení, o čemž zadavatel bezodkladně písemně vyrozumí účastníka. </w:t>
      </w:r>
    </w:p>
    <w:p w14:paraId="5C700DB5" w14:textId="77777777" w:rsidR="0093295D" w:rsidRPr="0068235E" w:rsidRDefault="00DE3727" w:rsidP="007B4426">
      <w:pPr>
        <w:pStyle w:val="Zkladntextodsazen2"/>
        <w:spacing w:before="60" w:after="0" w:line="264" w:lineRule="auto"/>
        <w:ind w:left="0"/>
        <w:jc w:val="both"/>
      </w:pPr>
      <w:r w:rsidRPr="0068235E">
        <w:t>Kvalifikaci nesplňuje účastník, který neposkytl údaje a informace o kvalifikaci v rozsahu stanoveném zadavatelem, nebo poskytl údaje a informace o kvalifikaci včetně dokladů požadovaných zadavatelem, které jsou neúplné nebo nepravdivé.</w:t>
      </w:r>
    </w:p>
    <w:p w14:paraId="51CAB849" w14:textId="2F9CCF1E" w:rsidR="0093295D" w:rsidRPr="0068235E" w:rsidRDefault="00DE3727" w:rsidP="007B4426">
      <w:pPr>
        <w:pStyle w:val="Zkladntextodsazen2"/>
        <w:spacing w:before="60" w:after="0" w:line="264" w:lineRule="auto"/>
        <w:ind w:left="0"/>
        <w:jc w:val="both"/>
      </w:pPr>
      <w:r w:rsidRPr="0068235E">
        <w:t>Zadavatel si vyhrazuje právo dodatečně vyžádat doklady k doplnění nabídky a vyzvat účastníka k objasnění a doplnění nabídky ve smyslu § 46 zákona.</w:t>
      </w:r>
    </w:p>
    <w:p w14:paraId="229F61D2" w14:textId="77777777" w:rsidR="00E52B6F" w:rsidRDefault="009B2F63" w:rsidP="007B4426">
      <w:pPr>
        <w:pStyle w:val="Zkladntextodsazen2"/>
        <w:spacing w:before="60" w:after="0" w:line="264" w:lineRule="auto"/>
        <w:ind w:left="0"/>
        <w:jc w:val="both"/>
      </w:pPr>
      <w:r w:rsidRPr="0068235E">
        <w:t xml:space="preserve">Nabídková cena bude hodnocena bez jakýchkoliv poskytnutých slev nebo srážek. Účastník je povinen v krycím listu a návrhu smlouvy uvést nabídkovou cenu bez jakýchkoliv poskytnutých slev. </w:t>
      </w:r>
    </w:p>
    <w:p w14:paraId="1A282BBC" w14:textId="77777777" w:rsidR="00747456" w:rsidRPr="0068235E" w:rsidRDefault="00747456" w:rsidP="00747456">
      <w:pPr>
        <w:pStyle w:val="Zkladntextodsazen2"/>
        <w:spacing w:before="60" w:after="0" w:line="264" w:lineRule="auto"/>
        <w:ind w:left="0"/>
        <w:jc w:val="both"/>
      </w:pPr>
      <w:r w:rsidRPr="0068235E">
        <w:t xml:space="preserve">Hodnotící komise stanoví pořadí přijatých nabídek dle nabízené ceny zakázky vzestupně od </w:t>
      </w:r>
      <w:r>
        <w:t xml:space="preserve">nejnižší nabídkové ceny </w:t>
      </w:r>
      <w:r w:rsidRPr="0068235E">
        <w:t xml:space="preserve">po </w:t>
      </w:r>
      <w:r>
        <w:t>nejvyšší nabídkovou cenu</w:t>
      </w:r>
      <w:r w:rsidRPr="0068235E">
        <w:t>. Nejvýhodnější nabídkou dle tohoto kritéria je nabídka s nejnižší nabídkovou cenou bez DPH, tato nabídka získá 100 bodů pro celkové hodnocení nabídek dle tohoto kritéria. Ostatním nabídkám bude přiřazen počet bodů dle výpočtu:</w:t>
      </w:r>
    </w:p>
    <w:p w14:paraId="4FE5ACA9" w14:textId="12229D7F" w:rsidR="00134354" w:rsidRPr="00857207" w:rsidRDefault="00747456" w:rsidP="00747456">
      <w:pPr>
        <w:pStyle w:val="Standard"/>
        <w:spacing w:before="60" w:line="264" w:lineRule="auto"/>
        <w:rPr>
          <w:rFonts w:ascii="Arial" w:hAnsi="Arial" w:cs="Arial"/>
          <w:i/>
          <w:iCs/>
          <w:sz w:val="22"/>
          <w:szCs w:val="22"/>
        </w:rPr>
      </w:pPr>
      <w:r w:rsidRPr="0068235E">
        <w:rPr>
          <w:rFonts w:ascii="Arial" w:hAnsi="Arial" w:cs="Arial"/>
          <w:i/>
          <w:iCs/>
          <w:sz w:val="22"/>
          <w:szCs w:val="22"/>
        </w:rPr>
        <w:t>počet bodů = (Hodnota nejnižší nabídky</w:t>
      </w:r>
      <w:r w:rsidRPr="0068235E">
        <w:rPr>
          <w:rFonts w:ascii="Arial" w:hAnsi="Arial" w:cs="Arial"/>
          <w:i/>
          <w:iCs/>
        </w:rPr>
        <w:t xml:space="preserve"> / </w:t>
      </w:r>
      <w:r w:rsidRPr="0068235E">
        <w:rPr>
          <w:rFonts w:ascii="Arial" w:hAnsi="Arial" w:cs="Arial"/>
          <w:i/>
          <w:iCs/>
          <w:sz w:val="22"/>
          <w:szCs w:val="22"/>
        </w:rPr>
        <w:t>Hodnota hodnocené nabídky) x 100</w:t>
      </w:r>
      <w:r w:rsidRPr="00E9236C">
        <w:rPr>
          <w:rFonts w:ascii="Arial" w:hAnsi="Arial" w:cs="Arial"/>
          <w:sz w:val="22"/>
          <w:szCs w:val="22"/>
        </w:rPr>
        <w:t>.</w:t>
      </w:r>
    </w:p>
    <w:p w14:paraId="689B218D" w14:textId="2B262365" w:rsidR="00857207" w:rsidRPr="00857207" w:rsidRDefault="00857207" w:rsidP="00857207">
      <w:pPr>
        <w:pStyle w:val="Zkladntextodsazen2"/>
        <w:spacing w:before="60" w:after="0" w:line="264" w:lineRule="auto"/>
        <w:ind w:left="0"/>
        <w:jc w:val="both"/>
      </w:pPr>
      <w:bookmarkStart w:id="40" w:name="_Hlk109062190"/>
      <w:r w:rsidRPr="00857207">
        <w:t>Nejvýhodnější nabídkou bude nabídka s nejvyšším počtem bodů (nabídka s nejnižší nabídkovou cenou bez DPH).</w:t>
      </w:r>
      <w:bookmarkEnd w:id="40"/>
    </w:p>
    <w:p w14:paraId="690CB90F" w14:textId="253C64B8" w:rsidR="0093295D" w:rsidRPr="0068235E" w:rsidRDefault="00DE3727" w:rsidP="007B4426">
      <w:pPr>
        <w:pStyle w:val="Zkladntextodsazen2"/>
        <w:spacing w:before="60" w:after="0" w:line="264" w:lineRule="auto"/>
        <w:ind w:left="0"/>
        <w:jc w:val="both"/>
      </w:pPr>
      <w:r w:rsidRPr="0068235E">
        <w:t>Zadavatel rozhodne o výběru nejv</w:t>
      </w:r>
      <w:r w:rsidR="000C297F">
        <w:t>ý</w:t>
      </w:r>
      <w:r w:rsidRPr="0068235E">
        <w:t>hodnější nabídky a odešle oznámení o výběru všem dotčeným účastníkům do 15 pracovních dnů po svém rozhodnutí. Účastník, jehož nabídka bude vybrána jako nejv</w:t>
      </w:r>
      <w:r w:rsidR="000C297F">
        <w:t>ý</w:t>
      </w:r>
      <w:r w:rsidRPr="0068235E">
        <w:t xml:space="preserve">hodnější, je svou nabídkou vázán do doby uzavření smlouvy </w:t>
      </w:r>
      <w:r w:rsidR="008E1185" w:rsidRPr="0068235E">
        <w:t>o dílo</w:t>
      </w:r>
      <w:r w:rsidRPr="0068235E">
        <w:t>, nejvíce však dalších 30 dnů.</w:t>
      </w:r>
    </w:p>
    <w:p w14:paraId="28246DE9" w14:textId="77777777" w:rsidR="0093295D" w:rsidRPr="0068235E" w:rsidRDefault="00DE3727" w:rsidP="007B4426">
      <w:pPr>
        <w:pStyle w:val="Zkladntextodsazen2"/>
        <w:spacing w:before="60" w:after="0" w:line="264" w:lineRule="auto"/>
        <w:ind w:left="0"/>
        <w:jc w:val="both"/>
      </w:pPr>
      <w:r w:rsidRPr="0068235E">
        <w:t>Přijaté nabídky zůstanou archivovány u zadavatele jako doklad o průběhu a hodnocení soutěže, vyřazené nabídky se účastníkům nevrací.</w:t>
      </w:r>
    </w:p>
    <w:p w14:paraId="189947FB" w14:textId="77777777" w:rsidR="0093295D" w:rsidRPr="0068235E" w:rsidRDefault="00DE3727" w:rsidP="007B4426">
      <w:pPr>
        <w:pStyle w:val="Zkladntextodsazen2"/>
        <w:spacing w:before="60" w:line="264" w:lineRule="auto"/>
        <w:ind w:left="0"/>
        <w:jc w:val="both"/>
      </w:pPr>
      <w:r w:rsidRPr="0068235E">
        <w:t>Zadavatel si vyhrazuje právo uveřejnit oznámení o výsledku výběrového řízení a případné oznámení o vyloučení účastníka výběrového řízení stejným způsobem, jakým uveřejnil oznámení výběrového řízení. V takovém případě se oznámení o výsledku výběrového řízení a případné oznámení o vyloučení účastníka výběrového řízení považuje za doručené všem dotčeným účastníkům výběrového řízení okamžikem uveřejnění.</w:t>
      </w:r>
    </w:p>
    <w:p w14:paraId="4B6B34D6" w14:textId="77777777" w:rsidR="0093295D" w:rsidRPr="0068235E" w:rsidRDefault="00DE3727" w:rsidP="007B4426">
      <w:pPr>
        <w:widowControl/>
        <w:numPr>
          <w:ilvl w:val="0"/>
          <w:numId w:val="1"/>
        </w:numPr>
        <w:tabs>
          <w:tab w:val="clear" w:pos="0"/>
        </w:tabs>
        <w:spacing w:before="240" w:line="264" w:lineRule="auto"/>
        <w:ind w:left="426" w:hanging="426"/>
        <w:jc w:val="both"/>
        <w:rPr>
          <w:b/>
        </w:rPr>
      </w:pPr>
      <w:r w:rsidRPr="0068235E">
        <w:rPr>
          <w:b/>
          <w:bCs/>
        </w:rPr>
        <w:lastRenderedPageBreak/>
        <w:t>Obchodní</w:t>
      </w:r>
      <w:r w:rsidRPr="0068235E">
        <w:rPr>
          <w:b/>
        </w:rPr>
        <w:t> názvy a specifické technologické postupy obsažené v zadávací dokumen-taci</w:t>
      </w:r>
    </w:p>
    <w:p w14:paraId="6AD6C89C" w14:textId="77777777" w:rsidR="0093295D" w:rsidRPr="0068235E" w:rsidRDefault="00DE3727" w:rsidP="007B4426">
      <w:pPr>
        <w:pStyle w:val="Zkladntextodsazen2"/>
        <w:spacing w:before="120" w:after="0" w:line="264" w:lineRule="auto"/>
        <w:ind w:left="0"/>
        <w:jc w:val="both"/>
      </w:pPr>
      <w:r w:rsidRPr="0068235E">
        <w:t xml:space="preserve">V případě, že zadávací dokumentace obsahuje požadavky či odkazy na obchodní firmy, názvy nebo jména a příjmení, specifická označení zboží a služeb, které platí pro určitou osobu, firmu nebo její organizační složku za příznačné, patenty na vynálezy, užitné vzory, průmyslové vzory, ochranné známky nebo označení původu, připouští zadavatel použití i jiných, kvalitativně a technicky obdobných řešení. Využije-li účastník této možnosti, bude součástí nabídky jednoznačná specifikace věcná, technická i finanční takového řešení a popis případné odlišnosti navrhovaného řešení od zadavatelem uvedeného řešení v příslušné části zadávacích podmínek. Záměnou nesmí být zhoršeny jejich stavebně technické a fyzikální vlastnosti a musí být splněny požadavky na ně kladené normami a zákony. </w:t>
      </w:r>
    </w:p>
    <w:p w14:paraId="4CDB04D4" w14:textId="77777777" w:rsidR="0093295D" w:rsidRPr="0068235E" w:rsidRDefault="00DE3727" w:rsidP="007B4426">
      <w:pPr>
        <w:pStyle w:val="Zkladntextodsazen2"/>
        <w:spacing w:before="60" w:after="0" w:line="264" w:lineRule="auto"/>
        <w:ind w:left="0"/>
        <w:jc w:val="both"/>
      </w:pPr>
      <w:r w:rsidRPr="0068235E">
        <w:t xml:space="preserve">V případě, že jsou v zadávací dokumentaci použity specifické technologické postupy, zadavatel připouští použití i jiných, kvalitativně a technicky obdobných řešení. Využije-li účastník této možnosti, bude součástí nabídky jednoznačná specifikace věcná, technická i finanční takového řešení a popis případné odlišnosti navrhovaného řešení od zadavatelem uvedeného řešení v příslušné části zadávacích podmínek. </w:t>
      </w:r>
    </w:p>
    <w:p w14:paraId="0955121C" w14:textId="77777777" w:rsidR="0093295D" w:rsidRPr="0068235E" w:rsidRDefault="00DE3727" w:rsidP="007B4426">
      <w:pPr>
        <w:pStyle w:val="Zkladntextodsazen2"/>
        <w:spacing w:before="60" w:after="0" w:line="264" w:lineRule="auto"/>
        <w:ind w:left="0"/>
        <w:jc w:val="both"/>
      </w:pPr>
      <w:r w:rsidRPr="0068235E">
        <w:t xml:space="preserve">Zadavatel nepřipouští variantní řešení, tzn., že účastník použije buď zadavatelem stanovené řešení, nebo účastníkem navrhované řešení. Vždy však pouze jedno z nich. </w:t>
      </w:r>
    </w:p>
    <w:p w14:paraId="1FA46E87" w14:textId="1EE66D16" w:rsidR="0093295D" w:rsidRPr="0068235E" w:rsidRDefault="00DE3727" w:rsidP="007B4426">
      <w:pPr>
        <w:widowControl/>
        <w:numPr>
          <w:ilvl w:val="0"/>
          <w:numId w:val="1"/>
        </w:numPr>
        <w:tabs>
          <w:tab w:val="clear" w:pos="0"/>
        </w:tabs>
        <w:spacing w:before="240" w:line="264" w:lineRule="auto"/>
        <w:ind w:left="426" w:hanging="426"/>
        <w:jc w:val="both"/>
      </w:pPr>
      <w:r w:rsidRPr="0068235E">
        <w:rPr>
          <w:b/>
        </w:rPr>
        <w:t>Práva zadavatele</w:t>
      </w:r>
      <w:r w:rsidRPr="0068235E">
        <w:t xml:space="preserve"> </w:t>
      </w:r>
    </w:p>
    <w:p w14:paraId="0230E6EC" w14:textId="77777777" w:rsidR="0093295D" w:rsidRPr="0068235E" w:rsidRDefault="00DE3727" w:rsidP="007B4426">
      <w:pPr>
        <w:pStyle w:val="Zkladntextodsazen2"/>
        <w:spacing w:before="120" w:after="0" w:line="264" w:lineRule="auto"/>
        <w:ind w:left="0"/>
        <w:jc w:val="both"/>
      </w:pPr>
      <w:r w:rsidRPr="0068235E">
        <w:t>Zadavatel si vyhrazuje tato práva:</w:t>
      </w:r>
    </w:p>
    <w:p w14:paraId="29178FDA" w14:textId="77777777" w:rsidR="0093295D" w:rsidRPr="0068235E" w:rsidRDefault="00DE3727" w:rsidP="00665202">
      <w:pPr>
        <w:pStyle w:val="Odstavecseseznamem"/>
        <w:numPr>
          <w:ilvl w:val="0"/>
          <w:numId w:val="2"/>
        </w:numPr>
        <w:spacing w:before="60" w:line="264" w:lineRule="auto"/>
        <w:ind w:left="284" w:hanging="284"/>
        <w:jc w:val="both"/>
      </w:pPr>
      <w:r w:rsidRPr="0068235E">
        <w:t>doplnit zadávací podmínky v průběhu lhůty pro poskytování dodatečných informací při dodržení základních zásad dle § 6 zákona,</w:t>
      </w:r>
    </w:p>
    <w:p w14:paraId="07F666CF" w14:textId="77777777" w:rsidR="0093295D" w:rsidRPr="0068235E" w:rsidRDefault="00DE3727" w:rsidP="00665202">
      <w:pPr>
        <w:pStyle w:val="Odstavecseseznamem"/>
        <w:numPr>
          <w:ilvl w:val="0"/>
          <w:numId w:val="2"/>
        </w:numPr>
        <w:spacing w:before="60" w:line="264" w:lineRule="auto"/>
        <w:ind w:left="284" w:hanging="284"/>
        <w:jc w:val="both"/>
      </w:pPr>
      <w:r w:rsidRPr="0068235E">
        <w:t>neuzavřít smlouvu s žádným z účastníků,</w:t>
      </w:r>
    </w:p>
    <w:p w14:paraId="12D2B7B1" w14:textId="77777777" w:rsidR="0093295D" w:rsidRPr="0068235E" w:rsidRDefault="00DE3727" w:rsidP="00665202">
      <w:pPr>
        <w:pStyle w:val="Odstavecseseznamem"/>
        <w:numPr>
          <w:ilvl w:val="0"/>
          <w:numId w:val="2"/>
        </w:numPr>
        <w:spacing w:before="60" w:line="264" w:lineRule="auto"/>
        <w:ind w:left="284" w:hanging="284"/>
        <w:jc w:val="both"/>
      </w:pPr>
      <w:r w:rsidRPr="0068235E">
        <w:t>zrušit výběrové řízení bez udání důvodu,</w:t>
      </w:r>
    </w:p>
    <w:p w14:paraId="38DDC663" w14:textId="77777777" w:rsidR="0093295D" w:rsidRPr="0068235E" w:rsidRDefault="00DE3727" w:rsidP="00665202">
      <w:pPr>
        <w:pStyle w:val="Odstavecseseznamem"/>
        <w:numPr>
          <w:ilvl w:val="0"/>
          <w:numId w:val="2"/>
        </w:numPr>
        <w:spacing w:before="60" w:line="264" w:lineRule="auto"/>
        <w:ind w:left="284" w:hanging="284"/>
        <w:jc w:val="both"/>
      </w:pPr>
      <w:r w:rsidRPr="0068235E">
        <w:t>vyloučit účastníka výběrového řízení z důvodů uvedených v § 48 zákona.</w:t>
      </w:r>
    </w:p>
    <w:p w14:paraId="2F108993" w14:textId="77777777" w:rsidR="0093295D" w:rsidRPr="0068235E" w:rsidRDefault="00DE3727" w:rsidP="00ED3047">
      <w:pPr>
        <w:spacing w:before="60" w:line="264" w:lineRule="auto"/>
        <w:jc w:val="both"/>
      </w:pPr>
      <w:r w:rsidRPr="0068235E">
        <w:t xml:space="preserve">Bude-li zadávací řízení zrušeno, nevzniká účastníkům právo na náhradu nákladů či jiná kompenzace, a to bez ohledu na důvod zrušení zadávacího řízení. </w:t>
      </w:r>
    </w:p>
    <w:p w14:paraId="19501E1D" w14:textId="77777777" w:rsidR="007B4426" w:rsidRPr="0068235E" w:rsidRDefault="00DE3727" w:rsidP="007B4426">
      <w:pPr>
        <w:pStyle w:val="Zkladntextodsazen2"/>
        <w:tabs>
          <w:tab w:val="left" w:pos="0"/>
        </w:tabs>
        <w:spacing w:before="240" w:after="0" w:line="264" w:lineRule="auto"/>
        <w:ind w:left="0"/>
        <w:jc w:val="both"/>
        <w:rPr>
          <w:b/>
        </w:rPr>
      </w:pPr>
      <w:r w:rsidRPr="0068235E">
        <w:rPr>
          <w:b/>
        </w:rPr>
        <w:t>Pokud zadavatel ve Výzvě k podání nabídky uvádí odkazy na konkrétní ustanovení zákona, bude postupovat přiměřeně dle těchto ustanovení zákona.</w:t>
      </w:r>
    </w:p>
    <w:p w14:paraId="7B16A9E0" w14:textId="28DBF4EE" w:rsidR="0093295D" w:rsidRPr="0068235E" w:rsidRDefault="00DE3727" w:rsidP="00D56CBF">
      <w:pPr>
        <w:pStyle w:val="Zkladntextodsazen2"/>
        <w:tabs>
          <w:tab w:val="left" w:pos="0"/>
        </w:tabs>
        <w:spacing w:before="720" w:after="0" w:line="264" w:lineRule="auto"/>
        <w:ind w:left="0"/>
        <w:jc w:val="both"/>
        <w:rPr>
          <w:b/>
        </w:rPr>
      </w:pPr>
      <w:r w:rsidRPr="0068235E">
        <w:rPr>
          <w:b/>
        </w:rPr>
        <w:t>Přílohy:</w:t>
      </w:r>
    </w:p>
    <w:p w14:paraId="2F7FE041" w14:textId="77777777" w:rsidR="0093295D" w:rsidRPr="0068235E" w:rsidRDefault="00DE3727" w:rsidP="007B4426">
      <w:pPr>
        <w:pStyle w:val="Default"/>
        <w:widowControl/>
        <w:numPr>
          <w:ilvl w:val="0"/>
          <w:numId w:val="39"/>
        </w:numPr>
        <w:tabs>
          <w:tab w:val="clear" w:pos="720"/>
        </w:tabs>
        <w:spacing w:before="60" w:line="264" w:lineRule="auto"/>
        <w:ind w:left="426" w:hanging="426"/>
        <w:jc w:val="both"/>
        <w:rPr>
          <w:rFonts w:ascii="Arial" w:hAnsi="Arial" w:cs="Arial"/>
          <w:sz w:val="22"/>
          <w:szCs w:val="22"/>
        </w:rPr>
      </w:pPr>
      <w:r w:rsidRPr="0068235E">
        <w:rPr>
          <w:rFonts w:ascii="Arial" w:hAnsi="Arial" w:cs="Arial"/>
          <w:sz w:val="22"/>
          <w:szCs w:val="22"/>
        </w:rPr>
        <w:t xml:space="preserve">Krycí list nabídky. </w:t>
      </w:r>
    </w:p>
    <w:p w14:paraId="57CADAFA" w14:textId="77777777" w:rsidR="0093295D" w:rsidRPr="0068235E" w:rsidRDefault="00DE3727" w:rsidP="007B4426">
      <w:pPr>
        <w:pStyle w:val="Default"/>
        <w:widowControl/>
        <w:numPr>
          <w:ilvl w:val="0"/>
          <w:numId w:val="40"/>
        </w:numPr>
        <w:tabs>
          <w:tab w:val="clear" w:pos="720"/>
        </w:tabs>
        <w:spacing w:before="60" w:line="264" w:lineRule="auto"/>
        <w:ind w:left="426" w:hanging="426"/>
        <w:jc w:val="both"/>
        <w:rPr>
          <w:rFonts w:ascii="Arial" w:hAnsi="Arial" w:cs="Arial"/>
          <w:sz w:val="22"/>
          <w:szCs w:val="22"/>
        </w:rPr>
      </w:pPr>
      <w:r w:rsidRPr="0068235E">
        <w:rPr>
          <w:rFonts w:ascii="Arial" w:hAnsi="Arial" w:cs="Arial"/>
          <w:sz w:val="22"/>
          <w:szCs w:val="22"/>
        </w:rPr>
        <w:t xml:space="preserve">Čestné prohlášení o splnění základní způsobilosti za účastníka. </w:t>
      </w:r>
    </w:p>
    <w:p w14:paraId="1C3F9FF5" w14:textId="77777777" w:rsidR="0093295D" w:rsidRPr="0068235E" w:rsidRDefault="00DE3727" w:rsidP="007B4426">
      <w:pPr>
        <w:pStyle w:val="Default"/>
        <w:widowControl/>
        <w:numPr>
          <w:ilvl w:val="0"/>
          <w:numId w:val="41"/>
        </w:numPr>
        <w:tabs>
          <w:tab w:val="clear" w:pos="720"/>
        </w:tabs>
        <w:spacing w:before="60" w:line="264" w:lineRule="auto"/>
        <w:ind w:left="426" w:hanging="426"/>
        <w:jc w:val="both"/>
        <w:rPr>
          <w:rFonts w:ascii="Arial" w:hAnsi="Arial" w:cs="Arial"/>
          <w:sz w:val="22"/>
          <w:szCs w:val="22"/>
        </w:rPr>
      </w:pPr>
      <w:r w:rsidRPr="0068235E">
        <w:rPr>
          <w:rFonts w:ascii="Arial" w:hAnsi="Arial" w:cs="Arial"/>
          <w:sz w:val="22"/>
          <w:szCs w:val="22"/>
        </w:rPr>
        <w:t xml:space="preserve">Čestné prohlášení o splnění základní způsobilosti za statutární orgány účastníka. </w:t>
      </w:r>
    </w:p>
    <w:p w14:paraId="4FE84C80" w14:textId="77777777" w:rsidR="0093295D" w:rsidRPr="0068235E" w:rsidRDefault="00DE3727" w:rsidP="007B4426">
      <w:pPr>
        <w:pStyle w:val="Default"/>
        <w:widowControl/>
        <w:numPr>
          <w:ilvl w:val="0"/>
          <w:numId w:val="42"/>
        </w:numPr>
        <w:tabs>
          <w:tab w:val="clear" w:pos="720"/>
        </w:tabs>
        <w:spacing w:before="60" w:line="264" w:lineRule="auto"/>
        <w:ind w:left="426" w:hanging="426"/>
        <w:jc w:val="both"/>
        <w:rPr>
          <w:rFonts w:ascii="Arial" w:hAnsi="Arial" w:cs="Arial"/>
          <w:sz w:val="22"/>
          <w:szCs w:val="22"/>
        </w:rPr>
      </w:pPr>
      <w:r w:rsidRPr="0068235E">
        <w:rPr>
          <w:rFonts w:ascii="Arial" w:hAnsi="Arial" w:cs="Arial"/>
          <w:sz w:val="22"/>
          <w:szCs w:val="22"/>
        </w:rPr>
        <w:t xml:space="preserve">Seznam referenčních zakázek (přehled stavebních prací stejného nebo obdobného typu jako je předmět plnění veřejné zakázky, realizovaných účastníkem v období určeném v bodě 6.3. Výzvy k podání nabídky). </w:t>
      </w:r>
    </w:p>
    <w:p w14:paraId="1DCBA3D1" w14:textId="77777777" w:rsidR="0093295D" w:rsidRPr="0068235E" w:rsidRDefault="00DE3727" w:rsidP="007B4426">
      <w:pPr>
        <w:pStyle w:val="Default"/>
        <w:widowControl/>
        <w:numPr>
          <w:ilvl w:val="0"/>
          <w:numId w:val="43"/>
        </w:numPr>
        <w:tabs>
          <w:tab w:val="clear" w:pos="720"/>
        </w:tabs>
        <w:spacing w:before="60" w:line="264" w:lineRule="auto"/>
        <w:ind w:left="426" w:hanging="426"/>
        <w:jc w:val="both"/>
        <w:rPr>
          <w:rFonts w:ascii="Arial" w:hAnsi="Arial" w:cs="Arial"/>
          <w:sz w:val="22"/>
          <w:szCs w:val="22"/>
        </w:rPr>
      </w:pPr>
      <w:r w:rsidRPr="0068235E">
        <w:rPr>
          <w:rFonts w:ascii="Arial" w:hAnsi="Arial" w:cs="Arial"/>
          <w:sz w:val="22"/>
          <w:szCs w:val="22"/>
        </w:rPr>
        <w:t xml:space="preserve">Prohlášení účastníka o některých skutečnostech. </w:t>
      </w:r>
    </w:p>
    <w:p w14:paraId="2858502F" w14:textId="77777777" w:rsidR="0093295D" w:rsidRPr="0068235E" w:rsidRDefault="00DE3727" w:rsidP="007B4426">
      <w:pPr>
        <w:pStyle w:val="Default"/>
        <w:widowControl/>
        <w:numPr>
          <w:ilvl w:val="0"/>
          <w:numId w:val="44"/>
        </w:numPr>
        <w:tabs>
          <w:tab w:val="clear" w:pos="720"/>
        </w:tabs>
        <w:spacing w:before="60" w:line="264" w:lineRule="auto"/>
        <w:ind w:left="426" w:hanging="426"/>
        <w:jc w:val="both"/>
        <w:rPr>
          <w:rFonts w:ascii="Arial" w:hAnsi="Arial" w:cs="Arial"/>
          <w:sz w:val="22"/>
          <w:szCs w:val="22"/>
        </w:rPr>
      </w:pPr>
      <w:r w:rsidRPr="0068235E">
        <w:rPr>
          <w:rFonts w:ascii="Arial" w:hAnsi="Arial" w:cs="Arial"/>
          <w:sz w:val="22"/>
          <w:szCs w:val="22"/>
        </w:rPr>
        <w:t xml:space="preserve">Seznam osob dle § 105 zákona, s jejichž pomocí hodlá dodavatel (zhotovitel) veřejnou zakázku plnit (poddodavatelé – podzhotovitelé). </w:t>
      </w:r>
    </w:p>
    <w:p w14:paraId="5F08EAF2" w14:textId="7648B2B1" w:rsidR="0093295D" w:rsidRPr="0068235E" w:rsidRDefault="00DE3727" w:rsidP="007B4426">
      <w:pPr>
        <w:pStyle w:val="Default"/>
        <w:widowControl/>
        <w:numPr>
          <w:ilvl w:val="0"/>
          <w:numId w:val="45"/>
        </w:numPr>
        <w:tabs>
          <w:tab w:val="clear" w:pos="720"/>
        </w:tabs>
        <w:spacing w:before="60" w:line="264" w:lineRule="auto"/>
        <w:ind w:left="426" w:hanging="426"/>
        <w:jc w:val="both"/>
        <w:rPr>
          <w:rFonts w:ascii="Arial" w:hAnsi="Arial" w:cs="Arial"/>
          <w:sz w:val="22"/>
          <w:szCs w:val="22"/>
        </w:rPr>
      </w:pPr>
      <w:r w:rsidRPr="0068235E">
        <w:rPr>
          <w:rFonts w:ascii="Arial" w:hAnsi="Arial" w:cs="Arial"/>
          <w:sz w:val="22"/>
          <w:szCs w:val="22"/>
        </w:rPr>
        <w:t xml:space="preserve">Smlouva </w:t>
      </w:r>
      <w:r w:rsidR="008E1185" w:rsidRPr="0068235E">
        <w:rPr>
          <w:rFonts w:ascii="Arial" w:hAnsi="Arial" w:cs="Arial"/>
          <w:bCs/>
          <w:sz w:val="22"/>
          <w:szCs w:val="22"/>
        </w:rPr>
        <w:t>o dílo</w:t>
      </w:r>
      <w:r w:rsidR="00D91EE4" w:rsidRPr="0068235E">
        <w:rPr>
          <w:rFonts w:ascii="Arial" w:hAnsi="Arial" w:cs="Arial"/>
          <w:bCs/>
          <w:sz w:val="22"/>
          <w:szCs w:val="22"/>
        </w:rPr>
        <w:t xml:space="preserve"> (</w:t>
      </w:r>
      <w:r w:rsidRPr="0068235E">
        <w:rPr>
          <w:rFonts w:ascii="Arial" w:hAnsi="Arial" w:cs="Arial"/>
          <w:sz w:val="22"/>
          <w:szCs w:val="22"/>
        </w:rPr>
        <w:t>návrh</w:t>
      </w:r>
      <w:r w:rsidR="00D91EE4" w:rsidRPr="0068235E">
        <w:rPr>
          <w:rFonts w:ascii="Arial" w:hAnsi="Arial" w:cs="Arial"/>
          <w:sz w:val="22"/>
          <w:szCs w:val="22"/>
        </w:rPr>
        <w:t>)</w:t>
      </w:r>
      <w:r w:rsidRPr="0068235E">
        <w:rPr>
          <w:rFonts w:ascii="Arial" w:hAnsi="Arial" w:cs="Arial"/>
          <w:sz w:val="22"/>
          <w:szCs w:val="22"/>
        </w:rPr>
        <w:t>.</w:t>
      </w:r>
    </w:p>
    <w:p w14:paraId="742A37E1" w14:textId="4FE0909E" w:rsidR="0093295D" w:rsidRPr="0068235E" w:rsidRDefault="00E07EAB" w:rsidP="007B4426">
      <w:pPr>
        <w:pStyle w:val="Default"/>
        <w:widowControl/>
        <w:numPr>
          <w:ilvl w:val="0"/>
          <w:numId w:val="46"/>
        </w:numPr>
        <w:tabs>
          <w:tab w:val="clear" w:pos="720"/>
        </w:tabs>
        <w:spacing w:before="60" w:line="264" w:lineRule="auto"/>
        <w:ind w:left="426" w:hanging="426"/>
        <w:jc w:val="both"/>
        <w:rPr>
          <w:rFonts w:ascii="Arial" w:hAnsi="Arial" w:cs="Arial"/>
          <w:sz w:val="22"/>
          <w:szCs w:val="22"/>
        </w:rPr>
      </w:pPr>
      <w:r w:rsidRPr="0068235E">
        <w:rPr>
          <w:rFonts w:ascii="Arial" w:hAnsi="Arial" w:cs="Arial"/>
          <w:bCs/>
          <w:sz w:val="22"/>
          <w:szCs w:val="22"/>
        </w:rPr>
        <w:t>Projektová dokumentace.</w:t>
      </w:r>
    </w:p>
    <w:p w14:paraId="47B02EFC" w14:textId="4FA66C44" w:rsidR="00D91EE4" w:rsidRDefault="00E07EAB" w:rsidP="007B4426">
      <w:pPr>
        <w:pStyle w:val="Default"/>
        <w:widowControl/>
        <w:numPr>
          <w:ilvl w:val="0"/>
          <w:numId w:val="46"/>
        </w:numPr>
        <w:tabs>
          <w:tab w:val="clear" w:pos="720"/>
        </w:tabs>
        <w:spacing w:before="60" w:line="264" w:lineRule="auto"/>
        <w:ind w:left="426" w:hanging="426"/>
        <w:jc w:val="both"/>
        <w:rPr>
          <w:rFonts w:ascii="Arial" w:hAnsi="Arial" w:cs="Arial"/>
          <w:bCs/>
          <w:sz w:val="22"/>
          <w:szCs w:val="22"/>
        </w:rPr>
      </w:pPr>
      <w:r w:rsidRPr="0068235E">
        <w:rPr>
          <w:rFonts w:ascii="Arial" w:hAnsi="Arial" w:cs="Arial"/>
          <w:bCs/>
          <w:sz w:val="22"/>
          <w:szCs w:val="22"/>
        </w:rPr>
        <w:lastRenderedPageBreak/>
        <w:t>Soupisy stavebních prací, dodávek a služeb s výkazem výměr.</w:t>
      </w:r>
    </w:p>
    <w:p w14:paraId="10A231A9" w14:textId="793B7A16" w:rsidR="00E07EAB" w:rsidRPr="008651A6" w:rsidRDefault="00ED3047" w:rsidP="007B4426">
      <w:pPr>
        <w:pStyle w:val="Default"/>
        <w:widowControl/>
        <w:numPr>
          <w:ilvl w:val="0"/>
          <w:numId w:val="46"/>
        </w:numPr>
        <w:tabs>
          <w:tab w:val="clear" w:pos="720"/>
        </w:tabs>
        <w:spacing w:before="60" w:line="264" w:lineRule="auto"/>
        <w:ind w:left="426" w:hanging="426"/>
        <w:jc w:val="both"/>
        <w:rPr>
          <w:rFonts w:ascii="Arial" w:hAnsi="Arial" w:cs="Arial"/>
          <w:bCs/>
          <w:sz w:val="22"/>
          <w:szCs w:val="22"/>
        </w:rPr>
      </w:pPr>
      <w:r>
        <w:rPr>
          <w:rFonts w:ascii="Arial" w:hAnsi="Arial" w:cs="Arial"/>
          <w:bCs/>
          <w:sz w:val="22"/>
          <w:szCs w:val="22"/>
        </w:rPr>
        <w:t>Rozhodnutí (společné povolení)</w:t>
      </w:r>
      <w:r w:rsidR="00E07EAB" w:rsidRPr="008651A6">
        <w:rPr>
          <w:rFonts w:ascii="Arial" w:hAnsi="Arial" w:cs="Arial"/>
          <w:bCs/>
          <w:sz w:val="22"/>
          <w:szCs w:val="22"/>
        </w:rPr>
        <w:t>.</w:t>
      </w:r>
    </w:p>
    <w:p w14:paraId="4EE92934" w14:textId="0D61B6C9" w:rsidR="0093295D" w:rsidRPr="008F16D5" w:rsidRDefault="00DE3727" w:rsidP="00D56CBF">
      <w:pPr>
        <w:pStyle w:val="Zkladntextodsazen"/>
        <w:spacing w:before="360" w:after="0" w:line="264" w:lineRule="auto"/>
        <w:ind w:left="0"/>
      </w:pPr>
      <w:r w:rsidRPr="0068235E">
        <w:t>V Českém Krumlově</w:t>
      </w:r>
    </w:p>
    <w:p w14:paraId="61DE83A9" w14:textId="77777777" w:rsidR="0093295D" w:rsidRPr="0068235E" w:rsidRDefault="00DE3727" w:rsidP="00D56CBF">
      <w:pPr>
        <w:spacing w:before="960" w:line="264" w:lineRule="auto"/>
      </w:pPr>
      <w:bookmarkStart w:id="41" w:name="_Hlk103609345"/>
      <w:r w:rsidRPr="0068235E">
        <w:t>……………………………….</w:t>
      </w:r>
      <w:bookmarkEnd w:id="41"/>
      <w:r w:rsidRPr="0068235E">
        <w:t xml:space="preserve"> </w:t>
      </w:r>
    </w:p>
    <w:p w14:paraId="33D00D99" w14:textId="77777777" w:rsidR="000F11BD" w:rsidRDefault="000F11BD" w:rsidP="007B4426">
      <w:pPr>
        <w:spacing w:line="264" w:lineRule="auto"/>
        <w:rPr>
          <w:bCs/>
        </w:rPr>
      </w:pPr>
      <w:r w:rsidRPr="00FB3E68">
        <w:rPr>
          <w:bCs/>
        </w:rPr>
        <w:t>Mgr. Dalibor Carda</w:t>
      </w:r>
    </w:p>
    <w:p w14:paraId="099B44BA" w14:textId="1FCA6D4E" w:rsidR="00EC420E" w:rsidRPr="00F546E6" w:rsidRDefault="000F11BD" w:rsidP="007B4426">
      <w:pPr>
        <w:spacing w:line="264" w:lineRule="auto"/>
      </w:pPr>
      <w:r w:rsidRPr="00FB3E68">
        <w:rPr>
          <w:bCs/>
        </w:rPr>
        <w:t>starosta města</w:t>
      </w:r>
      <w:r w:rsidRPr="00BA3141">
        <w:t xml:space="preserve"> </w:t>
      </w:r>
      <w:r w:rsidR="00BA3141" w:rsidRPr="00BA3141">
        <w:t>Český Krumlov</w:t>
      </w:r>
    </w:p>
    <w:sectPr w:rsidR="00EC420E" w:rsidRPr="00F546E6" w:rsidSect="006421D5">
      <w:headerReference w:type="even" r:id="rId13"/>
      <w:footerReference w:type="default" r:id="rId14"/>
      <w:headerReference w:type="first" r:id="rId15"/>
      <w:pgSz w:w="11906" w:h="16838"/>
      <w:pgMar w:top="1701" w:right="1134" w:bottom="1134" w:left="1418" w:header="850" w:footer="567" w:gutter="0"/>
      <w:cols w:space="708"/>
      <w:formProt w:val="0"/>
      <w:titlePg/>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F9D0D" w14:textId="77777777" w:rsidR="00CE7BD2" w:rsidRDefault="00CE7BD2">
      <w:r>
        <w:separator/>
      </w:r>
    </w:p>
  </w:endnote>
  <w:endnote w:type="continuationSeparator" w:id="0">
    <w:p w14:paraId="0D820510" w14:textId="77777777" w:rsidR="00CE7BD2" w:rsidRDefault="00CE7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TimesNewRoman,Bold">
    <w:altName w:val="Yu Gothic"/>
    <w:panose1 w:val="00000000000000000000"/>
    <w:charset w:val="EE"/>
    <w:family w:val="auto"/>
    <w:notTrueType/>
    <w:pitch w:val="default"/>
    <w:sig w:usb0="00000005" w:usb1="00000000" w:usb2="00000000" w:usb3="00000000" w:csb0="00000002" w:csb1="00000000"/>
  </w:font>
  <w:font w:name="Times New Roman Bold">
    <w:altName w:val="Times New Roman"/>
    <w:charset w:val="EE"/>
    <w:family w:val="roman"/>
    <w:pitch w:val="default"/>
  </w:font>
  <w:font w:name="OpenSymbol">
    <w:altName w:val="Calibri"/>
    <w:charset w:val="01"/>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ADE19" w14:textId="0AA37EFF" w:rsidR="006421D5" w:rsidRPr="006421D5" w:rsidRDefault="006421D5" w:rsidP="006421D5">
    <w:pPr>
      <w:pStyle w:val="Zpat"/>
      <w:jc w:val="right"/>
      <w:rPr>
        <w:sz w:val="18"/>
        <w:szCs w:val="18"/>
      </w:rPr>
    </w:pPr>
    <w:r w:rsidRPr="006421D5">
      <w:rPr>
        <w:sz w:val="18"/>
        <w:szCs w:val="18"/>
      </w:rPr>
      <w:t xml:space="preserve">str. </w:t>
    </w:r>
    <w:r w:rsidRPr="006421D5">
      <w:rPr>
        <w:sz w:val="18"/>
        <w:szCs w:val="18"/>
      </w:rPr>
      <w:fldChar w:fldCharType="begin"/>
    </w:r>
    <w:r w:rsidRPr="006421D5">
      <w:rPr>
        <w:sz w:val="18"/>
        <w:szCs w:val="18"/>
      </w:rPr>
      <w:instrText>PAGE   \* MERGEFORMAT</w:instrText>
    </w:r>
    <w:r w:rsidRPr="006421D5">
      <w:rPr>
        <w:sz w:val="18"/>
        <w:szCs w:val="18"/>
      </w:rPr>
      <w:fldChar w:fldCharType="separate"/>
    </w:r>
    <w:r w:rsidRPr="006421D5">
      <w:rPr>
        <w:sz w:val="18"/>
        <w:szCs w:val="18"/>
      </w:rPr>
      <w:t>1</w:t>
    </w:r>
    <w:r w:rsidRPr="006421D5">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65B95" w14:textId="77777777" w:rsidR="00CE7BD2" w:rsidRDefault="00CE7BD2">
      <w:r>
        <w:separator/>
      </w:r>
    </w:p>
  </w:footnote>
  <w:footnote w:type="continuationSeparator" w:id="0">
    <w:p w14:paraId="6B3C1AD5" w14:textId="77777777" w:rsidR="00CE7BD2" w:rsidRDefault="00CE7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C6821" w14:textId="72BC8FCB" w:rsidR="00D170E4" w:rsidRDefault="00AC3030">
    <w:pPr>
      <w:pStyle w:val="Zhlav"/>
    </w:pPr>
    <w:r>
      <w:rPr>
        <w:noProof/>
      </w:rPr>
      <w:pict w14:anchorId="6AECC9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71pt;height:188.4pt;rotation:315;z-index:-251657728;mso-position-horizontal:center;mso-position-horizontal-relative:margin;mso-position-vertical:center;mso-position-vertical-relative:margin" o:allowincell="f" fillcolor="silver" stroked="f">
          <v:textpath style="font-family:&quot;Arial&quot;;font-size:1pt" string="Návrh"/>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C7F07" w14:textId="56FEDE2C" w:rsidR="00EF1E13" w:rsidRPr="00EF1E13" w:rsidRDefault="00ED288C" w:rsidP="00ED288C">
    <w:pPr>
      <w:pStyle w:val="Zhlav"/>
      <w:jc w:val="center"/>
      <w:rPr>
        <w:b/>
        <w:bCs/>
        <w:sz w:val="20"/>
        <w:szCs w:val="20"/>
      </w:rPr>
    </w:pPr>
    <w:r w:rsidRPr="007B4427">
      <w:rPr>
        <w:noProof/>
        <w:sz w:val="24"/>
        <w:szCs w:val="24"/>
      </w:rPr>
      <w:drawing>
        <wp:anchor distT="0" distB="0" distL="0" distR="0" simplePos="0" relativeHeight="251657728" behindDoc="1" locked="1" layoutInCell="1" allowOverlap="0" wp14:anchorId="0A9E2204" wp14:editId="66A03B6B">
          <wp:simplePos x="0" y="0"/>
          <wp:positionH relativeFrom="page">
            <wp:posOffset>3110230</wp:posOffset>
          </wp:positionH>
          <wp:positionV relativeFrom="page">
            <wp:posOffset>748665</wp:posOffset>
          </wp:positionV>
          <wp:extent cx="1439545" cy="125730"/>
          <wp:effectExtent l="0" t="0" r="8255" b="762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439545" cy="125730"/>
                  </a:xfrm>
                  <a:prstGeom prst="rect">
                    <a:avLst/>
                  </a:prstGeom>
                </pic:spPr>
              </pic:pic>
            </a:graphicData>
          </a:graphic>
          <wp14:sizeRelH relativeFrom="margin">
            <wp14:pctWidth>0</wp14:pctWidth>
          </wp14:sizeRelH>
          <wp14:sizeRelV relativeFrom="margin">
            <wp14:pctHeight>0</wp14:pctHeight>
          </wp14:sizeRelV>
        </wp:anchor>
      </w:drawing>
    </w:r>
    <w:r>
      <w:rPr>
        <w:noProof/>
        <w:sz w:val="24"/>
        <w:szCs w:val="24"/>
      </w:rPr>
      <mc:AlternateContent>
        <mc:Choice Requires="wps">
          <w:drawing>
            <wp:anchor distT="0" distB="0" distL="114300" distR="114300" simplePos="0" relativeHeight="251656704" behindDoc="1" locked="1" layoutInCell="1" allowOverlap="0" wp14:anchorId="2CD33F87" wp14:editId="1CAC8C8A">
              <wp:simplePos x="0" y="0"/>
              <wp:positionH relativeFrom="page">
                <wp:posOffset>3681730</wp:posOffset>
              </wp:positionH>
              <wp:positionV relativeFrom="page">
                <wp:posOffset>415290</wp:posOffset>
              </wp:positionV>
              <wp:extent cx="305435" cy="229870"/>
              <wp:effectExtent l="0" t="0" r="0" b="0"/>
              <wp:wrapNone/>
              <wp:docPr id="1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5435" cy="229870"/>
                      </a:xfrm>
                      <a:custGeom>
                        <a:avLst/>
                        <a:gdLst>
                          <a:gd name="T0" fmla="+- 0 1640 1460"/>
                          <a:gd name="T1" fmla="*/ T0 w 479"/>
                          <a:gd name="T2" fmla="+- 0 1445 1191"/>
                          <a:gd name="T3" fmla="*/ 1445 h 364"/>
                          <a:gd name="T4" fmla="+- 0 1580 1460"/>
                          <a:gd name="T5" fmla="*/ T4 w 479"/>
                          <a:gd name="T6" fmla="+- 0 1491 1191"/>
                          <a:gd name="T7" fmla="*/ 1491 h 364"/>
                          <a:gd name="T8" fmla="+- 0 1555 1460"/>
                          <a:gd name="T9" fmla="*/ T8 w 479"/>
                          <a:gd name="T10" fmla="+- 0 1538 1191"/>
                          <a:gd name="T11" fmla="*/ 1538 h 364"/>
                          <a:gd name="T12" fmla="+- 0 1604 1460"/>
                          <a:gd name="T13" fmla="*/ T12 w 479"/>
                          <a:gd name="T14" fmla="+- 0 1554 1191"/>
                          <a:gd name="T15" fmla="*/ 1554 h 364"/>
                          <a:gd name="T16" fmla="+- 0 1621 1460"/>
                          <a:gd name="T17" fmla="*/ T16 w 479"/>
                          <a:gd name="T18" fmla="+- 0 1523 1191"/>
                          <a:gd name="T19" fmla="*/ 1523 h 364"/>
                          <a:gd name="T20" fmla="+- 0 1661 1460"/>
                          <a:gd name="T21" fmla="*/ T20 w 479"/>
                          <a:gd name="T22" fmla="+- 0 1493 1191"/>
                          <a:gd name="T23" fmla="*/ 1493 h 364"/>
                          <a:gd name="T24" fmla="+- 0 1812 1460"/>
                          <a:gd name="T25" fmla="*/ T24 w 479"/>
                          <a:gd name="T26" fmla="+- 0 1485 1191"/>
                          <a:gd name="T27" fmla="*/ 1485 h 364"/>
                          <a:gd name="T28" fmla="+- 0 1700 1460"/>
                          <a:gd name="T29" fmla="*/ T28 w 479"/>
                          <a:gd name="T30" fmla="+- 0 1433 1191"/>
                          <a:gd name="T31" fmla="*/ 1433 h 364"/>
                          <a:gd name="T32" fmla="+- 0 1732 1460"/>
                          <a:gd name="T33" fmla="*/ T32 w 479"/>
                          <a:gd name="T34" fmla="+- 0 1490 1191"/>
                          <a:gd name="T35" fmla="*/ 1490 h 364"/>
                          <a:gd name="T36" fmla="+- 0 1795 1460"/>
                          <a:gd name="T37" fmla="*/ T36 w 479"/>
                          <a:gd name="T38" fmla="+- 0 1554 1191"/>
                          <a:gd name="T39" fmla="*/ 1554 h 364"/>
                          <a:gd name="T40" fmla="+- 0 1845 1460"/>
                          <a:gd name="T41" fmla="*/ T40 w 479"/>
                          <a:gd name="T42" fmla="+- 0 1538 1191"/>
                          <a:gd name="T43" fmla="*/ 1538 h 364"/>
                          <a:gd name="T44" fmla="+- 0 1928 1460"/>
                          <a:gd name="T45" fmla="*/ T44 w 479"/>
                          <a:gd name="T46" fmla="+- 0 1310 1191"/>
                          <a:gd name="T47" fmla="*/ 1310 h 364"/>
                          <a:gd name="T48" fmla="+- 0 1882 1460"/>
                          <a:gd name="T49" fmla="*/ T48 w 479"/>
                          <a:gd name="T50" fmla="+- 0 1334 1191"/>
                          <a:gd name="T51" fmla="*/ 1334 h 364"/>
                          <a:gd name="T52" fmla="+- 0 1861 1460"/>
                          <a:gd name="T53" fmla="*/ T52 w 479"/>
                          <a:gd name="T54" fmla="+- 0 1398 1191"/>
                          <a:gd name="T55" fmla="*/ 1398 h 364"/>
                          <a:gd name="T56" fmla="+- 0 1847 1460"/>
                          <a:gd name="T57" fmla="*/ T56 w 479"/>
                          <a:gd name="T58" fmla="+- 0 1461 1191"/>
                          <a:gd name="T59" fmla="*/ 1461 h 364"/>
                          <a:gd name="T60" fmla="+- 0 1863 1460"/>
                          <a:gd name="T61" fmla="*/ T60 w 479"/>
                          <a:gd name="T62" fmla="+- 0 1482 1191"/>
                          <a:gd name="T63" fmla="*/ 1482 h 364"/>
                          <a:gd name="T64" fmla="+- 0 1939 1460"/>
                          <a:gd name="T65" fmla="*/ T64 w 479"/>
                          <a:gd name="T66" fmla="+- 0 1355 1191"/>
                          <a:gd name="T67" fmla="*/ 1355 h 364"/>
                          <a:gd name="T68" fmla="+- 0 1495 1460"/>
                          <a:gd name="T69" fmla="*/ T68 w 479"/>
                          <a:gd name="T70" fmla="+- 0 1253 1191"/>
                          <a:gd name="T71" fmla="*/ 1253 h 364"/>
                          <a:gd name="T72" fmla="+- 0 1460 1460"/>
                          <a:gd name="T73" fmla="*/ T72 w 479"/>
                          <a:gd name="T74" fmla="+- 0 1355 1191"/>
                          <a:gd name="T75" fmla="*/ 1355 h 364"/>
                          <a:gd name="T76" fmla="+- 0 1536 1460"/>
                          <a:gd name="T77" fmla="*/ T76 w 479"/>
                          <a:gd name="T78" fmla="+- 0 1482 1191"/>
                          <a:gd name="T79" fmla="*/ 1482 h 364"/>
                          <a:gd name="T80" fmla="+- 0 1549 1460"/>
                          <a:gd name="T81" fmla="*/ T80 w 479"/>
                          <a:gd name="T82" fmla="+- 0 1465 1191"/>
                          <a:gd name="T83" fmla="*/ 1465 h 364"/>
                          <a:gd name="T84" fmla="+- 0 1566 1460"/>
                          <a:gd name="T85" fmla="*/ T84 w 479"/>
                          <a:gd name="T86" fmla="+- 0 1447 1191"/>
                          <a:gd name="T87" fmla="*/ 1447 h 364"/>
                          <a:gd name="T88" fmla="+- 0 1538 1460"/>
                          <a:gd name="T89" fmla="*/ T88 w 479"/>
                          <a:gd name="T90" fmla="+- 0 1398 1191"/>
                          <a:gd name="T91" fmla="*/ 1398 h 364"/>
                          <a:gd name="T92" fmla="+- 0 1517 1460"/>
                          <a:gd name="T93" fmla="*/ T92 w 479"/>
                          <a:gd name="T94" fmla="+- 0 1334 1191"/>
                          <a:gd name="T95" fmla="*/ 1334 h 364"/>
                          <a:gd name="T96" fmla="+- 0 1664 1460"/>
                          <a:gd name="T97" fmla="*/ T96 w 479"/>
                          <a:gd name="T98" fmla="+- 0 1310 1191"/>
                          <a:gd name="T99" fmla="*/ 1310 h 364"/>
                          <a:gd name="T100" fmla="+- 0 1669 1460"/>
                          <a:gd name="T101" fmla="*/ T100 w 479"/>
                          <a:gd name="T102" fmla="+- 0 1285 1191"/>
                          <a:gd name="T103" fmla="*/ 1285 h 364"/>
                          <a:gd name="T104" fmla="+- 0 1581 1460"/>
                          <a:gd name="T105" fmla="*/ T104 w 479"/>
                          <a:gd name="T106" fmla="+- 0 1265 1191"/>
                          <a:gd name="T107" fmla="*/ 1265 h 364"/>
                          <a:gd name="T108" fmla="+- 0 1495 1460"/>
                          <a:gd name="T109" fmla="*/ T108 w 479"/>
                          <a:gd name="T110" fmla="+- 0 1253 1191"/>
                          <a:gd name="T111" fmla="*/ 1253 h 364"/>
                          <a:gd name="T112" fmla="+- 0 1704 1460"/>
                          <a:gd name="T113" fmla="*/ T112 w 479"/>
                          <a:gd name="T114" fmla="+- 0 1259 1191"/>
                          <a:gd name="T115" fmla="*/ 1259 h 364"/>
                          <a:gd name="T116" fmla="+- 0 1736 1460"/>
                          <a:gd name="T117" fmla="*/ T116 w 479"/>
                          <a:gd name="T118" fmla="+- 0 1306 1191"/>
                          <a:gd name="T119" fmla="*/ 1306 h 364"/>
                          <a:gd name="T120" fmla="+- 0 1742 1460"/>
                          <a:gd name="T121" fmla="*/ T120 w 479"/>
                          <a:gd name="T122" fmla="+- 0 1397 1191"/>
                          <a:gd name="T123" fmla="*/ 1397 h 364"/>
                          <a:gd name="T124" fmla="+- 0 1780 1460"/>
                          <a:gd name="T125" fmla="*/ T124 w 479"/>
                          <a:gd name="T126" fmla="+- 0 1410 1191"/>
                          <a:gd name="T127" fmla="*/ 1410 h 364"/>
                          <a:gd name="T128" fmla="+- 0 1830 1460"/>
                          <a:gd name="T129" fmla="*/ T128 w 479"/>
                          <a:gd name="T130" fmla="+- 0 1320 1191"/>
                          <a:gd name="T131" fmla="*/ 1320 h 364"/>
                          <a:gd name="T132" fmla="+- 0 1872 1460"/>
                          <a:gd name="T133" fmla="*/ T132 w 479"/>
                          <a:gd name="T134" fmla="+- 0 1310 1191"/>
                          <a:gd name="T135" fmla="*/ 1310 h 364"/>
                          <a:gd name="T136" fmla="+- 0 1918 1460"/>
                          <a:gd name="T137" fmla="*/ T136 w 479"/>
                          <a:gd name="T138" fmla="+- 0 1285 1191"/>
                          <a:gd name="T139" fmla="*/ 1285 h 364"/>
                          <a:gd name="T140" fmla="+- 0 1776 1460"/>
                          <a:gd name="T141" fmla="*/ T140 w 479"/>
                          <a:gd name="T142" fmla="+- 0 1256 1191"/>
                          <a:gd name="T143" fmla="*/ 1256 h 364"/>
                          <a:gd name="T144" fmla="+- 0 1533 1460"/>
                          <a:gd name="T145" fmla="*/ T144 w 479"/>
                          <a:gd name="T146" fmla="+- 0 1310 1191"/>
                          <a:gd name="T147" fmla="*/ 1310 h 364"/>
                          <a:gd name="T148" fmla="+- 0 1584 1460"/>
                          <a:gd name="T149" fmla="*/ T148 w 479"/>
                          <a:gd name="T150" fmla="+- 0 1335 1191"/>
                          <a:gd name="T151" fmla="*/ 1335 h 364"/>
                          <a:gd name="T152" fmla="+- 0 1631 1460"/>
                          <a:gd name="T153" fmla="*/ T152 w 479"/>
                          <a:gd name="T154" fmla="+- 0 1405 1191"/>
                          <a:gd name="T155" fmla="*/ 1405 h 364"/>
                          <a:gd name="T156" fmla="+- 0 1671 1460"/>
                          <a:gd name="T157" fmla="*/ T156 w 479"/>
                          <a:gd name="T158" fmla="+- 0 1395 1191"/>
                          <a:gd name="T159" fmla="*/ 1395 h 364"/>
                          <a:gd name="T160" fmla="+- 0 1904 1460"/>
                          <a:gd name="T161" fmla="*/ T160 w 479"/>
                          <a:gd name="T162" fmla="+- 0 1254 1191"/>
                          <a:gd name="T163" fmla="*/ 1254 h 364"/>
                          <a:gd name="T164" fmla="+- 0 1819 1460"/>
                          <a:gd name="T165" fmla="*/ T164 w 479"/>
                          <a:gd name="T166" fmla="+- 0 1265 1191"/>
                          <a:gd name="T167" fmla="*/ 1265 h 364"/>
                          <a:gd name="T168" fmla="+- 0 1918 1460"/>
                          <a:gd name="T169" fmla="*/ T168 w 479"/>
                          <a:gd name="T170" fmla="+- 0 1285 1191"/>
                          <a:gd name="T171" fmla="*/ 1285 h 364"/>
                          <a:gd name="T172" fmla="+- 0 1665 1460"/>
                          <a:gd name="T173" fmla="*/ T172 w 479"/>
                          <a:gd name="T174" fmla="+- 0 1217 1191"/>
                          <a:gd name="T175" fmla="*/ 1217 h 364"/>
                          <a:gd name="T176" fmla="+- 0 1618 1460"/>
                          <a:gd name="T177" fmla="*/ T176 w 479"/>
                          <a:gd name="T178" fmla="+- 0 1263 1191"/>
                          <a:gd name="T179" fmla="*/ 1263 h 364"/>
                          <a:gd name="T180" fmla="+- 0 1679 1460"/>
                          <a:gd name="T181" fmla="*/ T180 w 479"/>
                          <a:gd name="T182" fmla="+- 0 1272 1191"/>
                          <a:gd name="T183" fmla="*/ 1272 h 364"/>
                          <a:gd name="T184" fmla="+- 0 1776 1460"/>
                          <a:gd name="T185" fmla="*/ T184 w 479"/>
                          <a:gd name="T186" fmla="+- 0 1256 1191"/>
                          <a:gd name="T187" fmla="*/ 1256 h 364"/>
                          <a:gd name="T188" fmla="+- 0 1700 1460"/>
                          <a:gd name="T189" fmla="*/ T188 w 479"/>
                          <a:gd name="T190" fmla="+- 0 1191 1191"/>
                          <a:gd name="T191" fmla="*/ 1191 h 3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479" h="364">
                            <a:moveTo>
                              <a:pt x="240" y="242"/>
                            </a:moveTo>
                            <a:lnTo>
                              <a:pt x="209" y="245"/>
                            </a:lnTo>
                            <a:lnTo>
                              <a:pt x="180" y="254"/>
                            </a:lnTo>
                            <a:lnTo>
                              <a:pt x="154" y="268"/>
                            </a:lnTo>
                            <a:lnTo>
                              <a:pt x="132" y="287"/>
                            </a:lnTo>
                            <a:lnTo>
                              <a:pt x="120" y="300"/>
                            </a:lnTo>
                            <a:lnTo>
                              <a:pt x="110" y="314"/>
                            </a:lnTo>
                            <a:lnTo>
                              <a:pt x="101" y="330"/>
                            </a:lnTo>
                            <a:lnTo>
                              <a:pt x="95" y="347"/>
                            </a:lnTo>
                            <a:lnTo>
                              <a:pt x="47" y="347"/>
                            </a:lnTo>
                            <a:lnTo>
                              <a:pt x="47" y="363"/>
                            </a:lnTo>
                            <a:lnTo>
                              <a:pt x="144" y="363"/>
                            </a:lnTo>
                            <a:lnTo>
                              <a:pt x="148" y="352"/>
                            </a:lnTo>
                            <a:lnTo>
                              <a:pt x="154" y="342"/>
                            </a:lnTo>
                            <a:lnTo>
                              <a:pt x="161" y="332"/>
                            </a:lnTo>
                            <a:lnTo>
                              <a:pt x="169" y="323"/>
                            </a:lnTo>
                            <a:lnTo>
                              <a:pt x="183" y="311"/>
                            </a:lnTo>
                            <a:lnTo>
                              <a:pt x="201" y="302"/>
                            </a:lnTo>
                            <a:lnTo>
                              <a:pt x="219" y="296"/>
                            </a:lnTo>
                            <a:lnTo>
                              <a:pt x="240" y="294"/>
                            </a:lnTo>
                            <a:lnTo>
                              <a:pt x="352" y="294"/>
                            </a:lnTo>
                            <a:lnTo>
                              <a:pt x="330" y="271"/>
                            </a:lnTo>
                            <a:lnTo>
                              <a:pt x="288" y="250"/>
                            </a:lnTo>
                            <a:lnTo>
                              <a:pt x="240" y="242"/>
                            </a:lnTo>
                            <a:close/>
                            <a:moveTo>
                              <a:pt x="352" y="294"/>
                            </a:moveTo>
                            <a:lnTo>
                              <a:pt x="240" y="294"/>
                            </a:lnTo>
                            <a:lnTo>
                              <a:pt x="272" y="299"/>
                            </a:lnTo>
                            <a:lnTo>
                              <a:pt x="299" y="313"/>
                            </a:lnTo>
                            <a:lnTo>
                              <a:pt x="321" y="335"/>
                            </a:lnTo>
                            <a:lnTo>
                              <a:pt x="335" y="363"/>
                            </a:lnTo>
                            <a:lnTo>
                              <a:pt x="433" y="363"/>
                            </a:lnTo>
                            <a:lnTo>
                              <a:pt x="433" y="347"/>
                            </a:lnTo>
                            <a:lnTo>
                              <a:pt x="385" y="347"/>
                            </a:lnTo>
                            <a:lnTo>
                              <a:pt x="363" y="305"/>
                            </a:lnTo>
                            <a:lnTo>
                              <a:pt x="352" y="294"/>
                            </a:lnTo>
                            <a:close/>
                            <a:moveTo>
                              <a:pt x="468" y="119"/>
                            </a:moveTo>
                            <a:lnTo>
                              <a:pt x="412" y="119"/>
                            </a:lnTo>
                            <a:lnTo>
                              <a:pt x="414" y="124"/>
                            </a:lnTo>
                            <a:lnTo>
                              <a:pt x="422" y="143"/>
                            </a:lnTo>
                            <a:lnTo>
                              <a:pt x="424" y="160"/>
                            </a:lnTo>
                            <a:lnTo>
                              <a:pt x="418" y="180"/>
                            </a:lnTo>
                            <a:lnTo>
                              <a:pt x="401" y="207"/>
                            </a:lnTo>
                            <a:lnTo>
                              <a:pt x="368" y="251"/>
                            </a:lnTo>
                            <a:lnTo>
                              <a:pt x="378" y="260"/>
                            </a:lnTo>
                            <a:lnTo>
                              <a:pt x="387" y="270"/>
                            </a:lnTo>
                            <a:lnTo>
                              <a:pt x="395" y="280"/>
                            </a:lnTo>
                            <a:lnTo>
                              <a:pt x="402" y="291"/>
                            </a:lnTo>
                            <a:lnTo>
                              <a:pt x="403" y="291"/>
                            </a:lnTo>
                            <a:lnTo>
                              <a:pt x="443" y="238"/>
                            </a:lnTo>
                            <a:lnTo>
                              <a:pt x="470" y="195"/>
                            </a:lnTo>
                            <a:lnTo>
                              <a:pt x="479" y="164"/>
                            </a:lnTo>
                            <a:lnTo>
                              <a:pt x="475" y="135"/>
                            </a:lnTo>
                            <a:lnTo>
                              <a:pt x="468" y="119"/>
                            </a:lnTo>
                            <a:close/>
                            <a:moveTo>
                              <a:pt x="35" y="62"/>
                            </a:moveTo>
                            <a:lnTo>
                              <a:pt x="18" y="102"/>
                            </a:lnTo>
                            <a:lnTo>
                              <a:pt x="5" y="135"/>
                            </a:lnTo>
                            <a:lnTo>
                              <a:pt x="0" y="164"/>
                            </a:lnTo>
                            <a:lnTo>
                              <a:pt x="10" y="195"/>
                            </a:lnTo>
                            <a:lnTo>
                              <a:pt x="36" y="238"/>
                            </a:lnTo>
                            <a:lnTo>
                              <a:pt x="76" y="291"/>
                            </a:lnTo>
                            <a:lnTo>
                              <a:pt x="77" y="291"/>
                            </a:lnTo>
                            <a:lnTo>
                              <a:pt x="83" y="282"/>
                            </a:lnTo>
                            <a:lnTo>
                              <a:pt x="89" y="274"/>
                            </a:lnTo>
                            <a:lnTo>
                              <a:pt x="96" y="266"/>
                            </a:lnTo>
                            <a:lnTo>
                              <a:pt x="103" y="258"/>
                            </a:lnTo>
                            <a:lnTo>
                              <a:pt x="106" y="256"/>
                            </a:lnTo>
                            <a:lnTo>
                              <a:pt x="108" y="253"/>
                            </a:lnTo>
                            <a:lnTo>
                              <a:pt x="111" y="251"/>
                            </a:lnTo>
                            <a:lnTo>
                              <a:pt x="78" y="207"/>
                            </a:lnTo>
                            <a:lnTo>
                              <a:pt x="61" y="180"/>
                            </a:lnTo>
                            <a:lnTo>
                              <a:pt x="55" y="160"/>
                            </a:lnTo>
                            <a:lnTo>
                              <a:pt x="57" y="143"/>
                            </a:lnTo>
                            <a:lnTo>
                              <a:pt x="65" y="124"/>
                            </a:lnTo>
                            <a:lnTo>
                              <a:pt x="67" y="119"/>
                            </a:lnTo>
                            <a:lnTo>
                              <a:pt x="204" y="119"/>
                            </a:lnTo>
                            <a:lnTo>
                              <a:pt x="204" y="115"/>
                            </a:lnTo>
                            <a:lnTo>
                              <a:pt x="208" y="94"/>
                            </a:lnTo>
                            <a:lnTo>
                              <a:pt x="209" y="94"/>
                            </a:lnTo>
                            <a:lnTo>
                              <a:pt x="152" y="94"/>
                            </a:lnTo>
                            <a:lnTo>
                              <a:pt x="137" y="82"/>
                            </a:lnTo>
                            <a:lnTo>
                              <a:pt x="121" y="74"/>
                            </a:lnTo>
                            <a:lnTo>
                              <a:pt x="101" y="70"/>
                            </a:lnTo>
                            <a:lnTo>
                              <a:pt x="78" y="68"/>
                            </a:lnTo>
                            <a:lnTo>
                              <a:pt x="35" y="62"/>
                            </a:lnTo>
                            <a:close/>
                            <a:moveTo>
                              <a:pt x="316" y="65"/>
                            </a:moveTo>
                            <a:lnTo>
                              <a:pt x="240" y="65"/>
                            </a:lnTo>
                            <a:lnTo>
                              <a:pt x="244" y="68"/>
                            </a:lnTo>
                            <a:lnTo>
                              <a:pt x="260" y="81"/>
                            </a:lnTo>
                            <a:lnTo>
                              <a:pt x="271" y="94"/>
                            </a:lnTo>
                            <a:lnTo>
                              <a:pt x="276" y="115"/>
                            </a:lnTo>
                            <a:lnTo>
                              <a:pt x="274" y="146"/>
                            </a:lnTo>
                            <a:lnTo>
                              <a:pt x="268" y="204"/>
                            </a:lnTo>
                            <a:lnTo>
                              <a:pt x="282" y="206"/>
                            </a:lnTo>
                            <a:lnTo>
                              <a:pt x="295" y="210"/>
                            </a:lnTo>
                            <a:lnTo>
                              <a:pt x="308" y="214"/>
                            </a:lnTo>
                            <a:lnTo>
                              <a:pt x="320" y="219"/>
                            </a:lnTo>
                            <a:lnTo>
                              <a:pt x="341" y="172"/>
                            </a:lnTo>
                            <a:lnTo>
                              <a:pt x="356" y="144"/>
                            </a:lnTo>
                            <a:lnTo>
                              <a:pt x="370" y="129"/>
                            </a:lnTo>
                            <a:lnTo>
                              <a:pt x="386" y="122"/>
                            </a:lnTo>
                            <a:lnTo>
                              <a:pt x="407" y="119"/>
                            </a:lnTo>
                            <a:lnTo>
                              <a:pt x="412" y="119"/>
                            </a:lnTo>
                            <a:lnTo>
                              <a:pt x="468" y="119"/>
                            </a:lnTo>
                            <a:lnTo>
                              <a:pt x="461" y="102"/>
                            </a:lnTo>
                            <a:lnTo>
                              <a:pt x="458" y="94"/>
                            </a:lnTo>
                            <a:lnTo>
                              <a:pt x="327" y="94"/>
                            </a:lnTo>
                            <a:lnTo>
                              <a:pt x="321" y="72"/>
                            </a:lnTo>
                            <a:lnTo>
                              <a:pt x="316" y="65"/>
                            </a:lnTo>
                            <a:close/>
                            <a:moveTo>
                              <a:pt x="204" y="119"/>
                            </a:moveTo>
                            <a:lnTo>
                              <a:pt x="67" y="119"/>
                            </a:lnTo>
                            <a:lnTo>
                              <a:pt x="73" y="119"/>
                            </a:lnTo>
                            <a:lnTo>
                              <a:pt x="93" y="122"/>
                            </a:lnTo>
                            <a:lnTo>
                              <a:pt x="110" y="129"/>
                            </a:lnTo>
                            <a:lnTo>
                              <a:pt x="124" y="144"/>
                            </a:lnTo>
                            <a:lnTo>
                              <a:pt x="138" y="172"/>
                            </a:lnTo>
                            <a:lnTo>
                              <a:pt x="159" y="219"/>
                            </a:lnTo>
                            <a:lnTo>
                              <a:pt x="171" y="214"/>
                            </a:lnTo>
                            <a:lnTo>
                              <a:pt x="184" y="210"/>
                            </a:lnTo>
                            <a:lnTo>
                              <a:pt x="197" y="206"/>
                            </a:lnTo>
                            <a:lnTo>
                              <a:pt x="211" y="204"/>
                            </a:lnTo>
                            <a:lnTo>
                              <a:pt x="205" y="146"/>
                            </a:lnTo>
                            <a:lnTo>
                              <a:pt x="204" y="119"/>
                            </a:lnTo>
                            <a:close/>
                            <a:moveTo>
                              <a:pt x="444" y="63"/>
                            </a:moveTo>
                            <a:lnTo>
                              <a:pt x="401" y="68"/>
                            </a:lnTo>
                            <a:lnTo>
                              <a:pt x="378" y="70"/>
                            </a:lnTo>
                            <a:lnTo>
                              <a:pt x="359" y="74"/>
                            </a:lnTo>
                            <a:lnTo>
                              <a:pt x="342" y="82"/>
                            </a:lnTo>
                            <a:lnTo>
                              <a:pt x="327" y="94"/>
                            </a:lnTo>
                            <a:lnTo>
                              <a:pt x="458" y="94"/>
                            </a:lnTo>
                            <a:lnTo>
                              <a:pt x="444" y="63"/>
                            </a:lnTo>
                            <a:close/>
                            <a:moveTo>
                              <a:pt x="240" y="0"/>
                            </a:moveTo>
                            <a:lnTo>
                              <a:pt x="205" y="26"/>
                            </a:lnTo>
                            <a:lnTo>
                              <a:pt x="185" y="41"/>
                            </a:lnTo>
                            <a:lnTo>
                              <a:pt x="169" y="56"/>
                            </a:lnTo>
                            <a:lnTo>
                              <a:pt x="158" y="72"/>
                            </a:lnTo>
                            <a:lnTo>
                              <a:pt x="152" y="94"/>
                            </a:lnTo>
                            <a:lnTo>
                              <a:pt x="209" y="94"/>
                            </a:lnTo>
                            <a:lnTo>
                              <a:pt x="219" y="81"/>
                            </a:lnTo>
                            <a:lnTo>
                              <a:pt x="235" y="68"/>
                            </a:lnTo>
                            <a:lnTo>
                              <a:pt x="240" y="65"/>
                            </a:lnTo>
                            <a:lnTo>
                              <a:pt x="316" y="65"/>
                            </a:lnTo>
                            <a:lnTo>
                              <a:pt x="310" y="56"/>
                            </a:lnTo>
                            <a:lnTo>
                              <a:pt x="295" y="41"/>
                            </a:lnTo>
                            <a:lnTo>
                              <a:pt x="240" y="0"/>
                            </a:lnTo>
                            <a:close/>
                          </a:path>
                        </a:pathLst>
                      </a:custGeom>
                      <a:solidFill>
                        <a:schemeClr val="tx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432AD" id="AutoShape 17" o:spid="_x0000_s1026" style="position:absolute;margin-left:289.9pt;margin-top:32.7pt;width:24.05pt;height:18.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79,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" o:allowoverlap="f" path="m240,242r-31,3l180,254r-26,14l132,287r-12,13l110,314r-9,16l95,347r-48,l47,363r97,l148,352r6,-10l161,332r8,-9l183,311r18,-9l219,296r21,-2l352,294,330,271,288,250r-48,-8xm352,294r-112,l272,299r27,14l321,335r14,28l433,363r,-16l385,347,363,305,352,294xm468,119r-56,l414,124r8,19l424,160r-6,20l401,207r-33,44l378,260r9,10l395,280r7,11l403,291r40,-53l470,195r9,-31l475,135r-7,-16xm35,62l18,102,5,135,,164r10,31l36,238r40,53l77,291r6,-9l89,274r7,-8l103,258r3,-2l108,253r3,-2l78,207,61,180,55,160r2,-17l65,124r2,-5l204,119r,-4l208,94r1,l152,94,137,82,121,74,101,70,78,68,35,62xm316,65r-76,l244,68r16,13l271,94r5,21l274,146r-6,58l282,206r13,4l308,214r12,5l341,172r15,-28l370,129r16,-7l407,119r5,l468,119r-7,-17l458,94r-131,l321,72r-5,-7xm204,119r-137,l73,119r20,3l110,129r14,15l138,172r21,47l171,214r13,-4l197,206r14,-2l205,146r-1,-27xm444,63r-43,5l378,70r-19,4l342,82,327,94r131,l444,63xm240,l205,26,185,41,169,56,158,72r-6,22l209,94,219,81,235,68r5,-3l316,65r-6,-9l295,41,240,xe" fillcolor="black [3213]" stroked="f">
              <v:path arrowok="t" o:connecttype="custom" o:connectlocs="114777,912533;76518,941583;60577,971264;91822,981368;102662,961791;128168,942846;224453,937794;153036,904955;173441,940951;213613,981368;245496,971264;298421,827279;269089,842436;255698,882852;246771,922638;256973,935899;305435,855697;22318,791283;0,855697;48462,935899;56751,925164;67591,913796;49737,882852;36346,842436;130081,827279;133269,811492;77156,798861;22318,791283;155587,795072;175992,824753;179818,882221;204048,890430;235931,833595;262712,827279;292044,811492;201498,793178;46549,827279;79069,843067;109038,887273;134544,880958;283117,791915;228917,798861;292044,811492;130719,768549;100749,797598;139646,803282;201498,793178;153036,752130" o:connectangles="0,0,0,0,0,0,0,0,0,0,0,0,0,0,0,0,0,0,0,0,0,0,0,0,0,0,0,0,0,0,0,0,0,0,0,0,0,0,0,0,0,0,0,0,0,0,0,0"/>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3833"/>
    <w:multiLevelType w:val="multilevel"/>
    <w:tmpl w:val="909421B0"/>
    <w:lvl w:ilvl="0">
      <w:start w:val="1"/>
      <w:numFmt w:val="decimal"/>
      <w:lvlText w:val="%1)"/>
      <w:lvlJc w:val="left"/>
      <w:pPr>
        <w:tabs>
          <w:tab w:val="num" w:pos="720"/>
        </w:tabs>
        <w:ind w:left="720" w:hanging="360"/>
      </w:pPr>
      <w:rPr>
        <w:strike w:val="0"/>
        <w:dstrike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96A485E"/>
    <w:multiLevelType w:val="multilevel"/>
    <w:tmpl w:val="09A41F9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0BE75B23"/>
    <w:multiLevelType w:val="multilevel"/>
    <w:tmpl w:val="16B6A416"/>
    <w:lvl w:ilvl="0">
      <w:start w:val="1"/>
      <w:numFmt w:val="decimal"/>
      <w:lvlText w:val="%1)"/>
      <w:lvlJc w:val="left"/>
      <w:pPr>
        <w:tabs>
          <w:tab w:val="num" w:pos="720"/>
        </w:tabs>
        <w:ind w:left="720" w:hanging="360"/>
      </w:pPr>
      <w:rPr>
        <w:strike w:val="0"/>
        <w:dstrike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7F70E90"/>
    <w:multiLevelType w:val="multilevel"/>
    <w:tmpl w:val="D39C8E9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EDE6DCD"/>
    <w:multiLevelType w:val="multilevel"/>
    <w:tmpl w:val="410CFBEC"/>
    <w:lvl w:ilvl="0">
      <w:start w:val="1"/>
      <w:numFmt w:val="decimal"/>
      <w:lvlText w:val="%1)"/>
      <w:lvlJc w:val="left"/>
      <w:pPr>
        <w:tabs>
          <w:tab w:val="num" w:pos="720"/>
        </w:tabs>
        <w:ind w:left="720" w:hanging="360"/>
      </w:pPr>
      <w:rPr>
        <w:strike w:val="0"/>
        <w:dstrike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F826DCD"/>
    <w:multiLevelType w:val="multilevel"/>
    <w:tmpl w:val="543AAB6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21282ED8"/>
    <w:multiLevelType w:val="multilevel"/>
    <w:tmpl w:val="AF6C638E"/>
    <w:lvl w:ilvl="0">
      <w:start w:val="1"/>
      <w:numFmt w:val="decimal"/>
      <w:lvlText w:val="%1)"/>
      <w:lvlJc w:val="left"/>
      <w:pPr>
        <w:tabs>
          <w:tab w:val="num" w:pos="720"/>
        </w:tabs>
        <w:ind w:left="720" w:hanging="360"/>
      </w:pPr>
      <w:rPr>
        <w:strike w:val="0"/>
        <w:dstrike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2F67922"/>
    <w:multiLevelType w:val="multilevel"/>
    <w:tmpl w:val="C57E2752"/>
    <w:lvl w:ilvl="0">
      <w:start w:val="1"/>
      <w:numFmt w:val="decimal"/>
      <w:lvlText w:val="%1)"/>
      <w:lvlJc w:val="left"/>
      <w:pPr>
        <w:tabs>
          <w:tab w:val="num" w:pos="720"/>
        </w:tabs>
        <w:ind w:left="720" w:hanging="360"/>
      </w:pPr>
      <w:rPr>
        <w:strike w:val="0"/>
        <w:dstrike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374569F"/>
    <w:multiLevelType w:val="multilevel"/>
    <w:tmpl w:val="C9AEB19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272455E5"/>
    <w:multiLevelType w:val="multilevel"/>
    <w:tmpl w:val="DA30EE8A"/>
    <w:lvl w:ilvl="0">
      <w:start w:val="1"/>
      <w:numFmt w:val="decimal"/>
      <w:lvlText w:val="%1)"/>
      <w:lvlJc w:val="left"/>
      <w:pPr>
        <w:tabs>
          <w:tab w:val="num" w:pos="720"/>
        </w:tabs>
        <w:ind w:left="720" w:hanging="360"/>
      </w:pPr>
      <w:rPr>
        <w:strike w:val="0"/>
        <w:dstrike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DA116C1"/>
    <w:multiLevelType w:val="multilevel"/>
    <w:tmpl w:val="421CA0A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E517287"/>
    <w:multiLevelType w:val="multilevel"/>
    <w:tmpl w:val="CCB2428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3F753BE6"/>
    <w:multiLevelType w:val="multilevel"/>
    <w:tmpl w:val="36B424C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15:restartNumberingAfterBreak="0">
    <w:nsid w:val="3FEB5AB8"/>
    <w:multiLevelType w:val="multilevel"/>
    <w:tmpl w:val="021C529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bCs w:val="0"/>
        <w:color w:val="auto"/>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4" w15:restartNumberingAfterBreak="0">
    <w:nsid w:val="4DAD3553"/>
    <w:multiLevelType w:val="multilevel"/>
    <w:tmpl w:val="E826A1E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15:restartNumberingAfterBreak="0">
    <w:nsid w:val="552F29B2"/>
    <w:multiLevelType w:val="hybridMultilevel"/>
    <w:tmpl w:val="1D548826"/>
    <w:lvl w:ilvl="0" w:tplc="96E8A5C6">
      <w:numFmt w:val="bullet"/>
      <w:lvlText w:val="-"/>
      <w:lvlJc w:val="left"/>
      <w:pPr>
        <w:ind w:left="720" w:hanging="360"/>
      </w:pPr>
      <w:rPr>
        <w:rFonts w:ascii="Arial" w:eastAsia="Arial"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5D17DAB"/>
    <w:multiLevelType w:val="multilevel"/>
    <w:tmpl w:val="A13E589E"/>
    <w:lvl w:ilvl="0">
      <w:start w:val="1"/>
      <w:numFmt w:val="decimal"/>
      <w:lvlText w:val="%1)"/>
      <w:lvlJc w:val="left"/>
      <w:pPr>
        <w:tabs>
          <w:tab w:val="num" w:pos="720"/>
        </w:tabs>
        <w:ind w:left="720" w:hanging="360"/>
      </w:pPr>
      <w:rPr>
        <w:strike w:val="0"/>
        <w:dstrike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9183E68"/>
    <w:multiLevelType w:val="multilevel"/>
    <w:tmpl w:val="A544ABD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15:restartNumberingAfterBreak="0">
    <w:nsid w:val="596A7EDE"/>
    <w:multiLevelType w:val="multilevel"/>
    <w:tmpl w:val="A5BC95D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5A901F47"/>
    <w:multiLevelType w:val="multilevel"/>
    <w:tmpl w:val="3190E858"/>
    <w:lvl w:ilvl="0">
      <w:start w:val="1"/>
      <w:numFmt w:val="decimal"/>
      <w:lvlText w:val="%1)"/>
      <w:lvlJc w:val="left"/>
      <w:pPr>
        <w:tabs>
          <w:tab w:val="num" w:pos="720"/>
        </w:tabs>
        <w:ind w:left="720" w:hanging="360"/>
      </w:pPr>
      <w:rPr>
        <w:strike w:val="0"/>
        <w:dstrike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EAB20A2"/>
    <w:multiLevelType w:val="multilevel"/>
    <w:tmpl w:val="40CE6F7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15:restartNumberingAfterBreak="0">
    <w:nsid w:val="62482364"/>
    <w:multiLevelType w:val="multilevel"/>
    <w:tmpl w:val="D824607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92B713F"/>
    <w:multiLevelType w:val="multilevel"/>
    <w:tmpl w:val="A7EC9F62"/>
    <w:lvl w:ilvl="0">
      <w:numFmt w:val="bullet"/>
      <w:lvlText w:val="-"/>
      <w:lvlJc w:val="left"/>
      <w:pPr>
        <w:tabs>
          <w:tab w:val="num" w:pos="0"/>
        </w:tabs>
        <w:ind w:left="1170" w:hanging="360"/>
      </w:pPr>
      <w:rPr>
        <w:rFonts w:ascii="Times New Roman" w:hAnsi="Times New Roman" w:cs="Times New Roman" w:hint="default"/>
      </w:rPr>
    </w:lvl>
    <w:lvl w:ilvl="1">
      <w:start w:val="1"/>
      <w:numFmt w:val="bullet"/>
      <w:lvlText w:val="o"/>
      <w:lvlJc w:val="left"/>
      <w:pPr>
        <w:tabs>
          <w:tab w:val="num" w:pos="0"/>
        </w:tabs>
        <w:ind w:left="1890" w:hanging="360"/>
      </w:pPr>
      <w:rPr>
        <w:rFonts w:ascii="Courier New" w:hAnsi="Courier New" w:cs="Courier New" w:hint="default"/>
      </w:rPr>
    </w:lvl>
    <w:lvl w:ilvl="2">
      <w:start w:val="1"/>
      <w:numFmt w:val="bullet"/>
      <w:lvlText w:val=""/>
      <w:lvlJc w:val="left"/>
      <w:pPr>
        <w:tabs>
          <w:tab w:val="num" w:pos="0"/>
        </w:tabs>
        <w:ind w:left="2610" w:hanging="360"/>
      </w:pPr>
      <w:rPr>
        <w:rFonts w:ascii="Wingdings" w:hAnsi="Wingdings" w:cs="Wingdings" w:hint="default"/>
      </w:rPr>
    </w:lvl>
    <w:lvl w:ilvl="3">
      <w:start w:val="1"/>
      <w:numFmt w:val="bullet"/>
      <w:lvlText w:val=""/>
      <w:lvlJc w:val="left"/>
      <w:pPr>
        <w:tabs>
          <w:tab w:val="num" w:pos="0"/>
        </w:tabs>
        <w:ind w:left="3330" w:hanging="360"/>
      </w:pPr>
      <w:rPr>
        <w:rFonts w:ascii="Symbol" w:hAnsi="Symbol" w:cs="Symbol" w:hint="default"/>
      </w:rPr>
    </w:lvl>
    <w:lvl w:ilvl="4">
      <w:start w:val="1"/>
      <w:numFmt w:val="bullet"/>
      <w:lvlText w:val="o"/>
      <w:lvlJc w:val="left"/>
      <w:pPr>
        <w:tabs>
          <w:tab w:val="num" w:pos="0"/>
        </w:tabs>
        <w:ind w:left="4050" w:hanging="360"/>
      </w:pPr>
      <w:rPr>
        <w:rFonts w:ascii="Courier New" w:hAnsi="Courier New" w:cs="Courier New" w:hint="default"/>
      </w:rPr>
    </w:lvl>
    <w:lvl w:ilvl="5">
      <w:start w:val="1"/>
      <w:numFmt w:val="bullet"/>
      <w:lvlText w:val=""/>
      <w:lvlJc w:val="left"/>
      <w:pPr>
        <w:tabs>
          <w:tab w:val="num" w:pos="0"/>
        </w:tabs>
        <w:ind w:left="4770" w:hanging="360"/>
      </w:pPr>
      <w:rPr>
        <w:rFonts w:ascii="Wingdings" w:hAnsi="Wingdings" w:cs="Wingdings" w:hint="default"/>
      </w:rPr>
    </w:lvl>
    <w:lvl w:ilvl="6">
      <w:start w:val="1"/>
      <w:numFmt w:val="bullet"/>
      <w:lvlText w:val=""/>
      <w:lvlJc w:val="left"/>
      <w:pPr>
        <w:tabs>
          <w:tab w:val="num" w:pos="0"/>
        </w:tabs>
        <w:ind w:left="5490" w:hanging="360"/>
      </w:pPr>
      <w:rPr>
        <w:rFonts w:ascii="Symbol" w:hAnsi="Symbol" w:cs="Symbol" w:hint="default"/>
      </w:rPr>
    </w:lvl>
    <w:lvl w:ilvl="7">
      <w:start w:val="1"/>
      <w:numFmt w:val="bullet"/>
      <w:lvlText w:val="o"/>
      <w:lvlJc w:val="left"/>
      <w:pPr>
        <w:tabs>
          <w:tab w:val="num" w:pos="0"/>
        </w:tabs>
        <w:ind w:left="6210" w:hanging="360"/>
      </w:pPr>
      <w:rPr>
        <w:rFonts w:ascii="Courier New" w:hAnsi="Courier New" w:cs="Courier New" w:hint="default"/>
      </w:rPr>
    </w:lvl>
    <w:lvl w:ilvl="8">
      <w:start w:val="1"/>
      <w:numFmt w:val="bullet"/>
      <w:lvlText w:val=""/>
      <w:lvlJc w:val="left"/>
      <w:pPr>
        <w:tabs>
          <w:tab w:val="num" w:pos="0"/>
        </w:tabs>
        <w:ind w:left="6930" w:hanging="360"/>
      </w:pPr>
      <w:rPr>
        <w:rFonts w:ascii="Wingdings" w:hAnsi="Wingdings" w:cs="Wingdings" w:hint="default"/>
      </w:rPr>
    </w:lvl>
  </w:abstractNum>
  <w:abstractNum w:abstractNumId="23" w15:restartNumberingAfterBreak="0">
    <w:nsid w:val="6D5C291B"/>
    <w:multiLevelType w:val="multilevel"/>
    <w:tmpl w:val="60CE363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F4A4C82"/>
    <w:multiLevelType w:val="multilevel"/>
    <w:tmpl w:val="B7666A5C"/>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15:restartNumberingAfterBreak="0">
    <w:nsid w:val="723933ED"/>
    <w:multiLevelType w:val="multilevel"/>
    <w:tmpl w:val="93AE07EC"/>
    <w:lvl w:ilvl="0">
      <w:start w:val="1"/>
      <w:numFmt w:val="bullet"/>
      <w:lvlText w:val=""/>
      <w:lvlJc w:val="left"/>
      <w:pPr>
        <w:tabs>
          <w:tab w:val="num" w:pos="567"/>
        </w:tabs>
        <w:ind w:left="0" w:firstLine="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26" w15:restartNumberingAfterBreak="0">
    <w:nsid w:val="79091A51"/>
    <w:multiLevelType w:val="multilevel"/>
    <w:tmpl w:val="ACE8C2BA"/>
    <w:lvl w:ilvl="0">
      <w:start w:val="1"/>
      <w:numFmt w:val="decimal"/>
      <w:lvlText w:val="%1)"/>
      <w:lvlJc w:val="left"/>
      <w:pPr>
        <w:tabs>
          <w:tab w:val="num" w:pos="720"/>
        </w:tabs>
        <w:ind w:left="720" w:hanging="360"/>
      </w:pPr>
      <w:rPr>
        <w:strike w:val="0"/>
        <w:dstrike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347874603">
    <w:abstractNumId w:val="13"/>
  </w:num>
  <w:num w:numId="2" w16cid:durableId="1270897182">
    <w:abstractNumId w:val="25"/>
  </w:num>
  <w:num w:numId="3" w16cid:durableId="1898585682">
    <w:abstractNumId w:val="3"/>
  </w:num>
  <w:num w:numId="4" w16cid:durableId="1359962889">
    <w:abstractNumId w:val="22"/>
  </w:num>
  <w:num w:numId="5" w16cid:durableId="233778518">
    <w:abstractNumId w:val="23"/>
  </w:num>
  <w:num w:numId="6" w16cid:durableId="1249462942">
    <w:abstractNumId w:val="10"/>
  </w:num>
  <w:num w:numId="7" w16cid:durableId="368844082">
    <w:abstractNumId w:val="21"/>
  </w:num>
  <w:num w:numId="8" w16cid:durableId="1802773163">
    <w:abstractNumId w:val="24"/>
  </w:num>
  <w:num w:numId="9" w16cid:durableId="1794866584">
    <w:abstractNumId w:val="17"/>
  </w:num>
  <w:num w:numId="10" w16cid:durableId="248541153">
    <w:abstractNumId w:val="12"/>
  </w:num>
  <w:num w:numId="11" w16cid:durableId="1516849524">
    <w:abstractNumId w:val="5"/>
  </w:num>
  <w:num w:numId="12" w16cid:durableId="2042777124">
    <w:abstractNumId w:val="11"/>
  </w:num>
  <w:num w:numId="13" w16cid:durableId="587546392">
    <w:abstractNumId w:val="14"/>
  </w:num>
  <w:num w:numId="14" w16cid:durableId="291834384">
    <w:abstractNumId w:val="1"/>
  </w:num>
  <w:num w:numId="15" w16cid:durableId="89278181">
    <w:abstractNumId w:val="20"/>
  </w:num>
  <w:num w:numId="16" w16cid:durableId="1549410693">
    <w:abstractNumId w:val="8"/>
  </w:num>
  <w:num w:numId="17" w16cid:durableId="1436904208">
    <w:abstractNumId w:val="2"/>
  </w:num>
  <w:num w:numId="18" w16cid:durableId="1980379584">
    <w:abstractNumId w:val="9"/>
  </w:num>
  <w:num w:numId="19" w16cid:durableId="1094131873">
    <w:abstractNumId w:val="19"/>
  </w:num>
  <w:num w:numId="20" w16cid:durableId="837497797">
    <w:abstractNumId w:val="4"/>
  </w:num>
  <w:num w:numId="21" w16cid:durableId="388771866">
    <w:abstractNumId w:val="7"/>
  </w:num>
  <w:num w:numId="22" w16cid:durableId="102112412">
    <w:abstractNumId w:val="26"/>
  </w:num>
  <w:num w:numId="23" w16cid:durableId="969164345">
    <w:abstractNumId w:val="0"/>
  </w:num>
  <w:num w:numId="24" w16cid:durableId="1606305976">
    <w:abstractNumId w:val="16"/>
  </w:num>
  <w:num w:numId="25" w16cid:durableId="2121027151">
    <w:abstractNumId w:val="6"/>
  </w:num>
  <w:num w:numId="26" w16cid:durableId="1424764522">
    <w:abstractNumId w:val="18"/>
  </w:num>
  <w:num w:numId="27" w16cid:durableId="839008714">
    <w:abstractNumId w:val="23"/>
    <w:lvlOverride w:ilvl="0">
      <w:startOverride w:val="1"/>
    </w:lvlOverride>
  </w:num>
  <w:num w:numId="28" w16cid:durableId="1250382561">
    <w:abstractNumId w:val="23"/>
  </w:num>
  <w:num w:numId="29" w16cid:durableId="1166286413">
    <w:abstractNumId w:val="23"/>
  </w:num>
  <w:num w:numId="30" w16cid:durableId="1001930378">
    <w:abstractNumId w:val="24"/>
    <w:lvlOverride w:ilvl="0">
      <w:startOverride w:val="1"/>
    </w:lvlOverride>
  </w:num>
  <w:num w:numId="31" w16cid:durableId="2038384698">
    <w:abstractNumId w:val="24"/>
  </w:num>
  <w:num w:numId="32" w16cid:durableId="805241209">
    <w:abstractNumId w:val="24"/>
  </w:num>
  <w:num w:numId="33" w16cid:durableId="537470358">
    <w:abstractNumId w:val="24"/>
  </w:num>
  <w:num w:numId="34" w16cid:durableId="1497107441">
    <w:abstractNumId w:val="24"/>
  </w:num>
  <w:num w:numId="35" w16cid:durableId="2104492864">
    <w:abstractNumId w:val="24"/>
  </w:num>
  <w:num w:numId="36" w16cid:durableId="1699164057">
    <w:abstractNumId w:val="24"/>
  </w:num>
  <w:num w:numId="37" w16cid:durableId="1835338831">
    <w:abstractNumId w:val="24"/>
  </w:num>
  <w:num w:numId="38" w16cid:durableId="1600068467">
    <w:abstractNumId w:val="24"/>
  </w:num>
  <w:num w:numId="39" w16cid:durableId="769592905">
    <w:abstractNumId w:val="2"/>
    <w:lvlOverride w:ilvl="0">
      <w:startOverride w:val="1"/>
    </w:lvlOverride>
  </w:num>
  <w:num w:numId="40" w16cid:durableId="491069792">
    <w:abstractNumId w:val="2"/>
  </w:num>
  <w:num w:numId="41" w16cid:durableId="1621305411">
    <w:abstractNumId w:val="2"/>
  </w:num>
  <w:num w:numId="42" w16cid:durableId="856121265">
    <w:abstractNumId w:val="2"/>
  </w:num>
  <w:num w:numId="43" w16cid:durableId="238684295">
    <w:abstractNumId w:val="2"/>
  </w:num>
  <w:num w:numId="44" w16cid:durableId="1727027781">
    <w:abstractNumId w:val="2"/>
  </w:num>
  <w:num w:numId="45" w16cid:durableId="1342849797">
    <w:abstractNumId w:val="2"/>
  </w:num>
  <w:num w:numId="46" w16cid:durableId="891381454">
    <w:abstractNumId w:val="2"/>
  </w:num>
  <w:num w:numId="47" w16cid:durableId="1258293569">
    <w:abstractNumId w:val="2"/>
  </w:num>
  <w:num w:numId="48" w16cid:durableId="857381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95D"/>
    <w:rsid w:val="0000114F"/>
    <w:rsid w:val="00004FDF"/>
    <w:rsid w:val="000177F9"/>
    <w:rsid w:val="00086502"/>
    <w:rsid w:val="000A549C"/>
    <w:rsid w:val="000C297F"/>
    <w:rsid w:val="000F11BD"/>
    <w:rsid w:val="00103100"/>
    <w:rsid w:val="00113D4F"/>
    <w:rsid w:val="00134354"/>
    <w:rsid w:val="00144473"/>
    <w:rsid w:val="00145897"/>
    <w:rsid w:val="00165894"/>
    <w:rsid w:val="001815B3"/>
    <w:rsid w:val="001945F1"/>
    <w:rsid w:val="00197E26"/>
    <w:rsid w:val="001E3175"/>
    <w:rsid w:val="001E433A"/>
    <w:rsid w:val="002312E2"/>
    <w:rsid w:val="0023357E"/>
    <w:rsid w:val="00233753"/>
    <w:rsid w:val="00243A5A"/>
    <w:rsid w:val="002575BA"/>
    <w:rsid w:val="002B7E09"/>
    <w:rsid w:val="002C4487"/>
    <w:rsid w:val="003155A2"/>
    <w:rsid w:val="00356823"/>
    <w:rsid w:val="003605C7"/>
    <w:rsid w:val="003D2FAA"/>
    <w:rsid w:val="003D76B5"/>
    <w:rsid w:val="00412209"/>
    <w:rsid w:val="00413E2C"/>
    <w:rsid w:val="0043580B"/>
    <w:rsid w:val="00463477"/>
    <w:rsid w:val="00464ABC"/>
    <w:rsid w:val="00467235"/>
    <w:rsid w:val="00497DB9"/>
    <w:rsid w:val="004D69EC"/>
    <w:rsid w:val="005075C5"/>
    <w:rsid w:val="00532235"/>
    <w:rsid w:val="00534C27"/>
    <w:rsid w:val="0054443C"/>
    <w:rsid w:val="00546B00"/>
    <w:rsid w:val="005557F7"/>
    <w:rsid w:val="00585E5E"/>
    <w:rsid w:val="005A7904"/>
    <w:rsid w:val="005C4CBF"/>
    <w:rsid w:val="005D7EE7"/>
    <w:rsid w:val="005E5B65"/>
    <w:rsid w:val="00601FE3"/>
    <w:rsid w:val="00615303"/>
    <w:rsid w:val="006421D5"/>
    <w:rsid w:val="00665202"/>
    <w:rsid w:val="0067773C"/>
    <w:rsid w:val="0068235E"/>
    <w:rsid w:val="006B2291"/>
    <w:rsid w:val="006D0B8C"/>
    <w:rsid w:val="006D6A59"/>
    <w:rsid w:val="00700A6D"/>
    <w:rsid w:val="00704EE9"/>
    <w:rsid w:val="00735E95"/>
    <w:rsid w:val="00747456"/>
    <w:rsid w:val="007524AA"/>
    <w:rsid w:val="00756327"/>
    <w:rsid w:val="00766E19"/>
    <w:rsid w:val="007704DD"/>
    <w:rsid w:val="007760D3"/>
    <w:rsid w:val="007B4426"/>
    <w:rsid w:val="007F1E27"/>
    <w:rsid w:val="00801850"/>
    <w:rsid w:val="00814C65"/>
    <w:rsid w:val="0081518F"/>
    <w:rsid w:val="00817F95"/>
    <w:rsid w:val="008305AC"/>
    <w:rsid w:val="00842609"/>
    <w:rsid w:val="00857207"/>
    <w:rsid w:val="008641E2"/>
    <w:rsid w:val="008651A6"/>
    <w:rsid w:val="00872C1C"/>
    <w:rsid w:val="008A0C82"/>
    <w:rsid w:val="008B4CD8"/>
    <w:rsid w:val="008E1185"/>
    <w:rsid w:val="008E52F3"/>
    <w:rsid w:val="008F16D5"/>
    <w:rsid w:val="009019F2"/>
    <w:rsid w:val="00917459"/>
    <w:rsid w:val="0093295D"/>
    <w:rsid w:val="009334CD"/>
    <w:rsid w:val="00941F10"/>
    <w:rsid w:val="00942125"/>
    <w:rsid w:val="00960D74"/>
    <w:rsid w:val="0098552B"/>
    <w:rsid w:val="009A3DFD"/>
    <w:rsid w:val="009B2F63"/>
    <w:rsid w:val="009E1426"/>
    <w:rsid w:val="00A00E9A"/>
    <w:rsid w:val="00A145F5"/>
    <w:rsid w:val="00AA1018"/>
    <w:rsid w:val="00AC3030"/>
    <w:rsid w:val="00AD3A98"/>
    <w:rsid w:val="00AE17A9"/>
    <w:rsid w:val="00AE1E27"/>
    <w:rsid w:val="00AE5EB9"/>
    <w:rsid w:val="00AF171F"/>
    <w:rsid w:val="00AF7B5A"/>
    <w:rsid w:val="00B26E80"/>
    <w:rsid w:val="00BA3141"/>
    <w:rsid w:val="00BB136D"/>
    <w:rsid w:val="00BB40D8"/>
    <w:rsid w:val="00BC2CBF"/>
    <w:rsid w:val="00BF4493"/>
    <w:rsid w:val="00C02DFB"/>
    <w:rsid w:val="00C30DF4"/>
    <w:rsid w:val="00C61B1C"/>
    <w:rsid w:val="00C75C65"/>
    <w:rsid w:val="00CE7BD2"/>
    <w:rsid w:val="00D10820"/>
    <w:rsid w:val="00D118A6"/>
    <w:rsid w:val="00D170E4"/>
    <w:rsid w:val="00D26EA8"/>
    <w:rsid w:val="00D56CBF"/>
    <w:rsid w:val="00D656F1"/>
    <w:rsid w:val="00D83400"/>
    <w:rsid w:val="00D91EE4"/>
    <w:rsid w:val="00DB0A2A"/>
    <w:rsid w:val="00DE146C"/>
    <w:rsid w:val="00DE3727"/>
    <w:rsid w:val="00E0767B"/>
    <w:rsid w:val="00E07EAB"/>
    <w:rsid w:val="00E136C8"/>
    <w:rsid w:val="00E4164A"/>
    <w:rsid w:val="00E425F0"/>
    <w:rsid w:val="00E52B6F"/>
    <w:rsid w:val="00E53A46"/>
    <w:rsid w:val="00E602B1"/>
    <w:rsid w:val="00EC420E"/>
    <w:rsid w:val="00EC5816"/>
    <w:rsid w:val="00ED288C"/>
    <w:rsid w:val="00ED3047"/>
    <w:rsid w:val="00EF078C"/>
    <w:rsid w:val="00EF1E13"/>
    <w:rsid w:val="00EF36EC"/>
    <w:rsid w:val="00F055DC"/>
    <w:rsid w:val="00F060E4"/>
    <w:rsid w:val="00F546E6"/>
    <w:rsid w:val="00F65FB0"/>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42C0D9"/>
  <w15:docId w15:val="{4963E9EF-0164-43E6-8123-77C60BA42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pPr>
    <w:rPr>
      <w:rFonts w:ascii="Arial" w:eastAsia="Arial" w:hAnsi="Arial" w:cs="Arial"/>
      <w:lang w:val="cs-CZ" w:eastAsia="cs-CZ" w:bidi="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qFormat/>
    <w:rsid w:val="007B4427"/>
    <w:rPr>
      <w:rFonts w:ascii="Arial" w:eastAsia="Arial" w:hAnsi="Arial" w:cs="Arial"/>
      <w:lang w:val="cs-CZ" w:eastAsia="cs-CZ" w:bidi="cs-CZ"/>
    </w:rPr>
  </w:style>
  <w:style w:type="character" w:customStyle="1" w:styleId="ZpatChar">
    <w:name w:val="Zápatí Char"/>
    <w:basedOn w:val="Standardnpsmoodstavce"/>
    <w:link w:val="Zpat"/>
    <w:uiPriority w:val="99"/>
    <w:qFormat/>
    <w:rsid w:val="007B4427"/>
    <w:rPr>
      <w:rFonts w:ascii="Arial" w:eastAsia="Arial" w:hAnsi="Arial" w:cs="Arial"/>
      <w:lang w:val="cs-CZ" w:eastAsia="cs-CZ" w:bidi="cs-CZ"/>
    </w:rPr>
  </w:style>
  <w:style w:type="character" w:customStyle="1" w:styleId="Internetovodkaz">
    <w:name w:val="Internetový odkaz"/>
    <w:basedOn w:val="Standardnpsmoodstavce"/>
    <w:unhideWhenUsed/>
    <w:rsid w:val="00152F64"/>
    <w:rPr>
      <w:color w:val="0000FF" w:themeColor="hyperlink"/>
      <w:u w:val="single"/>
    </w:rPr>
  </w:style>
  <w:style w:type="character" w:styleId="Nevyeenzmnka">
    <w:name w:val="Unresolved Mention"/>
    <w:basedOn w:val="Standardnpsmoodstavce"/>
    <w:uiPriority w:val="99"/>
    <w:semiHidden/>
    <w:unhideWhenUsed/>
    <w:qFormat/>
    <w:rsid w:val="00152F64"/>
    <w:rPr>
      <w:color w:val="605E5C"/>
      <w:shd w:val="clear" w:color="auto" w:fill="E1DFDD"/>
    </w:rPr>
  </w:style>
  <w:style w:type="character" w:customStyle="1" w:styleId="textdopisuChar">
    <w:name w:val="text dopisu Char"/>
    <w:basedOn w:val="Standardnpsmoodstavce"/>
    <w:qFormat/>
    <w:rsid w:val="00B9018C"/>
    <w:rPr>
      <w:rFonts w:ascii="Arial" w:hAnsi="Arial"/>
      <w:sz w:val="20"/>
      <w:lang w:val="cs-CZ"/>
    </w:rPr>
  </w:style>
  <w:style w:type="character" w:customStyle="1" w:styleId="nadpisChar">
    <w:name w:val="nadpis Char"/>
    <w:basedOn w:val="textdopisuChar"/>
    <w:qFormat/>
    <w:rsid w:val="00B9018C"/>
    <w:rPr>
      <w:rFonts w:ascii="Arial" w:hAnsi="Arial"/>
      <w:b/>
      <w:sz w:val="20"/>
      <w:lang w:val="cs-CZ"/>
    </w:rPr>
  </w:style>
  <w:style w:type="character" w:customStyle="1" w:styleId="ZkladntextChar">
    <w:name w:val="Základní text Char"/>
    <w:basedOn w:val="Standardnpsmoodstavce"/>
    <w:link w:val="Zkladntext"/>
    <w:qFormat/>
    <w:rsid w:val="005135DE"/>
    <w:rPr>
      <w:rFonts w:ascii="Arial" w:eastAsia="Arial" w:hAnsi="Arial" w:cs="Arial"/>
      <w:sz w:val="16"/>
      <w:szCs w:val="16"/>
      <w:lang w:val="cs-CZ" w:eastAsia="cs-CZ" w:bidi="cs-CZ"/>
    </w:rPr>
  </w:style>
  <w:style w:type="character" w:customStyle="1" w:styleId="ZkladntextodsazenChar">
    <w:name w:val="Základní text odsazený Char"/>
    <w:basedOn w:val="Standardnpsmoodstavce"/>
    <w:link w:val="Zkladntextodsazen"/>
    <w:uiPriority w:val="99"/>
    <w:qFormat/>
    <w:rsid w:val="00E72F9A"/>
    <w:rPr>
      <w:rFonts w:ascii="Arial" w:eastAsia="Arial" w:hAnsi="Arial" w:cs="Arial"/>
      <w:lang w:val="cs-CZ" w:eastAsia="cs-CZ" w:bidi="cs-CZ"/>
    </w:rPr>
  </w:style>
  <w:style w:type="character" w:customStyle="1" w:styleId="Zkladntextodsazen2Char">
    <w:name w:val="Základní text odsazený 2 Char"/>
    <w:basedOn w:val="Standardnpsmoodstavce"/>
    <w:link w:val="Zkladntextodsazen2"/>
    <w:uiPriority w:val="99"/>
    <w:qFormat/>
    <w:rsid w:val="00E72F9A"/>
    <w:rPr>
      <w:rFonts w:ascii="Arial" w:eastAsia="Arial" w:hAnsi="Arial" w:cs="Arial"/>
      <w:lang w:val="cs-CZ" w:eastAsia="cs-CZ" w:bidi="cs-CZ"/>
    </w:rPr>
  </w:style>
  <w:style w:type="character" w:customStyle="1" w:styleId="Zkladntextodsazen3Char">
    <w:name w:val="Základní text odsazený 3 Char"/>
    <w:basedOn w:val="Standardnpsmoodstavce"/>
    <w:link w:val="Zkladntextodsazen3"/>
    <w:uiPriority w:val="99"/>
    <w:semiHidden/>
    <w:qFormat/>
    <w:rsid w:val="00E72F9A"/>
    <w:rPr>
      <w:rFonts w:ascii="Arial" w:eastAsia="Arial" w:hAnsi="Arial" w:cs="Arial"/>
      <w:sz w:val="16"/>
      <w:szCs w:val="16"/>
      <w:lang w:val="cs-CZ" w:eastAsia="cs-CZ" w:bidi="cs-CZ"/>
    </w:rPr>
  </w:style>
  <w:style w:type="character" w:customStyle="1" w:styleId="TextbublinyChar">
    <w:name w:val="Text bubliny Char"/>
    <w:basedOn w:val="Standardnpsmoodstavce"/>
    <w:link w:val="Textbubliny"/>
    <w:uiPriority w:val="99"/>
    <w:semiHidden/>
    <w:qFormat/>
    <w:rsid w:val="005C48F0"/>
    <w:rPr>
      <w:rFonts w:ascii="Segoe UI" w:eastAsia="Arial" w:hAnsi="Segoe UI" w:cs="Segoe UI"/>
      <w:sz w:val="18"/>
      <w:szCs w:val="18"/>
      <w:lang w:val="cs-CZ" w:eastAsia="cs-CZ" w:bidi="cs-CZ"/>
    </w:rPr>
  </w:style>
  <w:style w:type="character" w:customStyle="1" w:styleId="TextkomenteChar">
    <w:name w:val="Text komentáře Char"/>
    <w:basedOn w:val="Standardnpsmoodstavce"/>
    <w:link w:val="Textkomente"/>
    <w:semiHidden/>
    <w:qFormat/>
    <w:rsid w:val="005C48F0"/>
    <w:rPr>
      <w:rFonts w:ascii="Times New Roman" w:eastAsia="Times New Roman" w:hAnsi="Times New Roman" w:cs="Times New Roman"/>
      <w:kern w:val="2"/>
      <w:sz w:val="20"/>
      <w:szCs w:val="20"/>
      <w:lang w:val="cs-CZ" w:eastAsia="ar-SA"/>
    </w:rPr>
  </w:style>
  <w:style w:type="character" w:customStyle="1" w:styleId="OdstavecseseznamemChar">
    <w:name w:val="Odstavec se seznamem Char"/>
    <w:link w:val="Odstavecseseznamem"/>
    <w:qFormat/>
    <w:locked/>
    <w:rsid w:val="005C48F0"/>
    <w:rPr>
      <w:rFonts w:ascii="Arial" w:eastAsia="Arial" w:hAnsi="Arial" w:cs="Arial"/>
      <w:lang w:val="cs-CZ" w:eastAsia="cs-CZ" w:bidi="cs-CZ"/>
    </w:rPr>
  </w:style>
  <w:style w:type="character" w:styleId="Odkaznakoment">
    <w:name w:val="annotation reference"/>
    <w:basedOn w:val="Standardnpsmoodstavce"/>
    <w:uiPriority w:val="99"/>
    <w:semiHidden/>
    <w:unhideWhenUsed/>
    <w:qFormat/>
    <w:rsid w:val="005C48F0"/>
    <w:rPr>
      <w:sz w:val="16"/>
      <w:szCs w:val="16"/>
    </w:rPr>
  </w:style>
  <w:style w:type="character" w:customStyle="1" w:styleId="TextpoznpodarouChar">
    <w:name w:val="Text pozn. pod čarou Char"/>
    <w:basedOn w:val="Standardnpsmoodstavce"/>
    <w:link w:val="Textpoznpodarou"/>
    <w:semiHidden/>
    <w:qFormat/>
    <w:rsid w:val="002F7DEB"/>
    <w:rPr>
      <w:rFonts w:ascii="Times New Roman" w:eastAsia="Times New Roman" w:hAnsi="Times New Roman" w:cs="Times New Roman"/>
      <w:sz w:val="20"/>
      <w:szCs w:val="20"/>
      <w:lang w:val="cs-CZ" w:eastAsia="cs-CZ"/>
    </w:rPr>
  </w:style>
  <w:style w:type="character" w:customStyle="1" w:styleId="PedmtkomenteChar">
    <w:name w:val="Předmět komentáře Char"/>
    <w:basedOn w:val="TextkomenteChar"/>
    <w:link w:val="Pedmtkomente"/>
    <w:uiPriority w:val="99"/>
    <w:semiHidden/>
    <w:qFormat/>
    <w:rsid w:val="00CE5F72"/>
    <w:rPr>
      <w:rFonts w:ascii="Arial" w:eastAsia="Arial" w:hAnsi="Arial" w:cs="Arial"/>
      <w:b/>
      <w:bCs/>
      <w:kern w:val="2"/>
      <w:sz w:val="20"/>
      <w:szCs w:val="20"/>
      <w:lang w:val="cs-CZ" w:eastAsia="cs-CZ" w:bidi="cs-CZ"/>
    </w:rPr>
  </w:style>
  <w:style w:type="character" w:customStyle="1" w:styleId="datalabel">
    <w:name w:val="datalabel"/>
    <w:basedOn w:val="Standardnpsmoodstavce"/>
    <w:qFormat/>
    <w:rsid w:val="000C309C"/>
  </w:style>
  <w:style w:type="character" w:customStyle="1" w:styleId="s14">
    <w:name w:val="s14"/>
    <w:basedOn w:val="Standardnpsmoodstavce"/>
    <w:qFormat/>
    <w:rsid w:val="001C1FF9"/>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link w:val="ZkladntextChar"/>
    <w:uiPriority w:val="1"/>
    <w:qFormat/>
    <w:pPr>
      <w:spacing w:before="14"/>
      <w:ind w:left="20"/>
    </w:pPr>
    <w:rPr>
      <w:sz w:val="16"/>
      <w:szCs w:val="16"/>
    </w:rPr>
  </w:style>
  <w:style w:type="paragraph" w:styleId="Seznam">
    <w:name w:val="List"/>
    <w:basedOn w:val="Zkladntext"/>
  </w:style>
  <w:style w:type="paragraph" w:styleId="Titulek">
    <w:name w:val="caption"/>
    <w:basedOn w:val="Normln"/>
    <w:qFormat/>
    <w:pPr>
      <w:suppressLineNumbers/>
      <w:spacing w:before="120" w:after="120"/>
    </w:pPr>
    <w:rPr>
      <w:i/>
      <w:iCs/>
      <w:sz w:val="24"/>
      <w:szCs w:val="24"/>
    </w:rPr>
  </w:style>
  <w:style w:type="paragraph" w:customStyle="1" w:styleId="Rejstk">
    <w:name w:val="Rejstřík"/>
    <w:basedOn w:val="Normln"/>
    <w:qFormat/>
    <w:pPr>
      <w:suppressLineNumbers/>
    </w:pPr>
  </w:style>
  <w:style w:type="paragraph" w:styleId="Odstavecseseznamem">
    <w:name w:val="List Paragraph"/>
    <w:basedOn w:val="Normln"/>
    <w:link w:val="OdstavecseseznamemChar"/>
    <w:qFormat/>
  </w:style>
  <w:style w:type="paragraph" w:customStyle="1" w:styleId="TableParagraph">
    <w:name w:val="Table Paragraph"/>
    <w:basedOn w:val="Normln"/>
    <w:uiPriority w:val="1"/>
    <w:qFormat/>
  </w:style>
  <w:style w:type="paragraph" w:customStyle="1" w:styleId="Zhlavazpat">
    <w:name w:val="Záhlaví a zápatí"/>
    <w:basedOn w:val="Normln"/>
    <w:qFormat/>
  </w:style>
  <w:style w:type="paragraph" w:styleId="Zhlav">
    <w:name w:val="header"/>
    <w:basedOn w:val="Normln"/>
    <w:link w:val="ZhlavChar"/>
    <w:unhideWhenUsed/>
    <w:rsid w:val="007B4427"/>
    <w:pPr>
      <w:tabs>
        <w:tab w:val="center" w:pos="4536"/>
        <w:tab w:val="right" w:pos="9072"/>
      </w:tabs>
    </w:pPr>
  </w:style>
  <w:style w:type="paragraph" w:styleId="Zpat">
    <w:name w:val="footer"/>
    <w:basedOn w:val="Normln"/>
    <w:link w:val="ZpatChar"/>
    <w:uiPriority w:val="99"/>
    <w:unhideWhenUsed/>
    <w:rsid w:val="007B4427"/>
    <w:pPr>
      <w:tabs>
        <w:tab w:val="center" w:pos="4536"/>
        <w:tab w:val="right" w:pos="9072"/>
      </w:tabs>
    </w:pPr>
  </w:style>
  <w:style w:type="paragraph" w:customStyle="1" w:styleId="textdopisu">
    <w:name w:val="text dopisu"/>
    <w:basedOn w:val="Normln"/>
    <w:qFormat/>
    <w:rsid w:val="00B9018C"/>
    <w:pPr>
      <w:widowControl/>
      <w:spacing w:before="120" w:after="160" w:line="259" w:lineRule="auto"/>
      <w:jc w:val="both"/>
    </w:pPr>
    <w:rPr>
      <w:rFonts w:eastAsiaTheme="minorHAnsi" w:cstheme="minorBidi"/>
      <w:sz w:val="20"/>
      <w:lang w:eastAsia="en-US" w:bidi="ar-SA"/>
    </w:rPr>
  </w:style>
  <w:style w:type="paragraph" w:customStyle="1" w:styleId="nadpis0">
    <w:name w:val="nadpis"/>
    <w:basedOn w:val="textdopisu"/>
    <w:qFormat/>
    <w:rsid w:val="00B9018C"/>
    <w:rPr>
      <w:b/>
    </w:rPr>
  </w:style>
  <w:style w:type="paragraph" w:styleId="Zkladntextodsazen">
    <w:name w:val="Body Text Indent"/>
    <w:basedOn w:val="Normln"/>
    <w:link w:val="ZkladntextodsazenChar"/>
    <w:uiPriority w:val="99"/>
    <w:unhideWhenUsed/>
    <w:rsid w:val="00E72F9A"/>
    <w:pPr>
      <w:spacing w:after="120"/>
      <w:ind w:left="283"/>
    </w:pPr>
  </w:style>
  <w:style w:type="paragraph" w:styleId="Zkladntextodsazen2">
    <w:name w:val="Body Text Indent 2"/>
    <w:basedOn w:val="Normln"/>
    <w:link w:val="Zkladntextodsazen2Char"/>
    <w:uiPriority w:val="99"/>
    <w:unhideWhenUsed/>
    <w:qFormat/>
    <w:rsid w:val="00E72F9A"/>
    <w:pPr>
      <w:spacing w:after="120" w:line="480" w:lineRule="auto"/>
      <w:ind w:left="283"/>
    </w:pPr>
  </w:style>
  <w:style w:type="paragraph" w:styleId="Zkladntextodsazen3">
    <w:name w:val="Body Text Indent 3"/>
    <w:basedOn w:val="Normln"/>
    <w:link w:val="Zkladntextodsazen3Char"/>
    <w:uiPriority w:val="99"/>
    <w:semiHidden/>
    <w:unhideWhenUsed/>
    <w:qFormat/>
    <w:rsid w:val="00E72F9A"/>
    <w:pPr>
      <w:spacing w:after="120"/>
      <w:ind w:left="283"/>
    </w:pPr>
    <w:rPr>
      <w:sz w:val="16"/>
      <w:szCs w:val="16"/>
    </w:rPr>
  </w:style>
  <w:style w:type="paragraph" w:styleId="Textbubliny">
    <w:name w:val="Balloon Text"/>
    <w:basedOn w:val="Normln"/>
    <w:link w:val="TextbublinyChar"/>
    <w:uiPriority w:val="99"/>
    <w:semiHidden/>
    <w:unhideWhenUsed/>
    <w:qFormat/>
    <w:rsid w:val="005C48F0"/>
    <w:rPr>
      <w:rFonts w:ascii="Segoe UI" w:hAnsi="Segoe UI" w:cs="Segoe UI"/>
      <w:sz w:val="18"/>
      <w:szCs w:val="18"/>
    </w:rPr>
  </w:style>
  <w:style w:type="paragraph" w:customStyle="1" w:styleId="Default">
    <w:name w:val="Default"/>
    <w:qFormat/>
    <w:rsid w:val="005C48F0"/>
    <w:pPr>
      <w:widowControl w:val="0"/>
    </w:pPr>
    <w:rPr>
      <w:rFonts w:ascii="TimesNewRoman,Bold" w:eastAsia="Times New Roman" w:hAnsi="TimesNewRoman,Bold" w:cs="Times New Roman"/>
      <w:sz w:val="20"/>
      <w:szCs w:val="20"/>
      <w:lang w:val="cs-CZ" w:eastAsia="cs-CZ"/>
    </w:rPr>
  </w:style>
  <w:style w:type="paragraph" w:styleId="Textkomente">
    <w:name w:val="annotation text"/>
    <w:basedOn w:val="Normln"/>
    <w:link w:val="TextkomenteChar"/>
    <w:semiHidden/>
    <w:unhideWhenUsed/>
    <w:qFormat/>
    <w:rsid w:val="005C48F0"/>
    <w:rPr>
      <w:rFonts w:ascii="Times New Roman" w:eastAsia="Times New Roman" w:hAnsi="Times New Roman" w:cs="Times New Roman"/>
      <w:kern w:val="2"/>
      <w:sz w:val="20"/>
      <w:szCs w:val="20"/>
      <w:lang w:eastAsia="ar-SA" w:bidi="ar-SA"/>
    </w:rPr>
  </w:style>
  <w:style w:type="paragraph" w:customStyle="1" w:styleId="Textodstavce">
    <w:name w:val="Text odstavce"/>
    <w:basedOn w:val="Normln"/>
    <w:uiPriority w:val="99"/>
    <w:qFormat/>
    <w:rsid w:val="005C48F0"/>
    <w:pPr>
      <w:widowControl/>
      <w:tabs>
        <w:tab w:val="left" w:pos="851"/>
      </w:tabs>
      <w:spacing w:before="120" w:after="120"/>
      <w:jc w:val="both"/>
      <w:outlineLvl w:val="6"/>
    </w:pPr>
    <w:rPr>
      <w:rFonts w:ascii="Times New Roman" w:eastAsia="Times New Roman" w:hAnsi="Times New Roman" w:cs="Times New Roman"/>
      <w:sz w:val="24"/>
      <w:szCs w:val="24"/>
      <w:lang w:bidi="ar-SA"/>
    </w:rPr>
  </w:style>
  <w:style w:type="paragraph" w:customStyle="1" w:styleId="Textpsmene">
    <w:name w:val="Text písmene"/>
    <w:basedOn w:val="Normln"/>
    <w:uiPriority w:val="99"/>
    <w:qFormat/>
    <w:rsid w:val="005C48F0"/>
    <w:pPr>
      <w:widowControl/>
      <w:jc w:val="both"/>
      <w:outlineLvl w:val="7"/>
    </w:pPr>
    <w:rPr>
      <w:rFonts w:ascii="Times New Roman" w:eastAsia="Times New Roman" w:hAnsi="Times New Roman" w:cs="Times New Roman"/>
      <w:sz w:val="24"/>
      <w:szCs w:val="24"/>
      <w:lang w:bidi="ar-SA"/>
    </w:rPr>
  </w:style>
  <w:style w:type="paragraph" w:styleId="Textpoznpodarou">
    <w:name w:val="footnote text"/>
    <w:basedOn w:val="Normln"/>
    <w:link w:val="TextpoznpodarouChar"/>
    <w:semiHidden/>
    <w:unhideWhenUsed/>
    <w:rsid w:val="002F7DEB"/>
    <w:pPr>
      <w:widowControl/>
    </w:pPr>
    <w:rPr>
      <w:rFonts w:ascii="Times New Roman" w:eastAsia="Times New Roman" w:hAnsi="Times New Roman" w:cs="Times New Roman"/>
      <w:sz w:val="20"/>
      <w:szCs w:val="20"/>
      <w:lang w:bidi="ar-SA"/>
    </w:rPr>
  </w:style>
  <w:style w:type="paragraph" w:customStyle="1" w:styleId="CharCharCharCharChar">
    <w:name w:val="Char Char Char Char Char"/>
    <w:basedOn w:val="Normln"/>
    <w:qFormat/>
    <w:rsid w:val="003F4F24"/>
    <w:pPr>
      <w:widowControl/>
      <w:spacing w:after="160" w:line="240" w:lineRule="exact"/>
    </w:pPr>
    <w:rPr>
      <w:rFonts w:ascii="Times New Roman Bold" w:eastAsia="Times New Roman" w:hAnsi="Times New Roman Bold" w:cs="Times New Roman"/>
      <w:szCs w:val="26"/>
      <w:lang w:val="sk-SK" w:eastAsia="en-US" w:bidi="ar-SA"/>
    </w:rPr>
  </w:style>
  <w:style w:type="paragraph" w:styleId="Pedmtkomente">
    <w:name w:val="annotation subject"/>
    <w:basedOn w:val="Textkomente"/>
    <w:next w:val="Textkomente"/>
    <w:link w:val="PedmtkomenteChar"/>
    <w:uiPriority w:val="99"/>
    <w:semiHidden/>
    <w:unhideWhenUsed/>
    <w:qFormat/>
    <w:rsid w:val="00CE5F72"/>
    <w:pPr>
      <w:suppressAutoHyphens w:val="0"/>
    </w:pPr>
    <w:rPr>
      <w:rFonts w:ascii="Arial" w:eastAsia="Arial" w:hAnsi="Arial" w:cs="Arial"/>
      <w:b/>
      <w:bCs/>
      <w:kern w:val="0"/>
      <w:lang w:eastAsia="cs-CZ" w:bidi="cs-CZ"/>
    </w:rPr>
  </w:style>
  <w:style w:type="table" w:customStyle="1" w:styleId="TableNormal">
    <w:name w:val="Table Normal"/>
    <w:uiPriority w:val="2"/>
    <w:semiHidden/>
    <w:unhideWhenUsed/>
    <w:qFormat/>
    <w:tblPr>
      <w:tblCellMar>
        <w:top w:w="0" w:type="dxa"/>
        <w:left w:w="0" w:type="dxa"/>
        <w:bottom w:w="0" w:type="dxa"/>
        <w:right w:w="0" w:type="dxa"/>
      </w:tblCellMar>
    </w:tblPr>
  </w:style>
  <w:style w:type="table" w:styleId="Mkatabulky">
    <w:name w:val="Table Grid"/>
    <w:basedOn w:val="Normlntabulka"/>
    <w:uiPriority w:val="39"/>
    <w:rsid w:val="00B9018C"/>
    <w:rPr>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uiPriority w:val="39"/>
    <w:rsid w:val="00E72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nhideWhenUsed/>
    <w:rsid w:val="00356823"/>
    <w:rPr>
      <w:color w:val="0000FF" w:themeColor="hyperlink"/>
      <w:u w:val="single"/>
    </w:rPr>
  </w:style>
  <w:style w:type="character" w:styleId="Sledovanodkaz">
    <w:name w:val="FollowedHyperlink"/>
    <w:basedOn w:val="Standardnpsmoodstavce"/>
    <w:uiPriority w:val="99"/>
    <w:semiHidden/>
    <w:unhideWhenUsed/>
    <w:rsid w:val="00704EE9"/>
    <w:rPr>
      <w:color w:val="800080" w:themeColor="followedHyperlink"/>
      <w:u w:val="single"/>
    </w:rPr>
  </w:style>
  <w:style w:type="character" w:customStyle="1" w:styleId="WW8Num7z0">
    <w:name w:val="WW8Num7z0"/>
    <w:rsid w:val="00197E26"/>
    <w:rPr>
      <w:rFonts w:ascii="Symbol" w:hAnsi="Symbol" w:cs="OpenSymbol"/>
      <w:color w:val="auto"/>
      <w:w w:val="109"/>
      <w:sz w:val="22"/>
      <w:szCs w:val="22"/>
    </w:rPr>
  </w:style>
  <w:style w:type="paragraph" w:customStyle="1" w:styleId="Standard">
    <w:name w:val="Standard"/>
    <w:rsid w:val="009B2F63"/>
    <w:pPr>
      <w:spacing w:line="100" w:lineRule="atLeast"/>
      <w:textAlignment w:val="baseline"/>
    </w:pPr>
    <w:rPr>
      <w:rFonts w:ascii="Times New Roman" w:eastAsia="Times New Roman" w:hAnsi="Times New Roman" w:cs="Times New Roman"/>
      <w:kern w:val="2"/>
      <w:sz w:val="24"/>
      <w:szCs w:val="24"/>
      <w:lang w:val="cs-CZ" w:eastAsia="zh-CN" w:bidi="hi-IN"/>
    </w:rPr>
  </w:style>
  <w:style w:type="table" w:customStyle="1" w:styleId="TableGrid">
    <w:name w:val="TableGrid"/>
    <w:rsid w:val="00C75C65"/>
    <w:pPr>
      <w:suppressAutoHyphens w:val="0"/>
    </w:pPr>
    <w:rPr>
      <w:rFonts w:eastAsiaTheme="minorEastAsia"/>
      <w:lang w:val="cs-CZ" w:eastAsia="cs-CZ"/>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zakazky.ckrumlov.cz/data/manual/QCM.Podepisovaci_applet.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akazky.ckrumlov.cz/data/manual/EZAK-Manual-Dodavatele.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C6A25D"/>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8FB1EA64206CC4DA2AC589EEF45B116" ma:contentTypeVersion="11" ma:contentTypeDescription="Vytvoří nový dokument" ma:contentTypeScope="" ma:versionID="c4cd8bddd02b71efb89a42b117cd8ab4">
  <xsd:schema xmlns:xsd="http://www.w3.org/2001/XMLSchema" xmlns:xs="http://www.w3.org/2001/XMLSchema" xmlns:p="http://schemas.microsoft.com/office/2006/metadata/properties" xmlns:ns2="29f2459e-76e2-414c-821b-6dbda563a838" xmlns:ns3="f3eee1ab-ec1d-45a6-a70c-a7e3f11e3af7" targetNamespace="http://schemas.microsoft.com/office/2006/metadata/properties" ma:root="true" ma:fieldsID="34b5268b2bc7cc31f163643a20450d57" ns2:_="" ns3:_="">
    <xsd:import namespace="29f2459e-76e2-414c-821b-6dbda563a838"/>
    <xsd:import namespace="f3eee1ab-ec1d-45a6-a70c-a7e3f11e3af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2459e-76e2-414c-821b-6dbda563a8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eee1ab-ec1d-45a6-a70c-a7e3f11e3af7" elementFormDefault="qualified">
    <xsd:import namespace="http://schemas.microsoft.com/office/2006/documentManagement/types"/>
    <xsd:import namespace="http://schemas.microsoft.com/office/infopath/2007/PartnerControls"/>
    <xsd:element name="SharedWithUsers" ma:index="17"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C8FDC8-1416-406E-924F-8DD7A94726F2}">
  <ds:schemaRefs>
    <ds:schemaRef ds:uri="http://schemas.microsoft.com/sharepoint/v3/contenttype/forms"/>
  </ds:schemaRefs>
</ds:datastoreItem>
</file>

<file path=customXml/itemProps2.xml><?xml version="1.0" encoding="utf-8"?>
<ds:datastoreItem xmlns:ds="http://schemas.openxmlformats.org/officeDocument/2006/customXml" ds:itemID="{9E36B3F0-AB62-429B-9C9A-38154E95F72B}">
  <ds:schemaRefs>
    <ds:schemaRef ds:uri="http://schemas.openxmlformats.org/officeDocument/2006/bibliography"/>
  </ds:schemaRefs>
</ds:datastoreItem>
</file>

<file path=customXml/itemProps3.xml><?xml version="1.0" encoding="utf-8"?>
<ds:datastoreItem xmlns:ds="http://schemas.openxmlformats.org/officeDocument/2006/customXml" ds:itemID="{C20527B0-0B0A-445E-BD90-1085BF0E1BD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F19AC2-4C39-4597-8C5E-B378CFA84C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f2459e-76e2-414c-821b-6dbda563a838"/>
    <ds:schemaRef ds:uri="f3eee1ab-ec1d-45a6-a70c-a7e3f11e3a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11</Pages>
  <Words>4567</Words>
  <Characters>26949</Characters>
  <Application>Microsoft Office Word</Application>
  <DocSecurity>0</DocSecurity>
  <Lines>224</Lines>
  <Paragraphs>62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Lippl</dc:creator>
  <dc:description/>
  <cp:lastModifiedBy>Marta Šindelková</cp:lastModifiedBy>
  <cp:revision>6</cp:revision>
  <cp:lastPrinted>2021-05-27T06:15:00Z</cp:lastPrinted>
  <dcterms:created xsi:type="dcterms:W3CDTF">2022-07-18T16:38:00Z</dcterms:created>
  <dcterms:modified xsi:type="dcterms:W3CDTF">2022-08-03T13:13:00Z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0x01010008FB1EA64206CC4DA2AC589EEF45B116</vt:lpwstr>
  </property>
  <property fmtid="{D5CDD505-2E9C-101B-9397-08002B2CF9AE}" pid="3" name="Created">
    <vt:filetime>2020-03-16T00:00:00Z</vt:filetime>
  </property>
  <property fmtid="{D5CDD505-2E9C-101B-9397-08002B2CF9AE}" pid="4" name="Creator">
    <vt:lpwstr>Adobe InDesign 15.0 (Windows)</vt:lpwstr>
  </property>
  <property fmtid="{D5CDD505-2E9C-101B-9397-08002B2CF9AE}" pid="5" name="LastSaved">
    <vt:filetime>2020-03-16T00:00:00Z</vt:filetime>
  </property>
</Properties>
</file>