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rPr>
      </w:pPr>
      <w:r>
        <w:rPr>
          <w:rFonts w:ascii="Verdana" w:hAnsi="Verdana"/>
          <w:b/>
        </w:rPr>
        <w:t>KUPNÍ SMLOUVA</w:t>
      </w:r>
    </w:p>
    <w:p>
      <w:pPr>
        <w:pStyle w:val="Normal"/>
        <w:rPr>
          <w:rFonts w:ascii="Verdana" w:hAnsi="Verdana"/>
          <w:b/>
          <w:b/>
          <w:sz w:val="20"/>
          <w:szCs w:val="20"/>
        </w:rPr>
      </w:pPr>
      <w:r>
        <w:rPr>
          <w:rFonts w:ascii="Verdana" w:hAnsi="Verdana"/>
          <w:b/>
          <w:sz w:val="20"/>
          <w:szCs w:val="20"/>
        </w:rPr>
      </w:r>
    </w:p>
    <w:p>
      <w:pPr>
        <w:pStyle w:val="Normal"/>
        <w:rPr>
          <w:rStyle w:val="Tsubjname"/>
          <w:rFonts w:ascii="Verdana" w:hAnsi="Verdana" w:cs="Arial"/>
          <w:b/>
          <w:b/>
          <w:sz w:val="20"/>
          <w:szCs w:val="20"/>
          <w:u w:val="single"/>
        </w:rPr>
      </w:pPr>
      <w:r>
        <w:rPr>
          <w:rFonts w:cs="Arial" w:ascii="Verdana" w:hAnsi="Verdana"/>
          <w:b/>
          <w:sz w:val="20"/>
          <w:szCs w:val="20"/>
          <w:u w:val="single"/>
        </w:rPr>
      </w:r>
    </w:p>
    <w:p>
      <w:pPr>
        <w:pStyle w:val="Normal"/>
        <w:rPr>
          <w:rStyle w:val="Tsubjname"/>
          <w:rFonts w:ascii="Verdana" w:hAnsi="Verdana" w:cs="Arial"/>
          <w:sz w:val="20"/>
          <w:szCs w:val="20"/>
        </w:rPr>
      </w:pPr>
      <w:r>
        <w:rPr>
          <w:rFonts w:cs="Arial" w:ascii="Verdana" w:hAnsi="Verdana"/>
          <w:sz w:val="20"/>
          <w:szCs w:val="20"/>
        </w:rPr>
      </w:r>
    </w:p>
    <w:p>
      <w:pPr>
        <w:pStyle w:val="Normal"/>
        <w:rPr>
          <w:rStyle w:val="Tsubjname"/>
          <w:rFonts w:ascii="Verdana" w:hAnsi="Verdana" w:cs="Arial"/>
          <w:sz w:val="20"/>
          <w:szCs w:val="20"/>
        </w:rPr>
      </w:pPr>
      <w:r>
        <w:rPr>
          <w:rStyle w:val="Tsubjname"/>
          <w:rFonts w:cs="Arial" w:ascii="Verdana" w:hAnsi="Verdana"/>
          <w:sz w:val="20"/>
          <w:szCs w:val="20"/>
        </w:rPr>
        <w:t>Smluvní strany:</w:t>
      </w:r>
    </w:p>
    <w:p>
      <w:pPr>
        <w:pStyle w:val="Normal"/>
        <w:rPr>
          <w:rStyle w:val="Tsubjname"/>
          <w:rFonts w:ascii="Verdana" w:hAnsi="Verdana" w:cs="Arial"/>
          <w:b/>
          <w:b/>
          <w:sz w:val="20"/>
          <w:szCs w:val="20"/>
          <w:u w:val="single"/>
        </w:rPr>
      </w:pPr>
      <w:r>
        <w:rPr>
          <w:rFonts w:cs="Arial" w:ascii="Verdana" w:hAnsi="Verdana"/>
          <w:b/>
          <w:sz w:val="20"/>
          <w:szCs w:val="20"/>
          <w:u w:val="single"/>
        </w:rPr>
      </w:r>
    </w:p>
    <w:p>
      <w:pPr>
        <w:pStyle w:val="Normal"/>
        <w:rPr>
          <w:rStyle w:val="Tsubjname"/>
          <w:rFonts w:ascii="Verdana" w:hAnsi="Verdana" w:cs="Arial"/>
          <w:b/>
          <w:b/>
          <w:sz w:val="20"/>
          <w:szCs w:val="20"/>
          <w:u w:val="single"/>
        </w:rPr>
      </w:pPr>
      <w:r>
        <w:rPr>
          <w:rFonts w:cs="Arial" w:ascii="Verdana" w:hAnsi="Verdana"/>
          <w:b/>
          <w:sz w:val="20"/>
          <w:szCs w:val="20"/>
          <w:u w:val="single"/>
        </w:rPr>
      </w:r>
    </w:p>
    <w:p>
      <w:pPr>
        <w:pStyle w:val="Normal"/>
        <w:rPr>
          <w:rStyle w:val="Tsubjname"/>
          <w:rFonts w:ascii="Verdana" w:hAnsi="Verdana" w:cs="Arial"/>
          <w:b/>
          <w:b/>
          <w:sz w:val="20"/>
          <w:szCs w:val="20"/>
          <w:u w:val="single"/>
        </w:rPr>
      </w:pPr>
      <w:r>
        <w:rPr>
          <w:rStyle w:val="Tsubjname"/>
          <w:rFonts w:cs="Arial" w:ascii="Verdana" w:hAnsi="Verdana"/>
          <w:b/>
          <w:sz w:val="20"/>
          <w:szCs w:val="20"/>
          <w:u w:val="single"/>
        </w:rPr>
        <w:t>Prodávající:</w:t>
      </w:r>
    </w:p>
    <w:p>
      <w:pPr>
        <w:pStyle w:val="Normal"/>
        <w:rPr>
          <w:rFonts w:ascii="Verdana" w:hAnsi="Verdana"/>
          <w:b/>
          <w:b/>
          <w:sz w:val="20"/>
          <w:szCs w:val="20"/>
        </w:rPr>
      </w:pPr>
      <w:r>
        <w:rPr>
          <w:rFonts w:ascii="Verdana" w:hAnsi="Verdana"/>
          <w:b/>
          <w:sz w:val="20"/>
          <w:szCs w:val="20"/>
        </w:rPr>
      </w:r>
    </w:p>
    <w:p>
      <w:pPr>
        <w:pStyle w:val="Normal"/>
        <w:rPr>
          <w:rFonts w:ascii="Verdana" w:hAnsi="Verdana"/>
          <w:b/>
          <w:b/>
          <w:sz w:val="20"/>
          <w:szCs w:val="20"/>
        </w:rPr>
      </w:pPr>
      <w:r>
        <w:rPr>
          <w:rFonts w:ascii="Verdana" w:hAnsi="Verdana"/>
          <w:b/>
          <w:sz w:val="20"/>
          <w:szCs w:val="20"/>
        </w:rPr>
        <w:t>Otakar Božejovský</w:t>
      </w:r>
    </w:p>
    <w:p>
      <w:pPr>
        <w:pStyle w:val="Normal"/>
        <w:rPr>
          <w:rFonts w:ascii="Verdana" w:hAnsi="Verdana"/>
          <w:sz w:val="20"/>
          <w:szCs w:val="20"/>
        </w:rPr>
      </w:pPr>
      <w:r>
        <w:rPr>
          <w:rFonts w:ascii="Verdana" w:hAnsi="Verdana"/>
          <w:sz w:val="20"/>
          <w:szCs w:val="20"/>
        </w:rPr>
        <w:t>nar. 18. 4. 1948</w:t>
      </w:r>
    </w:p>
    <w:p>
      <w:pPr>
        <w:pStyle w:val="Normal"/>
        <w:rPr>
          <w:rFonts w:ascii="Verdana" w:hAnsi="Verdana"/>
          <w:b/>
          <w:b/>
          <w:sz w:val="20"/>
          <w:szCs w:val="20"/>
        </w:rPr>
      </w:pPr>
      <w:r>
        <w:rPr>
          <w:rFonts w:ascii="Verdana" w:hAnsi="Verdana"/>
          <w:sz w:val="20"/>
          <w:szCs w:val="20"/>
        </w:rPr>
        <w:t xml:space="preserve">bydlištěm V Lesíčku 7, 150 00 Praha 5 </w:t>
      </w:r>
    </w:p>
    <w:p>
      <w:pPr>
        <w:pStyle w:val="Normal"/>
        <w:rPr>
          <w:rFonts w:ascii="Verdana" w:hAnsi="Verdana"/>
          <w:b/>
          <w:b/>
          <w:sz w:val="20"/>
          <w:szCs w:val="20"/>
        </w:rPr>
      </w:pPr>
      <w:r>
        <w:rPr>
          <w:rFonts w:ascii="Verdana" w:hAnsi="Verdana"/>
          <w:b/>
          <w:sz w:val="20"/>
          <w:szCs w:val="20"/>
        </w:rPr>
      </w:r>
    </w:p>
    <w:p>
      <w:pPr>
        <w:pStyle w:val="Normal"/>
        <w:rPr>
          <w:rFonts w:ascii="Verdana" w:hAnsi="Verdana"/>
          <w:sz w:val="20"/>
          <w:szCs w:val="20"/>
        </w:rPr>
      </w:pPr>
      <w:r>
        <w:rPr>
          <w:rFonts w:ascii="Verdana" w:hAnsi="Verdana"/>
          <w:sz w:val="20"/>
          <w:szCs w:val="20"/>
        </w:rPr>
        <w:t>a</w:t>
      </w:r>
    </w:p>
    <w:p>
      <w:pPr>
        <w:pStyle w:val="Normal"/>
        <w:rPr>
          <w:rFonts w:ascii="Verdana" w:hAnsi="Verdana"/>
          <w:b/>
          <w:b/>
          <w:sz w:val="20"/>
          <w:szCs w:val="20"/>
        </w:rPr>
      </w:pPr>
      <w:r>
        <w:rPr>
          <w:rFonts w:ascii="Verdana" w:hAnsi="Verdana"/>
          <w:b/>
          <w:sz w:val="20"/>
          <w:szCs w:val="20"/>
        </w:rPr>
      </w:r>
    </w:p>
    <w:p>
      <w:pPr>
        <w:pStyle w:val="Normal"/>
        <w:rPr>
          <w:rFonts w:ascii="Verdana" w:hAnsi="Verdana"/>
          <w:b/>
          <w:b/>
          <w:sz w:val="20"/>
          <w:szCs w:val="20"/>
        </w:rPr>
      </w:pPr>
      <w:r>
        <w:rPr>
          <w:rFonts w:ascii="Verdana" w:hAnsi="Verdana"/>
          <w:b/>
          <w:sz w:val="20"/>
          <w:szCs w:val="20"/>
        </w:rPr>
      </w:r>
    </w:p>
    <w:p>
      <w:pPr>
        <w:pStyle w:val="Normal"/>
        <w:rPr>
          <w:rStyle w:val="Tsubjname"/>
          <w:rFonts w:ascii="Verdana" w:hAnsi="Verdana" w:cs="Arial"/>
          <w:b/>
          <w:b/>
          <w:sz w:val="20"/>
          <w:szCs w:val="20"/>
          <w:u w:val="single"/>
        </w:rPr>
      </w:pPr>
      <w:r>
        <w:rPr>
          <w:rStyle w:val="Tsubjname"/>
          <w:rFonts w:cs="Arial" w:ascii="Verdana" w:hAnsi="Verdana"/>
          <w:b/>
          <w:sz w:val="20"/>
          <w:szCs w:val="20"/>
          <w:u w:val="single"/>
        </w:rPr>
        <w:t>Kupující:</w:t>
      </w:r>
    </w:p>
    <w:p>
      <w:pPr>
        <w:pStyle w:val="Normal"/>
        <w:rPr>
          <w:rStyle w:val="Tsubjname"/>
          <w:rFonts w:ascii="Verdana" w:hAnsi="Verdana" w:cs="Arial"/>
          <w:b/>
          <w:b/>
          <w:sz w:val="20"/>
          <w:szCs w:val="20"/>
        </w:rPr>
      </w:pPr>
      <w:r>
        <w:rPr>
          <w:rFonts w:cs="Arial" w:ascii="Verdana" w:hAnsi="Verdana"/>
          <w:b/>
          <w:sz w:val="20"/>
          <w:szCs w:val="20"/>
        </w:rPr>
      </w:r>
    </w:p>
    <w:p>
      <w:pPr>
        <w:pStyle w:val="Normal"/>
        <w:rPr>
          <w:rFonts w:ascii="Verdana" w:hAnsi="Verdana" w:cs="Arial"/>
          <w:sz w:val="20"/>
          <w:szCs w:val="20"/>
        </w:rPr>
      </w:pPr>
      <w:r>
        <w:rPr>
          <w:rStyle w:val="Tsubjname"/>
          <w:rFonts w:cs="Arial" w:ascii="Verdana" w:hAnsi="Verdana"/>
          <w:b/>
          <w:sz w:val="20"/>
          <w:szCs w:val="20"/>
        </w:rPr>
        <w:t>Město Český Krumlov</w:t>
      </w:r>
      <w:r>
        <w:rPr>
          <w:rFonts w:cs="Arial" w:ascii="Verdana" w:hAnsi="Verdana"/>
          <w:sz w:val="20"/>
          <w:szCs w:val="20"/>
        </w:rPr>
        <w:t xml:space="preserve"> </w:t>
      </w:r>
    </w:p>
    <w:p>
      <w:pPr>
        <w:pStyle w:val="Normal"/>
        <w:rPr>
          <w:rStyle w:val="Tsubjname"/>
          <w:rFonts w:ascii="Verdana" w:hAnsi="Verdana"/>
          <w:sz w:val="20"/>
          <w:szCs w:val="20"/>
        </w:rPr>
      </w:pPr>
      <w:r>
        <w:rPr>
          <w:rStyle w:val="Tsubjname"/>
          <w:rFonts w:cs="Arial" w:ascii="Verdana" w:hAnsi="Verdana"/>
          <w:sz w:val="20"/>
          <w:szCs w:val="20"/>
        </w:rPr>
        <w:t>IČO: 002 45 836</w:t>
      </w:r>
    </w:p>
    <w:p>
      <w:pPr>
        <w:pStyle w:val="Normal"/>
        <w:rPr>
          <w:rStyle w:val="Tsubjname"/>
          <w:rFonts w:ascii="Verdana" w:hAnsi="Verdana" w:cs="Arial"/>
          <w:sz w:val="20"/>
          <w:szCs w:val="20"/>
        </w:rPr>
      </w:pPr>
      <w:r>
        <w:rPr>
          <w:rStyle w:val="Tsubjname"/>
          <w:rFonts w:cs="Arial" w:ascii="Verdana" w:hAnsi="Verdana"/>
          <w:sz w:val="20"/>
          <w:szCs w:val="20"/>
        </w:rPr>
        <w:t>se sídlem náměstí Svornosti 1, Vnitřní Město, Český Krumlov, PSČ 381 01</w:t>
      </w:r>
    </w:p>
    <w:p>
      <w:pPr>
        <w:pStyle w:val="Normal"/>
        <w:rPr>
          <w:rStyle w:val="Tsubjname"/>
          <w:rFonts w:ascii="Verdana" w:hAnsi="Verdana" w:cs="Arial"/>
          <w:sz w:val="20"/>
          <w:szCs w:val="20"/>
        </w:rPr>
      </w:pPr>
      <w:r>
        <w:rPr>
          <w:rStyle w:val="Tsubjname"/>
          <w:rFonts w:cs="Arial" w:ascii="Verdana" w:hAnsi="Verdana"/>
          <w:sz w:val="20"/>
          <w:szCs w:val="20"/>
        </w:rPr>
        <w:t xml:space="preserve">které zastupuje Mgr. Dalibor Carda, starosta </w:t>
      </w:r>
    </w:p>
    <w:p>
      <w:pPr>
        <w:pStyle w:val="Normal"/>
        <w:rPr>
          <w:rFonts w:ascii="Verdana" w:hAnsi="Verdana"/>
          <w:i/>
          <w:i/>
          <w:sz w:val="20"/>
          <w:szCs w:val="20"/>
        </w:rPr>
      </w:pPr>
      <w:r>
        <w:rPr>
          <w:rFonts w:ascii="Verdana" w:hAnsi="Verdana"/>
          <w:i/>
          <w:sz w:val="20"/>
          <w:szCs w:val="20"/>
        </w:rPr>
      </w:r>
    </w:p>
    <w:p>
      <w:pPr>
        <w:pStyle w:val="Normal"/>
        <w:rPr>
          <w:rFonts w:ascii="Verdana" w:hAnsi="Verdana"/>
          <w:i/>
          <w:i/>
          <w:sz w:val="20"/>
          <w:szCs w:val="20"/>
        </w:rPr>
      </w:pPr>
      <w:r>
        <w:rPr>
          <w:rFonts w:ascii="Verdana" w:hAnsi="Verdana"/>
          <w:i/>
          <w:sz w:val="20"/>
          <w:szCs w:val="20"/>
        </w:rPr>
      </w:r>
    </w:p>
    <w:p>
      <w:pPr>
        <w:pStyle w:val="Normal"/>
        <w:rPr>
          <w:rFonts w:ascii="Verdana" w:hAnsi="Verdana"/>
          <w:i/>
          <w:i/>
          <w:sz w:val="20"/>
          <w:szCs w:val="20"/>
        </w:rPr>
      </w:pPr>
      <w:r>
        <w:rPr>
          <w:rFonts w:ascii="Verdana" w:hAnsi="Verdana"/>
          <w:i/>
          <w:sz w:val="20"/>
          <w:szCs w:val="20"/>
        </w:rPr>
      </w:r>
    </w:p>
    <w:p>
      <w:pPr>
        <w:pStyle w:val="Normal"/>
        <w:rPr>
          <w:rFonts w:ascii="Verdana" w:hAnsi="Verdana"/>
          <w:i/>
          <w:i/>
          <w:sz w:val="20"/>
          <w:szCs w:val="20"/>
        </w:rPr>
      </w:pPr>
      <w:r>
        <w:rPr>
          <w:rFonts w:ascii="Verdana" w:hAnsi="Verdana"/>
          <w:i/>
          <w:sz w:val="20"/>
          <w:szCs w:val="20"/>
        </w:rPr>
      </w:r>
    </w:p>
    <w:p>
      <w:pPr>
        <w:pStyle w:val="Normal"/>
        <w:jc w:val="center"/>
        <w:rPr>
          <w:rFonts w:ascii="Verdana" w:hAnsi="Verdana"/>
          <w:b/>
          <w:b/>
          <w:sz w:val="20"/>
          <w:szCs w:val="20"/>
        </w:rPr>
      </w:pPr>
      <w:r>
        <w:rPr>
          <w:rFonts w:ascii="Verdana" w:hAnsi="Verdana"/>
          <w:b/>
          <w:sz w:val="20"/>
          <w:szCs w:val="20"/>
        </w:rPr>
      </w:r>
    </w:p>
    <w:p>
      <w:pPr>
        <w:pStyle w:val="Normal"/>
        <w:numPr>
          <w:ilvl w:val="0"/>
          <w:numId w:val="1"/>
        </w:numPr>
        <w:jc w:val="both"/>
        <w:rPr>
          <w:rFonts w:ascii="Verdana" w:hAnsi="Verdana"/>
          <w:b/>
          <w:b/>
          <w:sz w:val="20"/>
          <w:szCs w:val="20"/>
        </w:rPr>
      </w:pPr>
      <w:r>
        <w:rPr>
          <w:rFonts w:ascii="Verdana" w:hAnsi="Verdana"/>
          <w:b/>
          <w:sz w:val="20"/>
          <w:szCs w:val="20"/>
        </w:rPr>
        <w:t>Předmět kupní smlouvy</w:t>
      </w:r>
    </w:p>
    <w:p>
      <w:pPr>
        <w:pStyle w:val="Normal"/>
        <w:ind w:left="720" w:hanging="0"/>
        <w:jc w:val="both"/>
        <w:rPr>
          <w:rFonts w:ascii="Verdana" w:hAnsi="Verdana"/>
          <w:b/>
          <w:b/>
          <w:sz w:val="20"/>
          <w:szCs w:val="20"/>
        </w:rPr>
      </w:pPr>
      <w:r>
        <w:rPr>
          <w:rFonts w:ascii="Verdana" w:hAnsi="Verdana"/>
          <w:b/>
          <w:sz w:val="20"/>
          <w:szCs w:val="20"/>
        </w:rPr>
      </w:r>
    </w:p>
    <w:p>
      <w:pPr>
        <w:pStyle w:val="Normal"/>
        <w:numPr>
          <w:ilvl w:val="1"/>
          <w:numId w:val="1"/>
        </w:numPr>
        <w:jc w:val="both"/>
        <w:rPr>
          <w:rFonts w:ascii="Verdana" w:hAnsi="Verdana"/>
          <w:sz w:val="20"/>
          <w:szCs w:val="20"/>
        </w:rPr>
      </w:pPr>
      <w:r>
        <w:rPr>
          <w:rFonts w:ascii="Verdana" w:hAnsi="Verdana"/>
          <w:sz w:val="20"/>
          <w:szCs w:val="20"/>
        </w:rPr>
        <w:t>Prodávající prohlašuje, že je výlučným vlastníkem souboru originálních uměleckých děl – sbírky ilustrací, jejichž výčet a popis je uveden v </w:t>
      </w:r>
      <w:r>
        <w:rPr>
          <w:rFonts w:ascii="Verdana" w:hAnsi="Verdana"/>
          <w:sz w:val="20"/>
          <w:szCs w:val="20"/>
          <w:u w:val="single"/>
        </w:rPr>
        <w:t>Přílohách 1 až 6</w:t>
      </w:r>
      <w:r>
        <w:rPr>
          <w:rFonts w:ascii="Verdana" w:hAnsi="Verdana"/>
          <w:sz w:val="20"/>
          <w:szCs w:val="20"/>
        </w:rPr>
        <w:t xml:space="preserve"> této smlouvy (dále jen </w:t>
      </w:r>
      <w:r>
        <w:rPr>
          <w:rFonts w:ascii="Verdana" w:hAnsi="Verdana"/>
          <w:b/>
          <w:sz w:val="20"/>
          <w:szCs w:val="20"/>
        </w:rPr>
        <w:t xml:space="preserve">„Předmět koupě“ </w:t>
      </w:r>
      <w:r>
        <w:rPr>
          <w:rFonts w:ascii="Verdana" w:hAnsi="Verdana"/>
          <w:sz w:val="20"/>
          <w:szCs w:val="20"/>
        </w:rPr>
        <w:t xml:space="preserve">nebo také </w:t>
      </w:r>
      <w:r>
        <w:rPr>
          <w:rFonts w:ascii="Verdana" w:hAnsi="Verdana"/>
          <w:b/>
          <w:sz w:val="20"/>
          <w:szCs w:val="20"/>
        </w:rPr>
        <w:t>„Sbírka“</w:t>
      </w:r>
      <w:r>
        <w:rPr>
          <w:rFonts w:ascii="Verdana" w:hAnsi="Verdana"/>
          <w:sz w:val="20"/>
          <w:szCs w:val="20"/>
        </w:rPr>
        <w:t xml:space="preserve">). Smluvní strany si potvrzují, že je jim identifikace Předmětu koupě, resp. jednotlivých děl do Sbírky zařazených, jednoznačně známa. Pro vyloučení pochybností bude podrobnější specifikace Předmětu koupě vymezena v rámci předávacího protokolu ve smyslu odst. 2.5. této smlouvy, přičemž při předání Sbírky bude pořízena i její fotodokumentace. </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Smluvní strany uzavírají ve smyslu § 2079 a násl. zákona č. 89/2012 Sb., občanský zákoník, ve znění pozdějších předpisů (dále jen </w:t>
      </w:r>
      <w:r>
        <w:rPr>
          <w:rFonts w:ascii="Verdana" w:hAnsi="Verdana"/>
          <w:b/>
          <w:sz w:val="20"/>
          <w:szCs w:val="20"/>
        </w:rPr>
        <w:t>„Občanský zákoník“</w:t>
      </w:r>
      <w:r>
        <w:rPr>
          <w:rFonts w:ascii="Verdana" w:hAnsi="Verdana"/>
          <w:sz w:val="20"/>
          <w:szCs w:val="20"/>
        </w:rPr>
        <w:t>) kupní smlouvu, na základě které se prodávající zavazuje odevzdat kupujícímu Předmět koupě a umožnit mu nabýt vlastnické právo k Předmětu koupě a kupující se zavazuje, že Předmět koupě převezme a zaplatí prodávajícímu kupní cenu.</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Kupující prohlašuje, že Předmět koupě kupuje za účelem jeho umístění a vystavování v prostorách Kláštera Český Krumlov / Centra umění dětem (dále jen </w:t>
      </w:r>
      <w:r>
        <w:rPr>
          <w:rFonts w:ascii="Verdana" w:hAnsi="Verdana"/>
          <w:b/>
          <w:sz w:val="20"/>
          <w:szCs w:val="20"/>
        </w:rPr>
        <w:t>„Budoucí instalace“</w:t>
      </w:r>
      <w:r>
        <w:rPr>
          <w:rFonts w:ascii="Verdana" w:hAnsi="Verdana"/>
          <w:sz w:val="20"/>
          <w:szCs w:val="20"/>
        </w:rPr>
        <w:t>); tím není dotčena možnost jiného umístění dle podmínek této smlouvy.</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Prodávající prohlašuje a garantuje, že se v případě Předmětu koupě jedná o sbírku originálních uměleckých děl autorů uvedených pro jednotlivá díla v </w:t>
      </w:r>
      <w:r>
        <w:rPr>
          <w:rFonts w:ascii="Verdana" w:hAnsi="Verdana"/>
          <w:sz w:val="20"/>
          <w:szCs w:val="20"/>
          <w:u w:val="single"/>
        </w:rPr>
        <w:t>Přílohách č. 1 až 6</w:t>
      </w:r>
      <w:r>
        <w:rPr>
          <w:rFonts w:ascii="Verdana" w:hAnsi="Verdana"/>
          <w:sz w:val="20"/>
          <w:szCs w:val="20"/>
        </w:rPr>
        <w:t xml:space="preserve"> této smlouvy. Prodávající dále prohlašuje, že předmětná díla, která jsou Předmětem koupě, nevykazují žádné právní ani faktické vady.</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Prodávající dále prohlašuje a garantuje, že zejména ve smyslu zákona č. 121/2000 Sb., autorský zákon, ve znění pozdějších předpisů (dále jen </w:t>
      </w:r>
      <w:r>
        <w:rPr>
          <w:rFonts w:ascii="Verdana" w:hAnsi="Verdana"/>
          <w:b/>
          <w:sz w:val="20"/>
          <w:szCs w:val="20"/>
        </w:rPr>
        <w:t>„Autorský zákon“</w:t>
      </w:r>
      <w:r>
        <w:rPr>
          <w:rFonts w:ascii="Verdana" w:hAnsi="Verdana"/>
          <w:sz w:val="20"/>
          <w:szCs w:val="20"/>
        </w:rPr>
        <w:t xml:space="preserve">), nejsou dána žádná práva třetích osob (zejména autorů děl), která by bránila převodu Předmětu koupě na kupujícího, nebo která by umožňovala těmto třetím osobám nárokovat vrácení těchto děl, nebo která znemožňovala užití těchto děl pro účel, pro který si kupující Předmět koupě kupuje.  </w:t>
      </w:r>
    </w:p>
    <w:p>
      <w:pPr>
        <w:pStyle w:val="ListParagraph"/>
        <w:rPr>
          <w:rFonts w:ascii="Verdana" w:hAnsi="Verdana"/>
          <w:sz w:val="20"/>
          <w:szCs w:val="20"/>
        </w:rPr>
      </w:pPr>
      <w:r>
        <w:rPr>
          <w:rFonts w:ascii="Verdana" w:hAnsi="Verdana"/>
          <w:sz w:val="20"/>
          <w:szCs w:val="20"/>
        </w:rPr>
      </w:r>
    </w:p>
    <w:p>
      <w:pPr>
        <w:pStyle w:val="Normal"/>
        <w:ind w:left="1440" w:hanging="0"/>
        <w:jc w:val="both"/>
        <w:rPr>
          <w:rFonts w:ascii="Verdana" w:hAnsi="Verdana"/>
          <w:sz w:val="20"/>
          <w:szCs w:val="20"/>
        </w:rPr>
      </w:pPr>
      <w:r>
        <w:rPr>
          <w:rFonts w:ascii="Verdana" w:hAnsi="Verdana"/>
          <w:sz w:val="20"/>
          <w:szCs w:val="20"/>
        </w:rPr>
        <w:t xml:space="preserve">   </w:t>
      </w:r>
    </w:p>
    <w:p>
      <w:pPr>
        <w:pStyle w:val="Normal"/>
        <w:numPr>
          <w:ilvl w:val="0"/>
          <w:numId w:val="1"/>
        </w:numPr>
        <w:jc w:val="both"/>
        <w:rPr>
          <w:rFonts w:ascii="Verdana" w:hAnsi="Verdana"/>
          <w:b/>
          <w:b/>
          <w:sz w:val="20"/>
          <w:szCs w:val="20"/>
        </w:rPr>
      </w:pPr>
      <w:r>
        <w:rPr>
          <w:rFonts w:ascii="Verdana" w:hAnsi="Verdana"/>
          <w:b/>
          <w:sz w:val="20"/>
          <w:szCs w:val="20"/>
        </w:rPr>
        <w:t>Odevzdání Předmětu koupě</w:t>
      </w:r>
    </w:p>
    <w:p>
      <w:pPr>
        <w:pStyle w:val="Normal"/>
        <w:ind w:left="720" w:hanging="0"/>
        <w:jc w:val="both"/>
        <w:rPr>
          <w:rFonts w:ascii="Verdana" w:hAnsi="Verdana"/>
          <w:b/>
          <w:b/>
          <w:sz w:val="20"/>
          <w:szCs w:val="20"/>
        </w:rPr>
      </w:pPr>
      <w:r>
        <w:rPr>
          <w:rFonts w:ascii="Verdana" w:hAnsi="Verdana"/>
          <w:b/>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Předmět koupě se k okamžiku podpisu této smlouvy nachází na následujícím místě: V Lesíčku 7, Praha 5 (dále jen </w:t>
      </w:r>
      <w:r>
        <w:rPr>
          <w:rFonts w:ascii="Verdana" w:hAnsi="Verdana"/>
          <w:b/>
          <w:sz w:val="20"/>
          <w:szCs w:val="20"/>
        </w:rPr>
        <w:t>„Stávající umístění“</w:t>
      </w:r>
      <w:r>
        <w:rPr>
          <w:rFonts w:ascii="Verdana" w:hAnsi="Verdana"/>
          <w:sz w:val="20"/>
          <w:szCs w:val="20"/>
        </w:rPr>
        <w:t>).</w:t>
      </w:r>
    </w:p>
    <w:p>
      <w:pPr>
        <w:pStyle w:val="Normal"/>
        <w:ind w:left="1440" w:hanging="0"/>
        <w:jc w:val="both"/>
        <w:rPr>
          <w:rFonts w:ascii="Verdana" w:hAnsi="Verdana"/>
          <w:sz w:val="20"/>
          <w:szCs w:val="20"/>
        </w:rPr>
      </w:pPr>
      <w:r>
        <w:rPr>
          <w:rFonts w:ascii="Verdana" w:hAnsi="Verdana"/>
          <w:sz w:val="20"/>
          <w:szCs w:val="20"/>
        </w:rPr>
        <w:t xml:space="preserve"> </w:t>
      </w:r>
    </w:p>
    <w:p>
      <w:pPr>
        <w:pStyle w:val="Normal"/>
        <w:numPr>
          <w:ilvl w:val="1"/>
          <w:numId w:val="1"/>
        </w:numPr>
        <w:jc w:val="both"/>
        <w:rPr>
          <w:rFonts w:ascii="Verdana" w:hAnsi="Verdana"/>
          <w:sz w:val="20"/>
          <w:szCs w:val="20"/>
        </w:rPr>
      </w:pPr>
      <w:r>
        <w:rPr>
          <w:rFonts w:ascii="Verdana" w:hAnsi="Verdana"/>
          <w:sz w:val="20"/>
          <w:szCs w:val="20"/>
        </w:rPr>
        <w:t xml:space="preserve">Prodávající se zavazuje odevzdat kupujícímu Předmět koupě jeho předáním a převzetím (dále jen </w:t>
      </w:r>
      <w:r>
        <w:rPr>
          <w:rFonts w:ascii="Verdana" w:hAnsi="Verdana"/>
          <w:b/>
          <w:sz w:val="20"/>
          <w:szCs w:val="20"/>
        </w:rPr>
        <w:t>„Předání“</w:t>
      </w:r>
      <w:r>
        <w:rPr>
          <w:rFonts w:ascii="Verdana" w:hAnsi="Verdana"/>
          <w:sz w:val="20"/>
          <w:szCs w:val="20"/>
        </w:rPr>
        <w:t>).</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Odbornou přepravu Předmětu koupě z místa Stávajícího umístění do místa Budoucí instalace na svůj náklad a odpovědnost zajišťuje kupující.</w:t>
        <w:tab/>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Odborné zabalení Předmětu koupě před jeho přepravou na svůj náklad a odpovědnost zajišťuje prodávající.</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K Předání Předmětu koupě dojde v místě Stávajícího umístění. O Předání Předmětu koupě nebo jeho části bude sepsán písemný předávací protokol, ve kterém si smluvní strany potvrdí předání a převzetí a označí případné výhrady ke stavu Předmětu koupě, případně si potvrdí, že Předmět koupě a jeho jednotlivé části jsou bez závad nebo poškození. Každá ze smluvních stran má právo zvolit počet osob zúčastněných při předání. Kupující předpokládá účast tří osob, včetně osoby s dostatečnou odborností ve vztahu k Předmětu koupě. Prodávající předpokládá účast svou osob.  </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Prodávající se zavazuje předat kupujícímu Předmět koupě v termínu do sedmi (7) dnů od zaplacení části kupní ceny, která se vztahuje k části Předmětu koupě vymezené v </w:t>
      </w:r>
      <w:r>
        <w:rPr>
          <w:rFonts w:ascii="Verdana" w:hAnsi="Verdana"/>
          <w:sz w:val="20"/>
          <w:szCs w:val="20"/>
          <w:u w:val="single"/>
        </w:rPr>
        <w:t>Příloze č. 1</w:t>
      </w:r>
      <w:r>
        <w:rPr>
          <w:rFonts w:ascii="Verdana" w:hAnsi="Verdana"/>
          <w:sz w:val="20"/>
          <w:szCs w:val="20"/>
        </w:rPr>
        <w:t xml:space="preserve"> této smlouvy. Okamžikem protokolárního Předání Předmětu koupě kupujícímu k přepravě přechází na kupujícího nebezpečí škody na Sbírce.</w:t>
      </w:r>
    </w:p>
    <w:p>
      <w:pPr>
        <w:pStyle w:val="ListParagraph"/>
        <w:rPr>
          <w:rFonts w:ascii="Verdana" w:hAnsi="Verdana"/>
          <w:sz w:val="20"/>
          <w:szCs w:val="20"/>
        </w:rPr>
      </w:pPr>
      <w:r>
        <w:rPr>
          <w:rFonts w:ascii="Verdana" w:hAnsi="Verdana"/>
          <w:sz w:val="20"/>
          <w:szCs w:val="20"/>
        </w:rPr>
      </w:r>
    </w:p>
    <w:p>
      <w:pPr>
        <w:pStyle w:val="ListParagraph"/>
        <w:rPr>
          <w:rFonts w:ascii="Verdana" w:hAnsi="Verdana"/>
          <w:sz w:val="20"/>
          <w:szCs w:val="20"/>
        </w:rPr>
      </w:pPr>
      <w:r>
        <w:rPr>
          <w:rFonts w:ascii="Verdana" w:hAnsi="Verdana"/>
          <w:sz w:val="20"/>
          <w:szCs w:val="20"/>
        </w:rPr>
      </w:r>
    </w:p>
    <w:p>
      <w:pPr>
        <w:pStyle w:val="Normal"/>
        <w:numPr>
          <w:ilvl w:val="0"/>
          <w:numId w:val="1"/>
        </w:numPr>
        <w:jc w:val="both"/>
        <w:rPr>
          <w:rFonts w:ascii="Verdana" w:hAnsi="Verdana"/>
          <w:b/>
          <w:b/>
          <w:sz w:val="20"/>
          <w:szCs w:val="20"/>
        </w:rPr>
      </w:pPr>
      <w:r>
        <w:rPr>
          <w:rFonts w:ascii="Verdana" w:hAnsi="Verdana"/>
          <w:b/>
          <w:sz w:val="20"/>
          <w:szCs w:val="20"/>
        </w:rPr>
        <w:t>Nabytí vlastnického práva k Předmětu koupě</w:t>
      </w:r>
    </w:p>
    <w:p>
      <w:pPr>
        <w:pStyle w:val="Normal"/>
        <w:ind w:left="720" w:hanging="0"/>
        <w:jc w:val="both"/>
        <w:rPr>
          <w:rFonts w:ascii="Verdana" w:hAnsi="Verdana"/>
          <w:b/>
          <w:b/>
          <w:sz w:val="20"/>
          <w:szCs w:val="20"/>
        </w:rPr>
      </w:pPr>
      <w:r>
        <w:rPr>
          <w:rFonts w:ascii="Verdana" w:hAnsi="Verdana"/>
          <w:b/>
          <w:sz w:val="20"/>
          <w:szCs w:val="20"/>
        </w:rPr>
      </w:r>
    </w:p>
    <w:p>
      <w:pPr>
        <w:pStyle w:val="Normal"/>
        <w:numPr>
          <w:ilvl w:val="1"/>
          <w:numId w:val="1"/>
        </w:numPr>
        <w:jc w:val="both"/>
        <w:rPr>
          <w:rFonts w:ascii="Verdana" w:hAnsi="Verdana"/>
          <w:sz w:val="20"/>
          <w:szCs w:val="20"/>
        </w:rPr>
      </w:pPr>
      <w:r>
        <w:rPr>
          <w:rFonts w:ascii="Verdana" w:hAnsi="Verdana"/>
          <w:sz w:val="20"/>
          <w:szCs w:val="20"/>
        </w:rPr>
        <w:t>Kupující nabývá vlastnické právo k Předmětu koupě po částech vždy tak, že vlastnické právo k té části Předmětu koupě, jak je vymezena v </w:t>
      </w:r>
      <w:r>
        <w:rPr>
          <w:rFonts w:ascii="Verdana" w:hAnsi="Verdana"/>
          <w:sz w:val="20"/>
          <w:szCs w:val="20"/>
          <w:u w:val="single"/>
        </w:rPr>
        <w:t>Přílohách 1 až 6</w:t>
      </w:r>
      <w:r>
        <w:rPr>
          <w:rFonts w:ascii="Verdana" w:hAnsi="Verdana"/>
          <w:sz w:val="20"/>
          <w:szCs w:val="20"/>
        </w:rPr>
        <w:t xml:space="preserve"> této smlouvy, nabývá kupující vždy okamžikem zaplacení příslušné části kupní ceny, která se k dané části Předmětu koupě vztahuje. </w:t>
      </w:r>
    </w:p>
    <w:p>
      <w:pPr>
        <w:pStyle w:val="Normal"/>
        <w:ind w:left="720" w:hanging="0"/>
        <w:jc w:val="both"/>
        <w:rPr>
          <w:rFonts w:ascii="Verdana" w:hAnsi="Verdana"/>
          <w:b/>
          <w:b/>
          <w:sz w:val="20"/>
          <w:szCs w:val="20"/>
        </w:rPr>
      </w:pPr>
      <w:r>
        <w:rPr>
          <w:rFonts w:ascii="Verdana" w:hAnsi="Verdana"/>
          <w:b/>
          <w:sz w:val="20"/>
          <w:szCs w:val="20"/>
        </w:rPr>
        <w:t xml:space="preserve"> </w:t>
      </w:r>
    </w:p>
    <w:p>
      <w:pPr>
        <w:pStyle w:val="Normal"/>
        <w:ind w:left="720" w:hanging="0"/>
        <w:jc w:val="both"/>
        <w:rPr>
          <w:rFonts w:ascii="Verdana" w:hAnsi="Verdana"/>
          <w:b/>
          <w:b/>
          <w:sz w:val="20"/>
          <w:szCs w:val="20"/>
        </w:rPr>
      </w:pPr>
      <w:r>
        <w:rPr>
          <w:rFonts w:ascii="Verdana" w:hAnsi="Verdana"/>
          <w:b/>
          <w:sz w:val="20"/>
          <w:szCs w:val="20"/>
        </w:rPr>
      </w:r>
    </w:p>
    <w:p>
      <w:pPr>
        <w:pStyle w:val="Normal"/>
        <w:numPr>
          <w:ilvl w:val="0"/>
          <w:numId w:val="1"/>
        </w:numPr>
        <w:jc w:val="both"/>
        <w:rPr>
          <w:rFonts w:ascii="Verdana" w:hAnsi="Verdana"/>
          <w:b/>
          <w:b/>
          <w:sz w:val="20"/>
          <w:szCs w:val="20"/>
        </w:rPr>
      </w:pPr>
      <w:r>
        <w:rPr>
          <w:rFonts w:ascii="Verdana" w:hAnsi="Verdana"/>
          <w:b/>
          <w:sz w:val="20"/>
          <w:szCs w:val="20"/>
        </w:rPr>
        <w:t>Výpůjčka</w:t>
      </w:r>
    </w:p>
    <w:p>
      <w:pPr>
        <w:pStyle w:val="Normal"/>
        <w:jc w:val="both"/>
        <w:rPr>
          <w:rFonts w:ascii="Verdana" w:hAnsi="Verdana"/>
          <w:b/>
          <w:b/>
          <w:sz w:val="20"/>
          <w:szCs w:val="20"/>
        </w:rPr>
      </w:pPr>
      <w:r>
        <w:rPr>
          <w:rFonts w:ascii="Verdana" w:hAnsi="Verdana"/>
          <w:b/>
          <w:sz w:val="20"/>
          <w:szCs w:val="20"/>
        </w:rPr>
      </w:r>
    </w:p>
    <w:p>
      <w:pPr>
        <w:pStyle w:val="Normal"/>
        <w:numPr>
          <w:ilvl w:val="1"/>
          <w:numId w:val="1"/>
        </w:numPr>
        <w:jc w:val="both"/>
        <w:rPr>
          <w:rFonts w:ascii="Verdana" w:hAnsi="Verdana"/>
          <w:sz w:val="20"/>
          <w:szCs w:val="20"/>
        </w:rPr>
      </w:pPr>
      <w:r>
        <w:rPr>
          <w:rFonts w:ascii="Verdana" w:hAnsi="Verdana"/>
          <w:sz w:val="20"/>
          <w:szCs w:val="20"/>
        </w:rPr>
        <w:t>Smluvní strany se dohodly, že v době od okamžiku Předání Předmětu koupě kupujícímu do okamžiku nabytí vlastnického práva kupujícího vždy pro danou část Předmětu koupě prodávající jako půjčitel přenechává kupujícímu jako vypůjčiteli Předmět koupě, ke kterému ještě nedošlo k převodu vlastnického práva, do výpůjčky ve smyslu § 2193 a násl. Občanského zákoníku.</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Výpůjčka zaniká vždy k příslušné části Předmětu koupě nabytím vlastnického práva kupujícího k dané části Předmětu koupě.</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Výpůjčka se sjednává nejpozději do 31. 12. 2026, pokud nezanikne dříve z důvodů uvedených v této smlouvě. Prodávající není oprávněn domáhat se předčasného vrácení Předmětu koupě nebo jeho části, a to i tehdy, pokud kupující užívá Předmět koupě v rozporu se smlouvou. </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Výpůjčka však také zaniká z důvodu odstoupení od této smlouvy jako celku.</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Kupující je oprávněn dát Předmět koupě nebo jeho část do výpůjčky třetí osobě za obdobných podmínek, za kterých je oprávněn umožnit užívání Předmětu koupě třetí osobou po jeho získání do vlastnictví – například podmínky dle odst. 7.2. této smlouvy.    </w:t>
      </w:r>
    </w:p>
    <w:p>
      <w:pPr>
        <w:pStyle w:val="Normal"/>
        <w:ind w:left="1440" w:hanging="0"/>
        <w:jc w:val="both"/>
        <w:rPr>
          <w:rFonts w:ascii="Verdana" w:hAnsi="Verdana"/>
          <w:sz w:val="20"/>
          <w:szCs w:val="20"/>
        </w:rPr>
      </w:pPr>
      <w:r>
        <w:rPr>
          <w:rFonts w:ascii="Verdana" w:hAnsi="Verdana"/>
          <w:sz w:val="20"/>
          <w:szCs w:val="20"/>
        </w:rPr>
      </w:r>
    </w:p>
    <w:p>
      <w:pPr>
        <w:pStyle w:val="Normal"/>
        <w:jc w:val="both"/>
        <w:rPr>
          <w:rFonts w:ascii="Verdana" w:hAnsi="Verdana"/>
          <w:b/>
          <w:b/>
          <w:sz w:val="20"/>
          <w:szCs w:val="20"/>
        </w:rPr>
      </w:pPr>
      <w:r>
        <w:rPr>
          <w:rFonts w:ascii="Verdana" w:hAnsi="Verdana"/>
          <w:b/>
          <w:sz w:val="20"/>
          <w:szCs w:val="20"/>
        </w:rPr>
      </w:r>
    </w:p>
    <w:p>
      <w:pPr>
        <w:pStyle w:val="Normal"/>
        <w:numPr>
          <w:ilvl w:val="0"/>
          <w:numId w:val="1"/>
        </w:numPr>
        <w:jc w:val="both"/>
        <w:rPr>
          <w:rFonts w:ascii="Verdana" w:hAnsi="Verdana"/>
          <w:b/>
          <w:b/>
          <w:sz w:val="20"/>
          <w:szCs w:val="20"/>
        </w:rPr>
      </w:pPr>
      <w:r>
        <w:rPr>
          <w:rFonts w:ascii="Verdana" w:hAnsi="Verdana"/>
          <w:b/>
          <w:sz w:val="20"/>
          <w:szCs w:val="20"/>
        </w:rPr>
        <w:t xml:space="preserve">Kupní cena </w:t>
      </w:r>
    </w:p>
    <w:p>
      <w:pPr>
        <w:pStyle w:val="Normal"/>
        <w:ind w:left="720" w:hanging="0"/>
        <w:jc w:val="both"/>
        <w:rPr>
          <w:rFonts w:ascii="Verdana" w:hAnsi="Verdana"/>
          <w:b/>
          <w:b/>
          <w:sz w:val="20"/>
          <w:szCs w:val="20"/>
        </w:rPr>
      </w:pPr>
      <w:r>
        <w:rPr>
          <w:rFonts w:ascii="Verdana" w:hAnsi="Verdana"/>
          <w:b/>
          <w:sz w:val="20"/>
          <w:szCs w:val="20"/>
        </w:rPr>
      </w:r>
    </w:p>
    <w:p>
      <w:pPr>
        <w:pStyle w:val="Normal"/>
        <w:numPr>
          <w:ilvl w:val="1"/>
          <w:numId w:val="1"/>
        </w:numPr>
        <w:jc w:val="both"/>
        <w:rPr>
          <w:rFonts w:ascii="Verdana" w:hAnsi="Verdana"/>
          <w:sz w:val="20"/>
          <w:szCs w:val="20"/>
        </w:rPr>
      </w:pPr>
      <w:r>
        <w:rPr>
          <w:rFonts w:ascii="Verdana" w:hAnsi="Verdana"/>
          <w:sz w:val="20"/>
          <w:szCs w:val="20"/>
        </w:rPr>
        <w:t>Celková kupní cena za Předmět koupě činí částku ve výši 1.000.000,- EUR (slovy jeden milion eur), přičemž na jednotlivé části Předmětu koupě připadá kupní cena následovně:</w:t>
      </w:r>
    </w:p>
    <w:p>
      <w:pPr>
        <w:pStyle w:val="Normal"/>
        <w:ind w:left="720" w:hanging="0"/>
        <w:jc w:val="both"/>
        <w:rPr>
          <w:rFonts w:ascii="Verdana" w:hAnsi="Verdana"/>
          <w:sz w:val="20"/>
          <w:szCs w:val="20"/>
        </w:rPr>
      </w:pPr>
      <w:r>
        <w:rPr>
          <w:rFonts w:ascii="Verdana" w:hAnsi="Verdana"/>
          <w:sz w:val="20"/>
          <w:szCs w:val="20"/>
        </w:rPr>
      </w:r>
    </w:p>
    <w:p>
      <w:pPr>
        <w:pStyle w:val="Normal"/>
        <w:numPr>
          <w:ilvl w:val="0"/>
          <w:numId w:val="3"/>
        </w:numPr>
        <w:jc w:val="both"/>
        <w:rPr>
          <w:rFonts w:ascii="Verdana" w:hAnsi="Verdana"/>
          <w:sz w:val="20"/>
          <w:szCs w:val="20"/>
        </w:rPr>
      </w:pPr>
      <w:r>
        <w:rPr>
          <w:rFonts w:ascii="Verdana" w:hAnsi="Verdana"/>
          <w:sz w:val="20"/>
          <w:szCs w:val="20"/>
        </w:rPr>
        <w:t>Na část Předmětu koupě vymezenou v </w:t>
      </w:r>
      <w:r>
        <w:rPr>
          <w:rFonts w:ascii="Verdana" w:hAnsi="Verdana"/>
          <w:sz w:val="20"/>
          <w:szCs w:val="20"/>
          <w:u w:val="single"/>
        </w:rPr>
        <w:t>Příloze č. 1</w:t>
      </w:r>
      <w:r>
        <w:rPr>
          <w:rFonts w:ascii="Verdana" w:hAnsi="Verdana"/>
          <w:sz w:val="20"/>
          <w:szCs w:val="20"/>
        </w:rPr>
        <w:t xml:space="preserve"> této smlouvy připadá kupní cena ve výši 63 200,- EUR; </w:t>
      </w:r>
    </w:p>
    <w:p>
      <w:pPr>
        <w:pStyle w:val="Normal"/>
        <w:numPr>
          <w:ilvl w:val="0"/>
          <w:numId w:val="3"/>
        </w:numPr>
        <w:jc w:val="both"/>
        <w:rPr>
          <w:rFonts w:ascii="Verdana" w:hAnsi="Verdana"/>
          <w:sz w:val="20"/>
          <w:szCs w:val="20"/>
        </w:rPr>
      </w:pPr>
      <w:r>
        <w:rPr>
          <w:rFonts w:ascii="Verdana" w:hAnsi="Verdana"/>
          <w:sz w:val="20"/>
          <w:szCs w:val="20"/>
        </w:rPr>
        <w:t>Na část Předmětu koupě vymezenou v </w:t>
      </w:r>
      <w:r>
        <w:rPr>
          <w:rFonts w:ascii="Verdana" w:hAnsi="Verdana"/>
          <w:sz w:val="20"/>
          <w:szCs w:val="20"/>
          <w:u w:val="single"/>
        </w:rPr>
        <w:t>Příloze č. 2</w:t>
      </w:r>
      <w:r>
        <w:rPr>
          <w:rFonts w:ascii="Verdana" w:hAnsi="Verdana"/>
          <w:sz w:val="20"/>
          <w:szCs w:val="20"/>
        </w:rPr>
        <w:t xml:space="preserve"> této smlouvy připadá kupní cena ve výši 117 300,- EUR;</w:t>
      </w:r>
    </w:p>
    <w:p>
      <w:pPr>
        <w:pStyle w:val="Normal"/>
        <w:numPr>
          <w:ilvl w:val="0"/>
          <w:numId w:val="3"/>
        </w:numPr>
        <w:jc w:val="both"/>
        <w:rPr>
          <w:rFonts w:ascii="Verdana" w:hAnsi="Verdana"/>
          <w:sz w:val="20"/>
          <w:szCs w:val="20"/>
        </w:rPr>
      </w:pPr>
      <w:r>
        <w:rPr>
          <w:rFonts w:ascii="Verdana" w:hAnsi="Verdana"/>
          <w:sz w:val="20"/>
          <w:szCs w:val="20"/>
        </w:rPr>
        <w:t>Na část Předmětu koupě vymezenou v </w:t>
      </w:r>
      <w:r>
        <w:rPr>
          <w:rFonts w:ascii="Verdana" w:hAnsi="Verdana"/>
          <w:sz w:val="20"/>
          <w:szCs w:val="20"/>
          <w:u w:val="single"/>
        </w:rPr>
        <w:t>Příloze č. 3</w:t>
      </w:r>
      <w:r>
        <w:rPr>
          <w:rFonts w:ascii="Verdana" w:hAnsi="Verdana"/>
          <w:sz w:val="20"/>
          <w:szCs w:val="20"/>
        </w:rPr>
        <w:t xml:space="preserve"> této smlouvy připadá kupní cena ve výši 193 350,- EUR;</w:t>
      </w:r>
    </w:p>
    <w:p>
      <w:pPr>
        <w:pStyle w:val="Normal"/>
        <w:numPr>
          <w:ilvl w:val="0"/>
          <w:numId w:val="3"/>
        </w:numPr>
        <w:jc w:val="both"/>
        <w:rPr>
          <w:rFonts w:ascii="Verdana" w:hAnsi="Verdana"/>
          <w:sz w:val="20"/>
          <w:szCs w:val="20"/>
        </w:rPr>
      </w:pPr>
      <w:r>
        <w:rPr>
          <w:rFonts w:ascii="Verdana" w:hAnsi="Verdana"/>
          <w:sz w:val="20"/>
          <w:szCs w:val="20"/>
        </w:rPr>
        <w:t>Na část Předmětu koupě vymezenou v </w:t>
      </w:r>
      <w:r>
        <w:rPr>
          <w:rFonts w:ascii="Verdana" w:hAnsi="Verdana"/>
          <w:sz w:val="20"/>
          <w:szCs w:val="20"/>
          <w:u w:val="single"/>
        </w:rPr>
        <w:t>Příloze č. 4</w:t>
      </w:r>
      <w:r>
        <w:rPr>
          <w:rFonts w:ascii="Verdana" w:hAnsi="Verdana"/>
          <w:sz w:val="20"/>
          <w:szCs w:val="20"/>
        </w:rPr>
        <w:t xml:space="preserve"> této smlouvy připadá kupní cena ve výši 259 300,- EUR;</w:t>
      </w:r>
    </w:p>
    <w:p>
      <w:pPr>
        <w:pStyle w:val="Normal"/>
        <w:numPr>
          <w:ilvl w:val="0"/>
          <w:numId w:val="3"/>
        </w:numPr>
        <w:jc w:val="both"/>
        <w:rPr>
          <w:rFonts w:ascii="Verdana" w:hAnsi="Verdana"/>
          <w:sz w:val="20"/>
          <w:szCs w:val="20"/>
        </w:rPr>
      </w:pPr>
      <w:r>
        <w:rPr>
          <w:rFonts w:ascii="Verdana" w:hAnsi="Verdana"/>
          <w:sz w:val="20"/>
          <w:szCs w:val="20"/>
        </w:rPr>
        <w:t>Na část Předmětu koupě vymezenou v </w:t>
      </w:r>
      <w:r>
        <w:rPr>
          <w:rFonts w:ascii="Verdana" w:hAnsi="Verdana"/>
          <w:sz w:val="20"/>
          <w:szCs w:val="20"/>
          <w:u w:val="single"/>
        </w:rPr>
        <w:t>Příloze č. 5</w:t>
      </w:r>
      <w:r>
        <w:rPr>
          <w:rFonts w:ascii="Verdana" w:hAnsi="Verdana"/>
          <w:sz w:val="20"/>
          <w:szCs w:val="20"/>
        </w:rPr>
        <w:t xml:space="preserve"> této smlouvy připadá kupní cena ve výši 203 550,- EUR;</w:t>
      </w:r>
    </w:p>
    <w:p>
      <w:pPr>
        <w:pStyle w:val="Normal"/>
        <w:numPr>
          <w:ilvl w:val="0"/>
          <w:numId w:val="3"/>
        </w:numPr>
        <w:jc w:val="both"/>
        <w:rPr>
          <w:rFonts w:ascii="Verdana" w:hAnsi="Verdana"/>
          <w:sz w:val="20"/>
          <w:szCs w:val="20"/>
        </w:rPr>
      </w:pPr>
      <w:r>
        <w:rPr>
          <w:rFonts w:ascii="Verdana" w:hAnsi="Verdana"/>
          <w:sz w:val="20"/>
          <w:szCs w:val="20"/>
        </w:rPr>
        <w:t>Na část Předmětu koupě vymezenou v </w:t>
      </w:r>
      <w:r>
        <w:rPr>
          <w:rFonts w:ascii="Verdana" w:hAnsi="Verdana"/>
          <w:sz w:val="20"/>
          <w:szCs w:val="20"/>
          <w:u w:val="single"/>
        </w:rPr>
        <w:t>Příloze č. 6</w:t>
      </w:r>
      <w:r>
        <w:rPr>
          <w:rFonts w:ascii="Verdana" w:hAnsi="Verdana"/>
          <w:sz w:val="20"/>
          <w:szCs w:val="20"/>
        </w:rPr>
        <w:t xml:space="preserve"> této smlouvy připadá kupní cena ve výši 163 300,- EUR.</w:t>
      </w:r>
    </w:p>
    <w:p>
      <w:pPr>
        <w:pStyle w:val="Normal"/>
        <w:ind w:left="1776" w:hanging="0"/>
        <w:jc w:val="bot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Kupní cena je splatná po částech následovně:</w:t>
      </w:r>
    </w:p>
    <w:p>
      <w:pPr>
        <w:pStyle w:val="Normal"/>
        <w:ind w:left="1440" w:hanging="0"/>
        <w:jc w:val="both"/>
        <w:rPr>
          <w:rFonts w:ascii="Verdana" w:hAnsi="Verdana"/>
          <w:sz w:val="20"/>
          <w:szCs w:val="20"/>
        </w:rPr>
      </w:pPr>
      <w:r>
        <w:rPr>
          <w:rFonts w:ascii="Verdana" w:hAnsi="Verdana"/>
          <w:sz w:val="20"/>
          <w:szCs w:val="20"/>
        </w:rPr>
      </w:r>
    </w:p>
    <w:p>
      <w:pPr>
        <w:pStyle w:val="Normal"/>
        <w:numPr>
          <w:ilvl w:val="0"/>
          <w:numId w:val="4"/>
        </w:numPr>
        <w:jc w:val="both"/>
        <w:rPr>
          <w:rFonts w:ascii="Verdana" w:hAnsi="Verdana"/>
          <w:sz w:val="20"/>
          <w:szCs w:val="20"/>
        </w:rPr>
      </w:pPr>
      <w:r>
        <w:rPr>
          <w:rFonts w:ascii="Verdana" w:hAnsi="Verdana"/>
          <w:sz w:val="20"/>
          <w:szCs w:val="20"/>
        </w:rPr>
        <w:t>Část kupní ceny ve výši 63 200,- EUR připadající na část Předmětu koupě vymezenou v </w:t>
      </w:r>
      <w:r>
        <w:rPr>
          <w:rFonts w:ascii="Verdana" w:hAnsi="Verdana"/>
          <w:sz w:val="20"/>
          <w:szCs w:val="20"/>
          <w:u w:val="single"/>
        </w:rPr>
        <w:t>Příloze č. 1</w:t>
      </w:r>
      <w:r>
        <w:rPr>
          <w:rFonts w:ascii="Verdana" w:hAnsi="Verdana"/>
          <w:sz w:val="20"/>
          <w:szCs w:val="20"/>
        </w:rPr>
        <w:t xml:space="preserve"> této smlouvy je splatná do 30 dnů od uzavření této smlouvy;</w:t>
      </w:r>
      <w:bookmarkStart w:id="0" w:name="_Hlk83968209"/>
      <w:bookmarkEnd w:id="0"/>
    </w:p>
    <w:p>
      <w:pPr>
        <w:pStyle w:val="Normal"/>
        <w:numPr>
          <w:ilvl w:val="0"/>
          <w:numId w:val="4"/>
        </w:numPr>
        <w:jc w:val="both"/>
        <w:rPr>
          <w:rFonts w:ascii="Verdana" w:hAnsi="Verdana"/>
          <w:sz w:val="20"/>
          <w:szCs w:val="20"/>
        </w:rPr>
      </w:pPr>
      <w:r>
        <w:rPr>
          <w:rFonts w:ascii="Verdana" w:hAnsi="Verdana"/>
          <w:sz w:val="20"/>
          <w:szCs w:val="20"/>
        </w:rPr>
        <w:t>Část kupní ceny ve výši 117 300,- EUR připadající na část Předmětu koupě vymezenou v </w:t>
      </w:r>
      <w:r>
        <w:rPr>
          <w:rFonts w:ascii="Verdana" w:hAnsi="Verdana"/>
          <w:sz w:val="20"/>
          <w:szCs w:val="20"/>
          <w:u w:val="single"/>
        </w:rPr>
        <w:t>Příloze č. 2</w:t>
      </w:r>
      <w:r>
        <w:rPr>
          <w:rFonts w:ascii="Verdana" w:hAnsi="Verdana"/>
          <w:sz w:val="20"/>
          <w:szCs w:val="20"/>
        </w:rPr>
        <w:t xml:space="preserve"> této smlouvy je splatná do 30. 6. 2022;</w:t>
      </w:r>
    </w:p>
    <w:p>
      <w:pPr>
        <w:pStyle w:val="Normal"/>
        <w:numPr>
          <w:ilvl w:val="0"/>
          <w:numId w:val="4"/>
        </w:numPr>
        <w:jc w:val="both"/>
        <w:rPr>
          <w:rFonts w:ascii="Verdana" w:hAnsi="Verdana"/>
          <w:sz w:val="20"/>
          <w:szCs w:val="20"/>
        </w:rPr>
      </w:pPr>
      <w:r>
        <w:rPr>
          <w:rFonts w:ascii="Verdana" w:hAnsi="Verdana"/>
          <w:sz w:val="20"/>
          <w:szCs w:val="20"/>
        </w:rPr>
        <w:t>Část kupní ceny ve výši 193 350,- EUR připadající na část Předmětu koupě vymezenou v </w:t>
      </w:r>
      <w:r>
        <w:rPr>
          <w:rFonts w:ascii="Verdana" w:hAnsi="Verdana"/>
          <w:sz w:val="20"/>
          <w:szCs w:val="20"/>
          <w:u w:val="single"/>
        </w:rPr>
        <w:t>Příloze č. 3</w:t>
      </w:r>
      <w:r>
        <w:rPr>
          <w:rFonts w:ascii="Verdana" w:hAnsi="Verdana"/>
          <w:sz w:val="20"/>
          <w:szCs w:val="20"/>
        </w:rPr>
        <w:t xml:space="preserve"> této smlouvy je splatná do 30. 6. 2023;</w:t>
      </w:r>
    </w:p>
    <w:p>
      <w:pPr>
        <w:pStyle w:val="Normal"/>
        <w:numPr>
          <w:ilvl w:val="0"/>
          <w:numId w:val="4"/>
        </w:numPr>
        <w:jc w:val="both"/>
        <w:rPr>
          <w:rFonts w:ascii="Verdana" w:hAnsi="Verdana"/>
          <w:sz w:val="20"/>
          <w:szCs w:val="20"/>
        </w:rPr>
      </w:pPr>
      <w:r>
        <w:rPr>
          <w:rFonts w:ascii="Verdana" w:hAnsi="Verdana"/>
          <w:sz w:val="20"/>
          <w:szCs w:val="20"/>
        </w:rPr>
        <w:t>Část kupní ceny ve výši 259 300,- EUR připadající na část Předmětu koupě vymezenou v </w:t>
      </w:r>
      <w:r>
        <w:rPr>
          <w:rFonts w:ascii="Verdana" w:hAnsi="Verdana"/>
          <w:sz w:val="20"/>
          <w:szCs w:val="20"/>
          <w:u w:val="single"/>
        </w:rPr>
        <w:t>Příloze č. 4</w:t>
      </w:r>
      <w:r>
        <w:rPr>
          <w:rFonts w:ascii="Verdana" w:hAnsi="Verdana"/>
          <w:sz w:val="20"/>
          <w:szCs w:val="20"/>
        </w:rPr>
        <w:t xml:space="preserve"> této smlouvy je splatná do 30. 6. 2024;</w:t>
      </w:r>
    </w:p>
    <w:p>
      <w:pPr>
        <w:pStyle w:val="Normal"/>
        <w:numPr>
          <w:ilvl w:val="0"/>
          <w:numId w:val="4"/>
        </w:numPr>
        <w:jc w:val="both"/>
        <w:rPr>
          <w:rFonts w:ascii="Verdana" w:hAnsi="Verdana"/>
          <w:sz w:val="20"/>
          <w:szCs w:val="20"/>
        </w:rPr>
      </w:pPr>
      <w:r>
        <w:rPr>
          <w:rFonts w:ascii="Verdana" w:hAnsi="Verdana"/>
          <w:sz w:val="20"/>
          <w:szCs w:val="20"/>
        </w:rPr>
        <w:t>Část kupní ceny ve výši 203 550,- EUR připadající na část Předmětu koupě vymezenou v </w:t>
      </w:r>
      <w:r>
        <w:rPr>
          <w:rFonts w:ascii="Verdana" w:hAnsi="Verdana"/>
          <w:sz w:val="20"/>
          <w:szCs w:val="20"/>
          <w:u w:val="single"/>
        </w:rPr>
        <w:t>Příloze č. 5</w:t>
      </w:r>
      <w:r>
        <w:rPr>
          <w:rFonts w:ascii="Verdana" w:hAnsi="Verdana"/>
          <w:sz w:val="20"/>
          <w:szCs w:val="20"/>
        </w:rPr>
        <w:t xml:space="preserve"> této smlouvy je splatná do 30. 6. 2025;</w:t>
      </w:r>
    </w:p>
    <w:p>
      <w:pPr>
        <w:pStyle w:val="Normal"/>
        <w:numPr>
          <w:ilvl w:val="0"/>
          <w:numId w:val="4"/>
        </w:numPr>
        <w:jc w:val="both"/>
        <w:rPr>
          <w:rFonts w:ascii="Verdana" w:hAnsi="Verdana"/>
          <w:sz w:val="20"/>
          <w:szCs w:val="20"/>
        </w:rPr>
      </w:pPr>
      <w:r>
        <w:rPr>
          <w:rFonts w:ascii="Verdana" w:hAnsi="Verdana"/>
          <w:sz w:val="20"/>
          <w:szCs w:val="20"/>
        </w:rPr>
        <w:t>Část kupní ceny ve výši 163 300,- EUR připadající na část Předmětu koupě vymezenou v </w:t>
      </w:r>
      <w:r>
        <w:rPr>
          <w:rFonts w:ascii="Verdana" w:hAnsi="Verdana"/>
          <w:sz w:val="20"/>
          <w:szCs w:val="20"/>
          <w:u w:val="single"/>
        </w:rPr>
        <w:t>Příloze č. 6</w:t>
      </w:r>
      <w:r>
        <w:rPr>
          <w:rFonts w:ascii="Verdana" w:hAnsi="Verdana"/>
          <w:sz w:val="20"/>
          <w:szCs w:val="20"/>
        </w:rPr>
        <w:t xml:space="preserve"> této smlouvy je splatná do 30. 6. 2026.</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Kupní cena, respektive její jednotlivá část je zaplacena v okamžiku připsání příslušné částky na účet prodávajícího vedený u Raiffeisenbank, číslo účtu 1280507002 /5500 EUR, IBAN: CZ22 5500 0000 0012 8050 7002, BIČ: RZBCCZPP nebo na jiný účet, který prodávající kupujícímu pro účel zaplacení kupní ceny oznámí. Prodávající je povinen poskytnout kupujícímu na jeho žádost potvrzení o zaplacení kupní ceny, respektive příslušné části kupní ceny.</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Kupní cena byla sjednána dohodou smluvních stran na základě znaleckého posudku Ing. Mgr. Miroslava Zíky, Na vrchmezí 208/4, 160 00 Praha 6 – Sedlec, ze dne 15. 12. 2020, č. posudku 41/9/2020.</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u w:val="single"/>
        </w:rPr>
      </w:pPr>
      <w:r>
        <w:rPr>
          <w:rFonts w:ascii="Verdana" w:hAnsi="Verdana"/>
          <w:sz w:val="20"/>
          <w:szCs w:val="20"/>
        </w:rPr>
        <w:t>Sjednaná kupní cena je cenou konečnou. Žádná ze smluvních stran není oprávněna se domáhat zvýšení či snížení kupní ceny zejména s ohledem na okolnosti, kterou nastanou nebo mohou nastat do termínu zaplacení celé kupní ceny, a které ovlivňují cenu Předmětu koupě na trhu uměleckých děl.</w:t>
      </w:r>
    </w:p>
    <w:p>
      <w:pPr>
        <w:pStyle w:val="ListParagraph"/>
        <w:rPr>
          <w:rFonts w:ascii="Verdana" w:hAnsi="Verdana"/>
          <w:sz w:val="20"/>
          <w:szCs w:val="20"/>
          <w:u w:val="single"/>
        </w:rPr>
      </w:pPr>
      <w:r>
        <w:rPr>
          <w:rFonts w:ascii="Verdana" w:hAnsi="Verdana"/>
          <w:sz w:val="20"/>
          <w:szCs w:val="20"/>
          <w:u w:val="single"/>
        </w:rPr>
      </w:r>
    </w:p>
    <w:p>
      <w:pPr>
        <w:pStyle w:val="Normal"/>
        <w:numPr>
          <w:ilvl w:val="1"/>
          <w:numId w:val="1"/>
        </w:numPr>
        <w:jc w:val="both"/>
        <w:rPr>
          <w:rFonts w:ascii="Verdana" w:hAnsi="Verdana"/>
          <w:sz w:val="20"/>
          <w:szCs w:val="20"/>
          <w:u w:val="single"/>
        </w:rPr>
      </w:pPr>
      <w:r>
        <w:rPr>
          <w:rFonts w:ascii="Verdana" w:hAnsi="Verdana"/>
          <w:sz w:val="20"/>
          <w:szCs w:val="20"/>
        </w:rPr>
        <w:t xml:space="preserve">Prodlení kupujícího s úhradou kupní ceny nebo její části je důvodem pro odstoupení od této smlouvy ze strany prodávajícího pouze tehdy, pokud prodávající písemně upozorní kupujícího na toto prodlení, a kupní cena nebo její část nebude uhrazena ani v dodatečné lhůtě 30 dnů po doručení tohoto oznámení kupujícímu. Prodávající v takovém případě odstoupí od této smlouvy jako celku, včetně těch částí Sbírky, ke kterým kupující již nabyl vlastnické právo. </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numPr>
          <w:ilvl w:val="0"/>
          <w:numId w:val="1"/>
        </w:numPr>
        <w:jc w:val="both"/>
        <w:rPr>
          <w:rFonts w:ascii="Verdana" w:hAnsi="Verdana"/>
          <w:b/>
          <w:b/>
          <w:sz w:val="20"/>
          <w:szCs w:val="20"/>
        </w:rPr>
      </w:pPr>
      <w:r>
        <w:rPr>
          <w:rFonts w:ascii="Verdana" w:hAnsi="Verdana"/>
          <w:b/>
          <w:sz w:val="20"/>
          <w:szCs w:val="20"/>
        </w:rPr>
        <w:t xml:space="preserve">Dílčí kupní smlouva </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numPr>
          <w:ilvl w:val="1"/>
          <w:numId w:val="1"/>
        </w:numPr>
        <w:jc w:val="both"/>
        <w:rPr>
          <w:rFonts w:ascii="Verdana" w:hAnsi="Verdana"/>
          <w:sz w:val="20"/>
          <w:szCs w:val="20"/>
        </w:rPr>
      </w:pPr>
      <w:r>
        <w:rPr>
          <w:rFonts w:ascii="Verdana" w:hAnsi="Verdana"/>
          <w:sz w:val="20"/>
          <w:szCs w:val="20"/>
        </w:rPr>
        <w:t>Kupující financuje pořízení Předmětu koupě z vlastních zdrojů a zároveň má možnost financovat pořízení Předmětu koupě také z dotačního titulu Ministerstva kultury České republiky v rámci Akvizičního fondu, jak tento fond vyplývá z usnesení vlády České republiky, č. 276, ze dne 10. dubna 2017. Financování Předmětu koupě z dotačního titulu se týká toliko částí Předmětu koupě vymezených v </w:t>
      </w:r>
      <w:r>
        <w:rPr>
          <w:rFonts w:ascii="Verdana" w:hAnsi="Verdana"/>
          <w:sz w:val="20"/>
          <w:szCs w:val="20"/>
          <w:u w:val="single"/>
        </w:rPr>
        <w:t>Přílohách č. 2 až 6</w:t>
      </w:r>
      <w:r>
        <w:rPr>
          <w:rFonts w:ascii="Verdana" w:hAnsi="Verdana"/>
          <w:sz w:val="20"/>
          <w:szCs w:val="20"/>
        </w:rPr>
        <w:t xml:space="preserve"> této smlouvy. Vzhledem k tomu, že dle dotačních podmínek Akvizičního fondu je možné finančně podporovat danou akvizici uměleckého díla vždy pořízenou pro daný rok, je nezbytné, aby kupující předložil poskytovateli podpory doklad o pořízení dotčené akvizice vždy pro daný rok samostatně.  </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Smluvní strany sjednávají, že jako potvrzení o koupi dané části Předmětu koupě pro daný rok podepíší dokument označený jako </w:t>
      </w:r>
      <w:r>
        <w:rPr>
          <w:rFonts w:ascii="Verdana" w:hAnsi="Verdana"/>
          <w:i/>
          <w:sz w:val="20"/>
          <w:szCs w:val="20"/>
        </w:rPr>
        <w:t>„Kupní smlouva na část sbírky ilustrací“</w:t>
      </w:r>
      <w:r>
        <w:rPr>
          <w:rFonts w:ascii="Verdana" w:hAnsi="Verdana"/>
          <w:sz w:val="20"/>
          <w:szCs w:val="20"/>
        </w:rPr>
        <w:t xml:space="preserve">, jehož vzor tvoří </w:t>
      </w:r>
      <w:r>
        <w:rPr>
          <w:rFonts w:ascii="Verdana" w:hAnsi="Verdana"/>
          <w:sz w:val="20"/>
          <w:szCs w:val="20"/>
          <w:u w:val="single"/>
        </w:rPr>
        <w:t>Přílohu č. 7</w:t>
      </w:r>
      <w:r>
        <w:rPr>
          <w:rFonts w:ascii="Verdana" w:hAnsi="Verdana"/>
          <w:sz w:val="20"/>
          <w:szCs w:val="20"/>
        </w:rPr>
        <w:t xml:space="preserve"> této smlouvy (dále jen </w:t>
      </w:r>
      <w:r>
        <w:rPr>
          <w:rFonts w:ascii="Verdana" w:hAnsi="Verdana"/>
          <w:b/>
          <w:sz w:val="20"/>
          <w:szCs w:val="20"/>
        </w:rPr>
        <w:t>„Potvrzení“</w:t>
      </w:r>
      <w:r>
        <w:rPr>
          <w:rFonts w:ascii="Verdana" w:hAnsi="Verdana"/>
          <w:sz w:val="20"/>
          <w:szCs w:val="20"/>
        </w:rPr>
        <w:t xml:space="preserve">). Toto Potvrzení bude podepsáno prodávajícím na základě výzvy kupujícího nejpozději ve lhůtě 30 dnů od doručení výzvy prodávajícímu; ve stejné lhůtě prodávající zároveň doručí podepsanou výzvu kupujícímu. Kupující odešle prodávajícímu výzvu k podepsání Potvrzení následovně:   </w:t>
      </w:r>
    </w:p>
    <w:p>
      <w:pPr>
        <w:pStyle w:val="Normal"/>
        <w:ind w:left="1440" w:hanging="0"/>
        <w:jc w:val="both"/>
        <w:rPr>
          <w:rFonts w:ascii="Verdana" w:hAnsi="Verdana"/>
          <w:sz w:val="20"/>
          <w:szCs w:val="20"/>
        </w:rPr>
      </w:pPr>
      <w:r>
        <w:rPr>
          <w:rFonts w:ascii="Verdana" w:hAnsi="Verdana"/>
          <w:sz w:val="20"/>
          <w:szCs w:val="20"/>
        </w:rPr>
      </w:r>
    </w:p>
    <w:p>
      <w:pPr>
        <w:pStyle w:val="Normal"/>
        <w:numPr>
          <w:ilvl w:val="0"/>
          <w:numId w:val="2"/>
        </w:numPr>
        <w:jc w:val="both"/>
        <w:rPr>
          <w:rFonts w:ascii="Verdana" w:hAnsi="Verdana"/>
          <w:sz w:val="20"/>
          <w:szCs w:val="20"/>
        </w:rPr>
      </w:pPr>
      <w:r>
        <w:rPr>
          <w:rFonts w:ascii="Verdana" w:hAnsi="Verdana"/>
          <w:sz w:val="20"/>
          <w:szCs w:val="20"/>
        </w:rPr>
        <w:t>Výzvu k podepsání Potvrzení k části Předmětu koupě vymezené v </w:t>
      </w:r>
      <w:r>
        <w:rPr>
          <w:rFonts w:ascii="Verdana" w:hAnsi="Verdana"/>
          <w:sz w:val="20"/>
          <w:szCs w:val="20"/>
          <w:u w:val="single"/>
        </w:rPr>
        <w:t>Příloze č. 2</w:t>
      </w:r>
      <w:r>
        <w:rPr>
          <w:rFonts w:ascii="Verdana" w:hAnsi="Verdana"/>
          <w:sz w:val="20"/>
          <w:szCs w:val="20"/>
        </w:rPr>
        <w:t xml:space="preserve"> této smlouvy do 15. května 2022;</w:t>
      </w:r>
    </w:p>
    <w:p>
      <w:pPr>
        <w:pStyle w:val="Normal"/>
        <w:numPr>
          <w:ilvl w:val="0"/>
          <w:numId w:val="2"/>
        </w:numPr>
        <w:jc w:val="both"/>
        <w:rPr>
          <w:rFonts w:ascii="Verdana" w:hAnsi="Verdana"/>
          <w:sz w:val="20"/>
          <w:szCs w:val="20"/>
        </w:rPr>
      </w:pPr>
      <w:r>
        <w:rPr>
          <w:rFonts w:ascii="Verdana" w:hAnsi="Verdana"/>
          <w:sz w:val="20"/>
          <w:szCs w:val="20"/>
        </w:rPr>
        <w:t>Výzvu k podepsání Potvrzení k části Předmětu koupě vymezené v </w:t>
      </w:r>
      <w:r>
        <w:rPr>
          <w:rFonts w:ascii="Verdana" w:hAnsi="Verdana"/>
          <w:sz w:val="20"/>
          <w:szCs w:val="20"/>
          <w:u w:val="single"/>
        </w:rPr>
        <w:t>Příloze č. 3</w:t>
      </w:r>
      <w:r>
        <w:rPr>
          <w:rFonts w:ascii="Verdana" w:hAnsi="Verdana"/>
          <w:sz w:val="20"/>
          <w:szCs w:val="20"/>
        </w:rPr>
        <w:t xml:space="preserve"> této smlouvy do 15. května 2023;</w:t>
      </w:r>
    </w:p>
    <w:p>
      <w:pPr>
        <w:pStyle w:val="Normal"/>
        <w:numPr>
          <w:ilvl w:val="0"/>
          <w:numId w:val="2"/>
        </w:numPr>
        <w:jc w:val="both"/>
        <w:rPr>
          <w:rFonts w:ascii="Verdana" w:hAnsi="Verdana"/>
          <w:sz w:val="20"/>
          <w:szCs w:val="20"/>
        </w:rPr>
      </w:pPr>
      <w:r>
        <w:rPr>
          <w:rFonts w:ascii="Verdana" w:hAnsi="Verdana"/>
          <w:sz w:val="20"/>
          <w:szCs w:val="20"/>
        </w:rPr>
        <w:t>Výzvu k podepsání Potvrzení k části Předmětu koupě vymezené v </w:t>
      </w:r>
      <w:r>
        <w:rPr>
          <w:rFonts w:ascii="Verdana" w:hAnsi="Verdana"/>
          <w:sz w:val="20"/>
          <w:szCs w:val="20"/>
          <w:u w:val="single"/>
        </w:rPr>
        <w:t>Příloze č. 4</w:t>
      </w:r>
      <w:r>
        <w:rPr>
          <w:rFonts w:ascii="Verdana" w:hAnsi="Verdana"/>
          <w:sz w:val="20"/>
          <w:szCs w:val="20"/>
        </w:rPr>
        <w:t xml:space="preserve"> této smlouvy do 15. května 2024;</w:t>
      </w:r>
    </w:p>
    <w:p>
      <w:pPr>
        <w:pStyle w:val="Normal"/>
        <w:numPr>
          <w:ilvl w:val="0"/>
          <w:numId w:val="2"/>
        </w:numPr>
        <w:jc w:val="both"/>
        <w:rPr>
          <w:rFonts w:ascii="Verdana" w:hAnsi="Verdana"/>
          <w:sz w:val="20"/>
          <w:szCs w:val="20"/>
        </w:rPr>
      </w:pPr>
      <w:r>
        <w:rPr>
          <w:rFonts w:ascii="Verdana" w:hAnsi="Verdana"/>
          <w:sz w:val="20"/>
          <w:szCs w:val="20"/>
        </w:rPr>
        <w:t>Výzvu k podepsání Potvrzení k části Předmětu koupě vymezené v </w:t>
      </w:r>
      <w:r>
        <w:rPr>
          <w:rFonts w:ascii="Verdana" w:hAnsi="Verdana"/>
          <w:sz w:val="20"/>
          <w:szCs w:val="20"/>
          <w:u w:val="single"/>
        </w:rPr>
        <w:t>Příloze č. 5</w:t>
      </w:r>
      <w:r>
        <w:rPr>
          <w:rFonts w:ascii="Verdana" w:hAnsi="Verdana"/>
          <w:sz w:val="20"/>
          <w:szCs w:val="20"/>
        </w:rPr>
        <w:t xml:space="preserve"> této smlouvy do 15. května 2025;</w:t>
      </w:r>
    </w:p>
    <w:p>
      <w:pPr>
        <w:pStyle w:val="Normal"/>
        <w:numPr>
          <w:ilvl w:val="0"/>
          <w:numId w:val="2"/>
        </w:numPr>
        <w:jc w:val="both"/>
        <w:rPr>
          <w:rFonts w:ascii="Verdana" w:hAnsi="Verdana"/>
          <w:sz w:val="20"/>
          <w:szCs w:val="20"/>
        </w:rPr>
      </w:pPr>
      <w:r>
        <w:rPr>
          <w:rFonts w:ascii="Verdana" w:hAnsi="Verdana"/>
          <w:sz w:val="20"/>
          <w:szCs w:val="20"/>
        </w:rPr>
        <w:t>Výzvu k podepsání Potvrzení k části Předmětu koupě vymezené v </w:t>
      </w:r>
      <w:r>
        <w:rPr>
          <w:rFonts w:ascii="Verdana" w:hAnsi="Verdana"/>
          <w:sz w:val="20"/>
          <w:szCs w:val="20"/>
          <w:u w:val="single"/>
        </w:rPr>
        <w:t>Příloze č. 6</w:t>
      </w:r>
      <w:r>
        <w:rPr>
          <w:rFonts w:ascii="Verdana" w:hAnsi="Verdana"/>
          <w:sz w:val="20"/>
          <w:szCs w:val="20"/>
        </w:rPr>
        <w:t xml:space="preserve"> této smlouvy do 15. května 2026.</w:t>
      </w:r>
    </w:p>
    <w:p>
      <w:pPr>
        <w:pStyle w:val="Normal"/>
        <w:ind w:left="1440" w:hanging="0"/>
        <w:jc w:val="both"/>
        <w:rPr>
          <w:rFonts w:ascii="Verdana" w:hAnsi="Verdana"/>
          <w:sz w:val="20"/>
          <w:szCs w:val="20"/>
        </w:rPr>
      </w:pPr>
      <w:r>
        <w:rPr>
          <w:rFonts w:ascii="Verdana" w:hAnsi="Verdana"/>
          <w:sz w:val="20"/>
          <w:szCs w:val="20"/>
        </w:rPr>
      </w:r>
    </w:p>
    <w:p>
      <w:pPr>
        <w:pStyle w:val="Normal"/>
        <w:ind w:left="1440" w:hanging="0"/>
        <w:jc w:val="both"/>
        <w:rPr>
          <w:rFonts w:ascii="Verdana" w:hAnsi="Verdana"/>
          <w:sz w:val="20"/>
          <w:szCs w:val="20"/>
        </w:rPr>
      </w:pPr>
      <w:r>
        <w:rPr>
          <w:rFonts w:ascii="Verdana" w:hAnsi="Verdana"/>
          <w:sz w:val="20"/>
          <w:szCs w:val="20"/>
        </w:rPr>
        <w:t>Výzva musí odpovídat vzoru dle Přílohy č. 7 této smlouvy s tím, že lze jednostranně pouze upravit údaje týkající se identifikace smluvních stran a oprávněných zástupců, pokud doznaly v mezidobí změn, případně změny bankovního spojení.</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Podepsání Potvrzení není podmínkou pro převod vlastnického práva v dané části Předmětu koupě na kupujícího, tedy vlastnické právo k dané části Předmětu koupě přechází na kupujícího i tehdy, pokud takové Potvrzení podepsáno nebude.</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Smluvní strany však sjednávají právo kupujícího odstoupit od této smlouvy v případě, že prodávající ve stanovené lhůtě 30 dnů na výzvu kupujícího prodávajícím podepsané Potvrzení pro danou část Předmětu koupě nedoručí kupujícímu. Kupující je takto oprávněn odstoupit od této smlouvy v další lhůtě 30 dnů po marném uplynutí lhůty k doručení podepsaného Potvrzení prodávajícím, a to pouze ve vztahu ke smlouvě jako celku včetně částí Předmětu koupě, k nimž již dříve nabyl vlastnické právo. Nastane-li tento důvod pro odstoupení, je kupující oprávněn požadovat vůči prodávajícímu smluvní pokutu ve výši 70 % kupní ceny dané části Předmětu koupě, na kterou se mělo toto Potvrzení vztahovat, přičemž požadovat smluvní pokutu je kupující oprávněn pouze tehdy, pokud nevyužije práva odstoupit od smlouvy z tohoto důvodu. Tato smluvní pokuta kryje případnou náhradu škodu, která může kupujícímu vzniknout v důsledku nepřiznání dotace na danou část Předmětu koupě. Prodávající je povinen tuto smluvní pokutu zaplatit i v případě, pokud nebude doloženo, že neposkytnutí dotace je v příčinné souvislosti s porušením dané povinnosti prodávajícího řádně a včas doručit podepsané Potvrzení kupujícímu. </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Je-li smluvními stranami podepsáno Potvrzení, nahrazuje toto Potvrzení jako dílčí kupní smlouva tuto celkovou kupní smlouvu v rozsahu ujednání o koupi dané části Předmětu koupě, ke které se toto Potvrzení vztahuje. Tato dílčí kupní smlouva se řídí ustanoveními této dílčí kupní smlouvy a těmi ustanoveními této celkové kupní smlouvy, která nejsou v dílčí kupní smlouvě samostatně ujednána, například pokud jde o prohlášení a garance prodávajícího, práva na odstoupení od smlouvy nebo jiné nároky z porušení smlouvy, pravidla spolupráce smluvních stran v rámci Budoucí instalace apod.  </w:t>
      </w:r>
    </w:p>
    <w:p>
      <w:pPr>
        <w:pStyle w:val="ListParagraph"/>
        <w:rPr>
          <w:rFonts w:ascii="Verdana" w:hAnsi="Verdana"/>
          <w:sz w:val="20"/>
          <w:szCs w:val="20"/>
        </w:rPr>
      </w:pPr>
      <w:r>
        <w:rPr>
          <w:rFonts w:ascii="Verdana" w:hAnsi="Verdana"/>
          <w:sz w:val="20"/>
          <w:szCs w:val="20"/>
        </w:rPr>
      </w:r>
    </w:p>
    <w:p>
      <w:pPr>
        <w:pStyle w:val="Normal"/>
        <w:ind w:left="1440" w:hanging="0"/>
        <w:jc w:val="both"/>
        <w:rPr>
          <w:rFonts w:ascii="Verdana" w:hAnsi="Verdana"/>
          <w:sz w:val="20"/>
          <w:szCs w:val="20"/>
        </w:rPr>
      </w:pPr>
      <w:r>
        <w:rPr>
          <w:rFonts w:ascii="Verdana" w:hAnsi="Verdana"/>
          <w:sz w:val="20"/>
          <w:szCs w:val="20"/>
        </w:rPr>
        <w:t xml:space="preserve"> </w:t>
      </w:r>
    </w:p>
    <w:p>
      <w:pPr>
        <w:pStyle w:val="Normal"/>
        <w:numPr>
          <w:ilvl w:val="0"/>
          <w:numId w:val="1"/>
        </w:numPr>
        <w:jc w:val="both"/>
        <w:rPr>
          <w:rFonts w:ascii="Verdana" w:hAnsi="Verdana"/>
          <w:b/>
          <w:b/>
          <w:sz w:val="20"/>
          <w:szCs w:val="20"/>
        </w:rPr>
      </w:pPr>
      <w:r>
        <w:rPr>
          <w:rFonts w:ascii="Verdana" w:hAnsi="Verdana"/>
          <w:b/>
          <w:sz w:val="20"/>
          <w:szCs w:val="20"/>
        </w:rPr>
        <w:t>Spolupráce smluvních stran v rámci Budoucí instalace</w:t>
      </w:r>
    </w:p>
    <w:p>
      <w:pPr>
        <w:pStyle w:val="Normal"/>
        <w:jc w:val="both"/>
        <w:rPr>
          <w:rFonts w:ascii="Verdana" w:hAnsi="Verdana"/>
          <w:b/>
          <w:b/>
          <w:sz w:val="20"/>
          <w:szCs w:val="20"/>
        </w:rPr>
      </w:pPr>
      <w:r>
        <w:rPr>
          <w:rFonts w:ascii="Verdana" w:hAnsi="Verdana"/>
          <w:b/>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Smluvní strany si deklarují, že Předmět koupě je jedinečnou mezinárodní sbírkou dětské knižní ilustrace, která má svoji uměleckou hodnotu jako celek, a která by měla být jako celek zachována, na čemž má oprávněný zájem jak prodávající, tak kupující. Prodávající i kupující mají také oprávněný zájem na důstojné prezentaci Sbírky. Za tím účelem si smluvní strany v tomto článku smlouvy sjednávají práva a povinnosti a pravidla vzájemné spolupráce při nakládání s Předmětem koupě.   </w:t>
      </w:r>
    </w:p>
    <w:p>
      <w:pPr>
        <w:pStyle w:val="Normal"/>
        <w:ind w:left="1440" w:hanging="0"/>
        <w:jc w:val="both"/>
        <w:rPr>
          <w:rFonts w:ascii="Verdana" w:hAnsi="Verdana"/>
          <w:sz w:val="20"/>
          <w:szCs w:val="20"/>
        </w:rPr>
      </w:pPr>
      <w:r>
        <w:rPr>
          <w:rFonts w:ascii="Verdana" w:hAnsi="Verdana"/>
          <w:sz w:val="20"/>
          <w:szCs w:val="20"/>
        </w:rPr>
        <w:t xml:space="preserve">  </w:t>
      </w:r>
    </w:p>
    <w:p>
      <w:pPr>
        <w:pStyle w:val="Normal"/>
        <w:numPr>
          <w:ilvl w:val="1"/>
          <w:numId w:val="1"/>
        </w:numPr>
        <w:jc w:val="both"/>
        <w:rPr>
          <w:rFonts w:ascii="Verdana" w:hAnsi="Verdana"/>
          <w:sz w:val="20"/>
          <w:szCs w:val="20"/>
        </w:rPr>
      </w:pPr>
      <w:r>
        <w:rPr>
          <w:rFonts w:ascii="Verdana" w:hAnsi="Verdana"/>
          <w:sz w:val="20"/>
          <w:szCs w:val="20"/>
        </w:rPr>
        <w:t xml:space="preserve">Sbírka bude vystavována primárně v Klášteře Český Krumlov / Centrum umění dětem. Sbírka nebo její část může být dočasně vystavována i v jiných prostorech, ale vždy v rámci instituce zaměřené na vystavování uměleckých děl (galerie apod.). Pro tyto účely může být Sbírka nebo její část dočasně zapůjčena třetí osobě. Dočasnou dobou se rozumí doba ne delší 5 měsíců. Tato doba může být prodloužena pouze se souhlasem prodávajícího. Smluvní strany dále sjednávají, že stejná práva k vystavování, k prezentaci nebo jinému oprávněnému užití Sbírky mají vedle kupujícího také kupujícím zřízení nebo založené právnické osoby (například MĚSTSKÉ DIVADLO ČESKÝ KRUMLOV o.p.s., Českokrumlovský rozvojový fond, spol. s r. o.).  </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Kupující se ve smyslu § 1761 Občanského zákoníku zavazuje, že Sbírku ani její část nezcizí ani nezatíží, a to po dobu 50 let od uzavření této smlouvy. Tento zákaz může být změněn pouze na základě dohody smluvních stran. </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Kupující není povinen vystavovat celou Sbírku najednou, ale je oprávněn část Sbírky umístit do depozita. </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Kupující je oprávněn a prodávající souhlasí, aby v rámci vystavování a prezentace Sbírky kupující použil označení jména prodávajícího v podobě: „</w:t>
      </w:r>
      <w:r>
        <w:rPr>
          <w:rFonts w:ascii="Verdana" w:hAnsi="Verdana"/>
          <w:i/>
          <w:sz w:val="20"/>
          <w:szCs w:val="20"/>
        </w:rPr>
        <w:t>Otakar Božejovský collection“</w:t>
      </w:r>
      <w:r>
        <w:rPr>
          <w:rFonts w:ascii="Verdana" w:hAnsi="Verdana"/>
          <w:sz w:val="20"/>
          <w:szCs w:val="20"/>
        </w:rPr>
        <w:t xml:space="preserve">.   </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Kupující ustanoví odbornou radu, která bude mít nejméně 3 členy, a která bude rozhodovat ve věcech užívání Sbírky (vystavování nebo jiné formy prezentace, rozšiřování sbírky apod.). Odborná rada nebude mít žádné právo rozhodovat o majetkových dispozicích s Předmětem koupě. Kupující zajistí, že prodávající bude mít právo se účastnit jednání této odborné rady, přičemž o jejím jednání bude prodávající informován alespoň 30 dní předem. Jeden z členů odborné rady bude určen pro komunikaci s prodávajícím. Prodávající má právo být členem odborné rady, případně nominovat do odborné rady svého zástupce. Odborná rada vypracuje svůj statut, přičemž kupující zajistí, aby součástí tohoto statutu byla úprava práva veta prodávajícího v otázkách, o kterých bude odborná rada oprávněna rozhodovat.</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Kupující má právo rozšiřovat Sbírku o další umělecká díla na základě rozhodnutí odborné rady a s předchozím písemným souhlasem prodávajícího.</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V rámci užívání Sbírky bude docházet k nejrůznějším formám její prezentace v podobě propagace, publikační činnosti apod. V rámci užívání Sbírky bude docházet také k prezentaci prodávajícího jako tvůrce Sbírky a dále k prezentaci autorů jednotlivých děl zařazených do Sbírky. V rámci užívání Sbírky bude docházet také k vytváření doprovodných programů zpravidla v místě instalace Sbírky, pokud jde o různé informační panely, semináře, doprovodné výstavy vztahující se k dětské knize a ilustraci apod. V rámci těchto všech aktivit jsou si smluvní strany povinni poskytnout nezbytnou součinnost za účelem zajištění vysoké kvality těchto aktivit. Prodávající se zejména za tím účelem zavazuje poskytovat kupujícímu veškeré informace a podklady, které má prodávající k dispozici. Veškeré tyto aktivity budou důstojné svému významu. </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Práva prodávajícího na projednání otázek souvisejících s užíváním a nakládáním se Sbírkou případně podmínky spočívající v udělení souhlasu prodávajícího při tomto užívání a nakládání se Sbírkou platí pouze po dobu života prodávajícího a nepřechází na dědice.     </w:t>
      </w:r>
    </w:p>
    <w:p>
      <w:pPr>
        <w:pStyle w:val="Normal"/>
        <w:tabs>
          <w:tab w:val="clear" w:pos="708"/>
          <w:tab w:val="left" w:pos="2963" w:leader="none"/>
        </w:tabs>
        <w:jc w:val="both"/>
        <w:rPr>
          <w:rFonts w:ascii="Verdana" w:hAnsi="Verdana"/>
          <w:b/>
          <w:b/>
          <w:sz w:val="20"/>
          <w:szCs w:val="20"/>
        </w:rPr>
      </w:pPr>
      <w:r>
        <w:rPr>
          <w:rFonts w:ascii="Verdana" w:hAnsi="Verdana"/>
          <w:b/>
          <w:sz w:val="20"/>
          <w:szCs w:val="20"/>
        </w:rPr>
      </w:r>
    </w:p>
    <w:p>
      <w:pPr>
        <w:pStyle w:val="Normal"/>
        <w:tabs>
          <w:tab w:val="clear" w:pos="708"/>
          <w:tab w:val="left" w:pos="2963" w:leader="none"/>
        </w:tabs>
        <w:jc w:val="both"/>
        <w:rPr>
          <w:rFonts w:ascii="Verdana" w:hAnsi="Verdana"/>
          <w:b/>
          <w:b/>
          <w:sz w:val="20"/>
          <w:szCs w:val="20"/>
        </w:rPr>
      </w:pPr>
      <w:r>
        <w:rPr>
          <w:rFonts w:ascii="Verdana" w:hAnsi="Verdana"/>
          <w:b/>
          <w:sz w:val="20"/>
          <w:szCs w:val="20"/>
        </w:rPr>
      </w:r>
    </w:p>
    <w:p>
      <w:pPr>
        <w:pStyle w:val="Normal"/>
        <w:numPr>
          <w:ilvl w:val="0"/>
          <w:numId w:val="1"/>
        </w:numPr>
        <w:jc w:val="both"/>
        <w:rPr>
          <w:rFonts w:ascii="Verdana" w:hAnsi="Verdana"/>
          <w:b/>
          <w:b/>
          <w:sz w:val="20"/>
          <w:szCs w:val="20"/>
        </w:rPr>
      </w:pPr>
      <w:r>
        <w:rPr>
          <w:rFonts w:ascii="Verdana" w:hAnsi="Verdana"/>
          <w:b/>
          <w:sz w:val="20"/>
          <w:szCs w:val="20"/>
        </w:rPr>
        <w:t>Ostatní ujednání</w:t>
      </w:r>
    </w:p>
    <w:p>
      <w:pPr>
        <w:pStyle w:val="Normal"/>
        <w:jc w:val="both"/>
        <w:rPr>
          <w:rFonts w:ascii="Verdana" w:hAnsi="Verdana"/>
          <w:b/>
          <w:b/>
          <w:sz w:val="20"/>
          <w:szCs w:val="20"/>
        </w:rPr>
      </w:pPr>
      <w:r>
        <w:rPr>
          <w:rFonts w:ascii="Verdana" w:hAnsi="Verdana"/>
          <w:b/>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Kupující je povinen mít sjednáno pojištění Sbírky, kterým budou kryta pojistná nebezpečí v podobě krádeže, zničení, poškození nebo ztráty Sbírky nebo její části, a to v důsledku živelné pohromy, krádeže, vandalismu nebo jiného protiprávního jednání třetí osoby. Takové pojištění bude sjednáno jak na dobu, po kterou má kupující Sbírku nebo její část ve výpůjčce, tak na dobu, po kterou má kupující Sbírku nebo její část ve vlastnictví. Takové pojištění bude sjednáno s limitem pojistného plnění minimálně ve výši jednoho (1) milionu EUR (případně v ekvivalentu této částky v českých korunách dle devizového kurzu ČNB platného ke dni sjednání pojištění). Do doby převodu vlastnického práva k Předmětu koupě jako celku na kupujícího bude pojistné plnění vinkulováno ve prospěch kupujícího.  </w:t>
      </w:r>
    </w:p>
    <w:p>
      <w:pPr>
        <w:pStyle w:val="Normal"/>
        <w:jc w:val="both"/>
        <w:rPr>
          <w:rFonts w:ascii="Verdana" w:hAnsi="Verdana"/>
          <w:b/>
          <w:b/>
          <w:sz w:val="20"/>
          <w:szCs w:val="20"/>
        </w:rPr>
      </w:pPr>
      <w:r>
        <w:rPr>
          <w:rFonts w:ascii="Verdana" w:hAnsi="Verdana"/>
          <w:b/>
          <w:sz w:val="20"/>
          <w:szCs w:val="20"/>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numPr>
          <w:ilvl w:val="0"/>
          <w:numId w:val="1"/>
        </w:numPr>
        <w:jc w:val="both"/>
        <w:rPr>
          <w:rFonts w:ascii="Verdana" w:hAnsi="Verdana"/>
          <w:b/>
          <w:b/>
          <w:sz w:val="20"/>
          <w:szCs w:val="20"/>
        </w:rPr>
      </w:pPr>
      <w:r>
        <w:rPr>
          <w:rFonts w:ascii="Verdana" w:hAnsi="Verdana"/>
          <w:b/>
          <w:sz w:val="20"/>
          <w:szCs w:val="20"/>
        </w:rPr>
        <w:t>Závěrečná ujednání</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numPr>
          <w:ilvl w:val="1"/>
          <w:numId w:val="1"/>
        </w:numPr>
        <w:jc w:val="both"/>
        <w:rPr>
          <w:rFonts w:ascii="Verdana" w:hAnsi="Verdana"/>
          <w:sz w:val="20"/>
          <w:szCs w:val="20"/>
        </w:rPr>
      </w:pPr>
      <w:r>
        <w:rPr>
          <w:rFonts w:ascii="Verdana" w:hAnsi="Verdana"/>
          <w:sz w:val="20"/>
          <w:szCs w:val="20"/>
        </w:rPr>
        <w:t xml:space="preserve">Tato smlouva je vyhotovena ve 2 (dvou) vyhotoveních, přičemž každá ze stran obdrží po 1 (jednom) vyhotovení. </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Tato smlouva může být měněna nebo doplňována jen vzestupně číslovanými písemnými dodatky, které budou podepsány oběma smluvními stranami. Při uzavírání dodatků této Smlouvy se vylučuje aplikace § 1740 odst. 3, věty první Občanského zákoníku.</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Tato smlouva a její výklad, stejně jako otázky touto smlouvou neupravené se řídí právním řádem České republiky, zejména příslušnými ustanoveními Občanského zákoníku.</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Veškeré spory vzniklé z této smlouvy nebo v souvislosti s ní, jež se nepodaří odstranit dohodou smluvních stran, budou rozhodovány místně a věcně příslušnými soudy České republiky.</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Strany prohlašují a potvrzují, že veškerá ustanovení a podmínky této smlouvy byly mezi nimi dohodnuty svobodně, vážně a určitě, nikoliv v tísni a za nápadně nevýhodných podmínek.</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 xml:space="preserve">Tato smlouva je uzavřena okamžikem připojení podpisu poslední ze smluvních stran. Tato smlouva nabývá účinnosti dnem jejího uzavření, pokud zákon nestanoví pozdější den účinnosti. Prodávající tímto prohlašuje, že ve smyslu § 3 odst. 2 písm. a) zákona č. 340/2015 Sb., o registru smluv, ve znění pozdějších předpisů, právně jedná jako fyzická osoba mimo rámec podnikatelské činnosti. </w:t>
      </w:r>
    </w:p>
    <w:p>
      <w:pPr>
        <w:pStyle w:val="ListParagraph"/>
        <w:rPr>
          <w:rFonts w:ascii="Verdana" w:hAnsi="Verdana"/>
          <w:sz w:val="20"/>
          <w:szCs w:val="20"/>
        </w:rPr>
      </w:pPr>
      <w:r>
        <w:rPr>
          <w:rFonts w:ascii="Verdana" w:hAnsi="Verdana"/>
          <w:sz w:val="20"/>
          <w:szCs w:val="20"/>
        </w:rPr>
      </w:r>
    </w:p>
    <w:p>
      <w:pPr>
        <w:pStyle w:val="Normal"/>
        <w:numPr>
          <w:ilvl w:val="1"/>
          <w:numId w:val="1"/>
        </w:numPr>
        <w:jc w:val="both"/>
        <w:rPr>
          <w:rFonts w:ascii="Verdana" w:hAnsi="Verdana"/>
          <w:sz w:val="20"/>
          <w:szCs w:val="20"/>
        </w:rPr>
      </w:pPr>
      <w:r>
        <w:rPr>
          <w:rFonts w:ascii="Verdana" w:hAnsi="Verdana"/>
          <w:sz w:val="20"/>
          <w:szCs w:val="20"/>
        </w:rPr>
        <w:t>Uzavření této smlouvy bylo schváleno usnesením Zastupitelstva města Český Krumlov ze dne 14. 10. 2021, č. usnesení 0066/ZM8/2021.</w:t>
      </w:r>
    </w:p>
    <w:p>
      <w:pPr>
        <w:pStyle w:val="ListParagraph"/>
        <w:ind w:left="0" w:hanging="0"/>
        <w:rPr>
          <w:rFonts w:ascii="Verdana" w:hAnsi="Verdana"/>
          <w:sz w:val="20"/>
          <w:szCs w:val="20"/>
        </w:rPr>
      </w:pPr>
      <w:r>
        <w:rPr>
          <w:rFonts w:ascii="Verdana" w:hAnsi="Verdana"/>
          <w:sz w:val="20"/>
          <w:szCs w:val="20"/>
        </w:rPr>
      </w:r>
    </w:p>
    <w:p>
      <w:pPr>
        <w:pStyle w:val="Normal"/>
        <w:ind w:left="1440" w:hanging="0"/>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NA DŮKAZ ČEHOŽ PŘIPOJUJÍ SVÉ PODPISY:</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V Českém Krumlově dne ____________</w:t>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67"/>
        <w:gridCol w:w="4961"/>
      </w:tblGrid>
      <w:tr>
        <w:trPr>
          <w:cantSplit w:val="true"/>
        </w:trPr>
        <w:tc>
          <w:tcPr>
            <w:tcW w:w="4667" w:type="dxa"/>
            <w:tcBorders/>
            <w:shd w:color="auto" w:fill="auto" w:val="clear"/>
          </w:tcPr>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jc w:val="both"/>
              <w:rPr>
                <w:rFonts w:ascii="Verdana" w:hAnsi="Verdana" w:eastAsia="Calibri"/>
                <w:sz w:val="20"/>
                <w:szCs w:val="20"/>
                <w:lang w:eastAsia="en-US"/>
              </w:rPr>
            </w:pPr>
            <w:r>
              <w:rPr>
                <w:rFonts w:eastAsia="Calibri" w:ascii="Verdana" w:hAnsi="Verdana"/>
                <w:sz w:val="20"/>
                <w:szCs w:val="20"/>
                <w:lang w:eastAsia="en-US"/>
              </w:rPr>
              <w:t>___________________________________</w:t>
            </w:r>
          </w:p>
          <w:p>
            <w:pPr>
              <w:pStyle w:val="Normal"/>
              <w:widowControl w:val="false"/>
              <w:jc w:val="both"/>
              <w:rPr>
                <w:rFonts w:ascii="Verdana" w:hAnsi="Verdana" w:eastAsia="Calibri"/>
                <w:sz w:val="20"/>
                <w:szCs w:val="20"/>
              </w:rPr>
            </w:pPr>
            <w:r>
              <w:rPr>
                <w:rFonts w:eastAsia="Calibri" w:ascii="Verdana" w:hAnsi="Verdana"/>
                <w:sz w:val="20"/>
                <w:szCs w:val="20"/>
              </w:rPr>
              <w:t>Otakar Božejovský</w:t>
            </w:r>
          </w:p>
        </w:tc>
        <w:tc>
          <w:tcPr>
            <w:tcW w:w="4961" w:type="dxa"/>
            <w:tcBorders/>
            <w:shd w:color="auto" w:fill="auto" w:val="clear"/>
          </w:tcPr>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t>__________________________</w:t>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t>Město Český Krumlov</w:t>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t>Mgr. Dalibor Carda, starosta</w:t>
            </w:r>
          </w:p>
          <w:p>
            <w:pPr>
              <w:pStyle w:val="Normal"/>
              <w:widowControl w:val="false"/>
              <w:ind w:left="1440" w:hanging="0"/>
              <w:jc w:val="both"/>
              <w:rPr>
                <w:rFonts w:ascii="Verdana" w:hAnsi="Verdana" w:eastAsia="Calibri"/>
                <w:sz w:val="20"/>
                <w:szCs w:val="20"/>
              </w:rPr>
            </w:pPr>
            <w:r>
              <w:rPr>
                <w:rFonts w:eastAsia="Calibri" w:ascii="Verdana" w:hAnsi="Verdana"/>
                <w:sz w:val="20"/>
                <w:szCs w:val="20"/>
              </w:rPr>
            </w:r>
          </w:p>
        </w:tc>
      </w:tr>
    </w:tbl>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r>
        <w:br w:type="page"/>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t>Příloha č. 1 – Vymezení části Předmětu koupě a části kupní ceny</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1"/>
        <w:gridCol w:w="3343"/>
        <w:gridCol w:w="1478"/>
        <w:gridCol w:w="1476"/>
      </w:tblGrid>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Autor</w:t>
            </w:r>
          </w:p>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země</w:t>
            </w:r>
          </w:p>
        </w:tc>
        <w:tc>
          <w:tcPr>
            <w:tcW w:w="14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ilustrací</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EUR</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t>Etapa 1</w:t>
            </w:r>
          </w:p>
        </w:tc>
        <w:tc>
          <w:tcPr>
            <w:tcW w:w="334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r>
          </w:p>
        </w:tc>
        <w:tc>
          <w:tcPr>
            <w:tcW w:w="1478"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40</w:t>
            </w:r>
          </w:p>
        </w:tc>
        <w:tc>
          <w:tcPr>
            <w:tcW w:w="1476"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63 200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Anatoli Bourykine</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(Rusko/Rakousko)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2 000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Svjetlan Junakovič</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(Chorvatsko/Itálie)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10</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15 200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Ivan Gantschev</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(Bulharsko/Německo)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10</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4 000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Olga Siemaszko</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(Polsko)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19</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42 000</w:t>
            </w:r>
          </w:p>
        </w:tc>
      </w:tr>
    </w:tbl>
    <w:p>
      <w:pPr>
        <w:pStyle w:val="Normal"/>
        <w:rPr/>
      </w:pPr>
      <w:r>
        <w:rPr/>
      </w:r>
    </w:p>
    <w:tbl>
      <w:tblPr>
        <w:tblW w:w="9639"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927"/>
        <w:gridCol w:w="1928"/>
        <w:gridCol w:w="965"/>
        <w:gridCol w:w="964"/>
        <w:gridCol w:w="1927"/>
        <w:gridCol w:w="1928"/>
      </w:tblGrid>
      <w:tr>
        <w:trPr>
          <w:tblHeader w:val="true"/>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Artist</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Country</w:t>
            </w:r>
          </w:p>
        </w:tc>
      </w:tr>
      <w:tr>
        <w:trPr>
          <w:tblHeader w:val="true"/>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no.</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size</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year</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book/free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Euro</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Anatoli Bourykine</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Russia</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25x28</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1998</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Wirbelwind</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Svjetlan Junakovic</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Croatia</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2016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Antonio Pollaiolo</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2016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Lorenzo Lotto</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2016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Bottega di Tiziano</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42x31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Pinguin Pips</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37x22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Wanja</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1 300,00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Wanja</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900,00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42x30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Pinguin Pips</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42x30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Pinguin Pips</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2015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50x35</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2015</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Ivan Gantschev</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Bulgaria</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10</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25x25</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1981</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Olga Siemaszko</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Poland</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8</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40x 29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1991</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5</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20x29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complete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rPr>
                <w:rFonts w:ascii="Verdana" w:hAnsi="Verdana" w:cs="Calibri"/>
                <w:sz w:val="20"/>
                <w:szCs w:val="20"/>
              </w:rPr>
            </w:pPr>
            <w:r>
              <w:rPr>
                <w:rFonts w:cs="Calibri" w:ascii="Verdana" w:hAnsi="Verdana"/>
                <w:sz w:val="20"/>
                <w:szCs w:val="20"/>
              </w:rPr>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5</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20x18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rPr>
                <w:rFonts w:ascii="Verdana" w:hAnsi="Verdana" w:cs="Calibri"/>
                <w:sz w:val="20"/>
                <w:szCs w:val="20"/>
              </w:rPr>
            </w:pPr>
            <w:r>
              <w:rPr>
                <w:rFonts w:cs="Calibri" w:ascii="Verdana" w:hAnsi="Verdana"/>
                <w:sz w:val="20"/>
                <w:szCs w:val="20"/>
              </w:rPr>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25x33</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rPr>
                <w:rFonts w:ascii="Verdana" w:hAnsi="Verdana" w:cs="Calibri"/>
                <w:sz w:val="20"/>
                <w:szCs w:val="20"/>
              </w:rPr>
            </w:pPr>
            <w:r>
              <w:rPr>
                <w:rFonts w:cs="Calibri" w:ascii="Verdana" w:hAnsi="Verdana"/>
                <w:sz w:val="20"/>
                <w:szCs w:val="20"/>
              </w:rPr>
            </w:r>
          </w:p>
        </w:tc>
      </w:tr>
    </w:tbl>
    <w:p>
      <w:pPr>
        <w:pStyle w:val="Normal"/>
        <w:rPr/>
      </w:pPr>
      <w:r>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r>
        <w:br w:type="page"/>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t>Příloha č. 2 – Vymezení části Předmětu koupě a části kupní ceny</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1"/>
        <w:gridCol w:w="3343"/>
        <w:gridCol w:w="1478"/>
        <w:gridCol w:w="1476"/>
      </w:tblGrid>
      <w:tr>
        <w:trPr>
          <w:trHeight w:val="170" w:hRule="atLeast"/>
        </w:trPr>
        <w:tc>
          <w:tcPr>
            <w:tcW w:w="33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Autor</w:t>
            </w:r>
          </w:p>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r>
          </w:p>
        </w:tc>
        <w:tc>
          <w:tcPr>
            <w:tcW w:w="3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země</w:t>
            </w:r>
          </w:p>
        </w:tc>
        <w:tc>
          <w:tcPr>
            <w:tcW w:w="147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ilustrací</w:t>
            </w:r>
          </w:p>
        </w:tc>
        <w:tc>
          <w:tcPr>
            <w:tcW w:w="147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EUR</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t>Etapa 2</w:t>
            </w:r>
          </w:p>
        </w:tc>
        <w:tc>
          <w:tcPr>
            <w:tcW w:w="334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r>
          </w:p>
        </w:tc>
        <w:tc>
          <w:tcPr>
            <w:tcW w:w="1478"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90</w:t>
            </w:r>
          </w:p>
        </w:tc>
        <w:tc>
          <w:tcPr>
            <w:tcW w:w="1476"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117 300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Jindra Čapek</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(Česko/Německo)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66</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85 400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Luboslav Palo</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(Slovensko)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3</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6 000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Eugen Sopko</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(Slovensko/Německo)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13</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16 400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Stano Dusík</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(Slovensko/Itálie)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8</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9 500</w:t>
            </w:r>
          </w:p>
        </w:tc>
      </w:tr>
    </w:tbl>
    <w:p>
      <w:pPr>
        <w:pStyle w:val="Normal"/>
        <w:rPr/>
      </w:pPr>
      <w:r>
        <w:rPr/>
      </w:r>
    </w:p>
    <w:tbl>
      <w:tblPr>
        <w:tblW w:w="9639"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927"/>
        <w:gridCol w:w="1928"/>
        <w:gridCol w:w="965"/>
        <w:gridCol w:w="964"/>
        <w:gridCol w:w="1927"/>
        <w:gridCol w:w="1928"/>
      </w:tblGrid>
      <w:tr>
        <w:trPr>
          <w:tblHeader w:val="true"/>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Artist</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Country</w:t>
            </w:r>
          </w:p>
        </w:tc>
      </w:tr>
      <w:tr>
        <w:trPr>
          <w:tblHeader w:val="true"/>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no.</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size</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year</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book/free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Euro</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Jindra Capek</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Czech Republic</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18</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24x34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36 000,00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27x23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45x35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7</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23x32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14 000,00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22x16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13x11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3 300,00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17x23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650,00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10</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20x27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10 000,00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7</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42x30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12 600,00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33x22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London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1 300,00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32x21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1 350,00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34,5x50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19x15</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1982</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Turm Babel</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600,00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Lubo Palo</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Slowakia</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55x41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1+1</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53x39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Frohe Weihnachten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49x36</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2005</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Nicht erwischt</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Eugen Sopko</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Slovakia/Germany</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19x19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1981</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Brot (bambino)</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4</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30x21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Grüne Elefant</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30x21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Lachmöwe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30x21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Niklaus</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31x42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ELEFANT</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4 500,00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31x42</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Lachmöwe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Stano Dusik</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Slovakia/Italy</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56x30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Venice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37x25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Venice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37x49</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Venice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3 900,00</w:t>
            </w:r>
          </w:p>
        </w:tc>
      </w:tr>
    </w:tbl>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r>
        <w:br w:type="page"/>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t>Příloha č. 3 – Vymezení části Předmětu koupě a části kupní ceny</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1"/>
        <w:gridCol w:w="3343"/>
        <w:gridCol w:w="1478"/>
        <w:gridCol w:w="1476"/>
      </w:tblGrid>
      <w:tr>
        <w:trPr>
          <w:trHeight w:val="170" w:hRule="atLeast"/>
        </w:trPr>
        <w:tc>
          <w:tcPr>
            <w:tcW w:w="33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Autor</w:t>
            </w:r>
          </w:p>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r>
          </w:p>
        </w:tc>
        <w:tc>
          <w:tcPr>
            <w:tcW w:w="3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země</w:t>
            </w:r>
          </w:p>
        </w:tc>
        <w:tc>
          <w:tcPr>
            <w:tcW w:w="147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ilustrací</w:t>
            </w:r>
          </w:p>
        </w:tc>
        <w:tc>
          <w:tcPr>
            <w:tcW w:w="147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EUR</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t>Etapa 3</w:t>
            </w:r>
          </w:p>
        </w:tc>
        <w:tc>
          <w:tcPr>
            <w:tcW w:w="334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r>
          </w:p>
        </w:tc>
        <w:tc>
          <w:tcPr>
            <w:tcW w:w="1478"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103</w:t>
            </w:r>
          </w:p>
        </w:tc>
        <w:tc>
          <w:tcPr>
            <w:tcW w:w="1476"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193 350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Štěpán Zavřel</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(Česko/Itálie)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5</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30 500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Vlasta Baránková</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(Česko)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26</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45 200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Josef Paleček</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(Česko)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2</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1 900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Přemysl Vranovský</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(Česko)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14</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10 800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Jan Lenica</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(Polsko/Německo)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19</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76 000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Stasys Eidrigevicius</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(Litva/Polsko)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37</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28 950</w:t>
            </w:r>
          </w:p>
        </w:tc>
      </w:tr>
    </w:tbl>
    <w:p>
      <w:pPr>
        <w:pStyle w:val="Normal"/>
        <w:rPr/>
      </w:pPr>
      <w:r>
        <w:rPr/>
      </w:r>
    </w:p>
    <w:tbl>
      <w:tblPr>
        <w:tblW w:w="9639"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927"/>
        <w:gridCol w:w="1928"/>
        <w:gridCol w:w="965"/>
        <w:gridCol w:w="964"/>
        <w:gridCol w:w="1927"/>
        <w:gridCol w:w="1928"/>
      </w:tblGrid>
      <w:tr>
        <w:trPr>
          <w:tblHeader w:val="true"/>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Artist</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Country</w:t>
            </w:r>
          </w:p>
        </w:tc>
      </w:tr>
      <w:tr>
        <w:trPr>
          <w:tblHeader w:val="true"/>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no.</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size</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year</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book/free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Euro</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Stepan Zavrel</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Italy/Czech Republic</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70x50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Bible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18 000,00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42x50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Bible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5 500,00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70x50</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1990</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Verlorene Sonne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7 000,00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Vlasta Baránková</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Czech Republic</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9</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41x31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18 000,00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5</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 24.5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5 000,00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22.5x 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8</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16 000,00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48x34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1991</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Gute Schneemann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30x43</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1991</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Josef Palecek</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Czech Republic</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21x59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700,00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25x23</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1983</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Premysl Vranovsky</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Czech Rep</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6</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28x17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Prague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26x18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Vienna</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4</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26x32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Prague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4 000,00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26x32</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Vienna</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Jan Lenica</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Poland</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4</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45x32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16 000,00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14</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complete</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56 000,00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44x33</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1990</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Maus+Elefant</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Stasys Eidrigevicius</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Lituania/Poland</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8</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65x45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24 000,00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33x45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32x21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1 350,00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34,5x50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24</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b/w</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0,00</w:t>
            </w:r>
          </w:p>
        </w:tc>
      </w:tr>
    </w:tbl>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r>
        <w:br w:type="page"/>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t>Příloha č. 4 – Vymezení části Předmětu koupě a části kupní ceny</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1"/>
        <w:gridCol w:w="3343"/>
        <w:gridCol w:w="1478"/>
        <w:gridCol w:w="1476"/>
      </w:tblGrid>
      <w:tr>
        <w:trPr>
          <w:trHeight w:val="170" w:hRule="atLeast"/>
        </w:trPr>
        <w:tc>
          <w:tcPr>
            <w:tcW w:w="33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Autor</w:t>
            </w:r>
          </w:p>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r>
          </w:p>
        </w:tc>
        <w:tc>
          <w:tcPr>
            <w:tcW w:w="3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země</w:t>
            </w:r>
          </w:p>
        </w:tc>
        <w:tc>
          <w:tcPr>
            <w:tcW w:w="147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ilustrací</w:t>
            </w:r>
          </w:p>
        </w:tc>
        <w:tc>
          <w:tcPr>
            <w:tcW w:w="147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EUR</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t>Etapa 4</w:t>
            </w:r>
          </w:p>
        </w:tc>
        <w:tc>
          <w:tcPr>
            <w:tcW w:w="334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r>
          </w:p>
        </w:tc>
        <w:tc>
          <w:tcPr>
            <w:tcW w:w="1478"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132</w:t>
            </w:r>
          </w:p>
        </w:tc>
        <w:tc>
          <w:tcPr>
            <w:tcW w:w="1476"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259 300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Jozéf Wilkoń</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(Polsko)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132</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259 300</w:t>
            </w:r>
          </w:p>
        </w:tc>
      </w:tr>
    </w:tbl>
    <w:p>
      <w:pPr>
        <w:pStyle w:val="Normal"/>
        <w:rPr/>
      </w:pPr>
      <w:r>
        <w:rPr/>
      </w:r>
    </w:p>
    <w:tbl>
      <w:tblPr>
        <w:tblW w:w="9639"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927"/>
        <w:gridCol w:w="1928"/>
        <w:gridCol w:w="965"/>
        <w:gridCol w:w="964"/>
        <w:gridCol w:w="1927"/>
        <w:gridCol w:w="1928"/>
      </w:tblGrid>
      <w:tr>
        <w:trPr>
          <w:tblHeader w:val="true"/>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Artist</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Country</w:t>
            </w:r>
          </w:p>
        </w:tc>
      </w:tr>
      <w:tr>
        <w:trPr>
          <w:tblHeader w:val="true"/>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no.</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size</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year</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book/free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Euro</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Jozef Wilkon</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Poland</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37x47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37x47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18x18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47x32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20x30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23x26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20x17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22x26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43x30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2001</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48x29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48x29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22x30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11x16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11x16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22x19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14x25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26x32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25x23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28x39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40x30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29x32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1981</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1981</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1 700,00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43x31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1 700,00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43x31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42x31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50x65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43x58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19x21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16x25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21x18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45x33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48x34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48x34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30x38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19x28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29x36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31x31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45x32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27x26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59x64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30x38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Stoppel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50x39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Stoppel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50x39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Stoppel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50x39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Stoppel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50x39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Stoppel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50x39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Stoppel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Pferd am Nil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Pferd am Nil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Pferd am Nil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Pferd am Nil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45x32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Pferd am Nil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Pferd am Nil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42x32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Was bin ich</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42x32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Was bin ich</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24x29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König Otakar</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13x19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König Otakar</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23x31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Bärenberg</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23x32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48x32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Pipistrelli</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23x31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32x32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23x30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27x19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20x20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28x27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41x29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46x31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1 700,00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32x43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36x32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45x32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32x48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52x26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Frau Drosselmann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16x23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Frau Drosselmann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16x24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Frau Drosselmann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Frau Drosselmann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15x23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Frau Drosselmann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26x31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Frau Drosselmann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13x17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Frau Drosselmann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16x23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Frau Drosselmann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27x20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Frau Drosselmann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13x24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Frau Drosselmann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49x35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Wölfchen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26x35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19x27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Kleinste Elefant</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Kleinste Elefant</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Kleinste Elefant</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Kleinste Elefant</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41x30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Bärenberg</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40x30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Bärenberg</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40x30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Bärenberg</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35x25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Wölfchen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35x25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34x46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Wölfchen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17x25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Wölfchen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Rosalind</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40x29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Rosalind</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47x33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Rosalind</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47x33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Rosalind</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47x33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Rosalind</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47x33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Rosalind</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24x33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30x41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17x25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24x17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49x60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15x20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1 000,00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50x60</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1990</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4 500,00</w:t>
            </w:r>
          </w:p>
        </w:tc>
      </w:tr>
    </w:tbl>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r>
        <w:br w:type="page"/>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t>Příloha č. 5 – Vymezení části Předmětu koupě a části kupní ceny</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1"/>
        <w:gridCol w:w="3343"/>
        <w:gridCol w:w="1478"/>
        <w:gridCol w:w="1476"/>
      </w:tblGrid>
      <w:tr>
        <w:trPr>
          <w:trHeight w:val="170" w:hRule="atLeast"/>
        </w:trPr>
        <w:tc>
          <w:tcPr>
            <w:tcW w:w="33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Autor</w:t>
            </w:r>
          </w:p>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r>
          </w:p>
        </w:tc>
        <w:tc>
          <w:tcPr>
            <w:tcW w:w="3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země</w:t>
            </w:r>
          </w:p>
        </w:tc>
        <w:tc>
          <w:tcPr>
            <w:tcW w:w="147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ilustrací</w:t>
            </w:r>
          </w:p>
        </w:tc>
        <w:tc>
          <w:tcPr>
            <w:tcW w:w="147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EUR</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t>Etapa 5</w:t>
            </w:r>
          </w:p>
        </w:tc>
        <w:tc>
          <w:tcPr>
            <w:tcW w:w="334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r>
          </w:p>
        </w:tc>
        <w:tc>
          <w:tcPr>
            <w:tcW w:w="1478"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86</w:t>
            </w:r>
          </w:p>
        </w:tc>
        <w:tc>
          <w:tcPr>
            <w:tcW w:w="1476"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203 550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Gianni de Conno</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(Itálie)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4 000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Linda Wolfsgruber</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(Itálie)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47</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97 400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Gino Alberti</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(Itálie/Rakousko)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1 450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Giovanni Manna</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(Itálie)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2</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700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David McKee</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(Velká Británie)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34</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100 000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Ralph Steadman</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(Velká Británie)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0</w:t>
            </w:r>
          </w:p>
        </w:tc>
      </w:tr>
    </w:tbl>
    <w:p>
      <w:pPr>
        <w:pStyle w:val="Normal"/>
        <w:rPr/>
      </w:pPr>
      <w:r>
        <w:rPr/>
      </w:r>
    </w:p>
    <w:tbl>
      <w:tblPr>
        <w:tblW w:w="9639"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927"/>
        <w:gridCol w:w="1928"/>
        <w:gridCol w:w="965"/>
        <w:gridCol w:w="964"/>
        <w:gridCol w:w="1927"/>
        <w:gridCol w:w="1928"/>
      </w:tblGrid>
      <w:tr>
        <w:trPr>
          <w:tblHeader w:val="true"/>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Artist</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Country</w:t>
            </w:r>
          </w:p>
        </w:tc>
      </w:tr>
      <w:tr>
        <w:trPr>
          <w:tblHeader w:val="true"/>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no.</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size</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year</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book/free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Euro</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G. de Conno</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Italy</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42x23</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Linda Wolfsgruber</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Italy</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complete</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40 000,00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5</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28x28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7 500,00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16</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24 000,00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21 600,00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Das rote Paket</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42x30</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1999</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Kuckuck</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2 300,00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Gino Alberti</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Italy</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41x31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1 450,00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Giovanni Manna</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Italy</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10x15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Portrait O.B.</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36x26</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700,00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David McKee</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England</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17</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complete</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Der Zöllner</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50 000,00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17</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complete</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1982</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Strassenkehrer</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50 000,00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Ralph Steadman</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England</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40x64</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Litho</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0,00</w:t>
            </w:r>
          </w:p>
        </w:tc>
      </w:tr>
    </w:tbl>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r>
        <w:br w:type="page"/>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t>Příloha č. 6 – Vymezení části Předmětu koupě a části kupní ceny</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1"/>
        <w:gridCol w:w="3343"/>
        <w:gridCol w:w="1478"/>
        <w:gridCol w:w="1476"/>
      </w:tblGrid>
      <w:tr>
        <w:trPr>
          <w:trHeight w:val="170" w:hRule="atLeast"/>
        </w:trPr>
        <w:tc>
          <w:tcPr>
            <w:tcW w:w="33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Autor</w:t>
            </w:r>
          </w:p>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r>
          </w:p>
        </w:tc>
        <w:tc>
          <w:tcPr>
            <w:tcW w:w="3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země</w:t>
            </w:r>
          </w:p>
        </w:tc>
        <w:tc>
          <w:tcPr>
            <w:tcW w:w="147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ilustrací</w:t>
            </w:r>
          </w:p>
        </w:tc>
        <w:tc>
          <w:tcPr>
            <w:tcW w:w="147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jc w:val="center"/>
              <w:rPr>
                <w:rFonts w:ascii="Verdana" w:hAnsi="Verdana" w:cs="Calibri"/>
                <w:b/>
                <w:b/>
                <w:bCs/>
                <w:color w:val="000000"/>
                <w:sz w:val="20"/>
                <w:szCs w:val="20"/>
              </w:rPr>
            </w:pPr>
            <w:r>
              <w:rPr>
                <w:rFonts w:cs="Calibri" w:ascii="Verdana" w:hAnsi="Verdana"/>
                <w:b/>
                <w:bCs/>
                <w:color w:val="000000"/>
                <w:sz w:val="20"/>
                <w:szCs w:val="20"/>
              </w:rPr>
              <w:t>EUR</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t>Etapa 6</w:t>
            </w:r>
          </w:p>
        </w:tc>
        <w:tc>
          <w:tcPr>
            <w:tcW w:w="334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Verdana" w:hAnsi="Verdana" w:cs="Calibri"/>
                <w:b/>
                <w:b/>
                <w:bCs/>
                <w:color w:val="000000"/>
                <w:sz w:val="20"/>
                <w:szCs w:val="20"/>
              </w:rPr>
            </w:pPr>
            <w:r>
              <w:rPr>
                <w:rFonts w:cs="Calibri" w:ascii="Verdana" w:hAnsi="Verdana"/>
                <w:b/>
                <w:bCs/>
                <w:color w:val="000000"/>
                <w:sz w:val="20"/>
                <w:szCs w:val="20"/>
              </w:rPr>
            </w:r>
          </w:p>
        </w:tc>
        <w:tc>
          <w:tcPr>
            <w:tcW w:w="1478"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132</w:t>
            </w:r>
          </w:p>
        </w:tc>
        <w:tc>
          <w:tcPr>
            <w:tcW w:w="1476"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right"/>
              <w:rPr>
                <w:rFonts w:ascii="Verdana" w:hAnsi="Verdana" w:cs="Calibri"/>
                <w:b/>
                <w:b/>
                <w:bCs/>
                <w:color w:val="000000"/>
                <w:sz w:val="20"/>
                <w:szCs w:val="20"/>
              </w:rPr>
            </w:pPr>
            <w:r>
              <w:rPr>
                <w:rFonts w:cs="Calibri" w:ascii="Verdana" w:hAnsi="Verdana"/>
                <w:b/>
                <w:bCs/>
                <w:color w:val="000000"/>
                <w:sz w:val="20"/>
                <w:szCs w:val="20"/>
              </w:rPr>
              <w:t>163 300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Emilio Gonzales Urberuaga</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(Španělsko)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14</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26 800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Arcadio Lobato</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(Španělsko)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5</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9 800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Sita Jucker</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(Švýcarsko)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20</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36 050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Hanspeter Schmid</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(Švýcarsko)</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18</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25 500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Eric Battut</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(Francie)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11</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13 350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Allison Reed</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(Francie/Velká Británie)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9</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9 400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Marie-José Sacré</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(Belgie)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11</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16 600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Reinhilde Verdonk</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(Belgie)</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9</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4 800</w:t>
            </w:r>
          </w:p>
        </w:tc>
      </w:tr>
      <w:tr>
        <w:trPr>
          <w:trHeight w:val="170" w:hRule="atLeast"/>
        </w:trPr>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Fiona Moodie</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cs="Calibri"/>
                <w:color w:val="000000"/>
                <w:sz w:val="20"/>
                <w:szCs w:val="20"/>
              </w:rPr>
            </w:pPr>
            <w:r>
              <w:rPr>
                <w:rFonts w:cs="Calibri" w:ascii="Verdana" w:hAnsi="Verdana"/>
                <w:color w:val="000000"/>
                <w:sz w:val="20"/>
                <w:szCs w:val="20"/>
              </w:rPr>
              <w:t>(Jihoafrická republika)</w:t>
            </w:r>
          </w:p>
        </w:tc>
        <w:tc>
          <w:tcPr>
            <w:tcW w:w="14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35</w:t>
            </w:r>
          </w:p>
        </w:tc>
        <w:tc>
          <w:tcPr>
            <w:tcW w:w="147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rFonts w:ascii="Verdana" w:hAnsi="Verdana" w:cs="Calibri"/>
                <w:color w:val="000000"/>
                <w:sz w:val="20"/>
                <w:szCs w:val="20"/>
              </w:rPr>
            </w:pPr>
            <w:r>
              <w:rPr>
                <w:rFonts w:cs="Calibri" w:ascii="Verdana" w:hAnsi="Verdana"/>
                <w:color w:val="000000"/>
                <w:sz w:val="20"/>
                <w:szCs w:val="20"/>
              </w:rPr>
              <w:t>21 000</w:t>
            </w:r>
          </w:p>
        </w:tc>
      </w:tr>
    </w:tbl>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tbl>
      <w:tblPr>
        <w:tblW w:w="9639"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927"/>
        <w:gridCol w:w="1928"/>
        <w:gridCol w:w="965"/>
        <w:gridCol w:w="964"/>
        <w:gridCol w:w="1927"/>
        <w:gridCol w:w="1928"/>
      </w:tblGrid>
      <w:tr>
        <w:trPr>
          <w:tblHeader w:val="true"/>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Artist</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Country</w:t>
            </w:r>
          </w:p>
        </w:tc>
      </w:tr>
      <w:tr>
        <w:trPr>
          <w:tblHeader w:val="true"/>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no.</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size</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year</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book/free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center"/>
              <w:rPr>
                <w:rFonts w:ascii="Verdana" w:hAnsi="Verdana" w:cs="Calibri"/>
                <w:b/>
                <w:b/>
                <w:bCs/>
                <w:sz w:val="20"/>
                <w:szCs w:val="20"/>
              </w:rPr>
            </w:pPr>
            <w:r>
              <w:rPr>
                <w:rFonts w:cs="Calibri" w:ascii="Verdana" w:hAnsi="Verdana"/>
                <w:b/>
                <w:bCs/>
                <w:sz w:val="20"/>
                <w:szCs w:val="20"/>
              </w:rPr>
              <w:t>Euro</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Emilio Urberuaga</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Spain</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31x35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Sara</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44x33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Dodo</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35x47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Krokodil</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6 000,00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24x33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Dodo</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Dodo</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25x36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Vampirchen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70x44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2012</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Nanuk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9 000,00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34x45</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Arcadio Lobato</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Spain</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36x50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26x36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26x36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Sternchen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49x70</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Zauberkugel</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keepNext w:val="true"/>
              <w:widowControl w:val="false"/>
              <w:jc w:val="center"/>
              <w:rPr>
                <w:rFonts w:ascii="Verdana" w:hAnsi="Verdana" w:cs="Calibri"/>
                <w:sz w:val="20"/>
                <w:szCs w:val="20"/>
              </w:rPr>
            </w:pPr>
            <w:r>
              <w:rPr>
                <w:rFonts w:cs="Calibri" w:ascii="Verdana" w:hAnsi="Verdana"/>
                <w:sz w:val="20"/>
                <w:szCs w:val="20"/>
              </w:rPr>
              <w:t>Sita Jucker</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keepNext w:val="true"/>
              <w:widowControl w:val="false"/>
              <w:jc w:val="center"/>
              <w:rPr>
                <w:rFonts w:ascii="Verdana" w:hAnsi="Verdana" w:cs="Calibri"/>
                <w:sz w:val="20"/>
                <w:szCs w:val="20"/>
              </w:rPr>
            </w:pPr>
            <w:r>
              <w:rPr>
                <w:rFonts w:cs="Calibri" w:ascii="Verdana" w:hAnsi="Verdana"/>
                <w:sz w:val="20"/>
                <w:szCs w:val="20"/>
              </w:rPr>
              <w:t>Switzerland</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9</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widowControl w:val="false"/>
              <w:jc w:val="center"/>
              <w:rPr>
                <w:rFonts w:ascii="Verdana" w:hAnsi="Verdana" w:cs="Calibri"/>
                <w:sz w:val="20"/>
                <w:szCs w:val="20"/>
              </w:rPr>
            </w:pPr>
            <w:r>
              <w:rPr>
                <w:rFonts w:cs="Calibri" w:ascii="Verdana" w:hAnsi="Verdana"/>
                <w:sz w:val="20"/>
                <w:szCs w:val="20"/>
              </w:rPr>
              <w:t>26x36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keepNext w:val="true"/>
              <w:widowControl w:val="false"/>
              <w:jc w:val="center"/>
              <w:rPr>
                <w:rFonts w:ascii="Verdana" w:hAnsi="Verdana" w:cs="Calibri"/>
                <w:sz w:val="20"/>
                <w:szCs w:val="20"/>
              </w:rPr>
            </w:pPr>
            <w:r>
              <w:rPr>
                <w:rFonts w:cs="Calibri" w:ascii="Verdana" w:hAnsi="Verdana"/>
                <w:sz w:val="20"/>
                <w:szCs w:val="20"/>
              </w:rPr>
              <w:t>1994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keepNext w:val="true"/>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keepNext w:val="true"/>
              <w:widowControl w:val="false"/>
              <w:jc w:val="right"/>
              <w:rPr>
                <w:rFonts w:ascii="Verdana" w:hAnsi="Verdana" w:cs="Calibri"/>
                <w:sz w:val="20"/>
                <w:szCs w:val="20"/>
              </w:rPr>
            </w:pPr>
            <w:r>
              <w:rPr>
                <w:rFonts w:cs="Calibri" w:ascii="Verdana" w:hAnsi="Verdana"/>
                <w:sz w:val="20"/>
                <w:szCs w:val="20"/>
              </w:rPr>
              <w:t>18 000,00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20x20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12x12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50x12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350,00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50x36</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6 000,00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65x50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51x37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Fridollin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3 500,00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36x36</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Marianne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2 000,00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Hanspeter Schmid</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Switzerland</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9</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55x38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14 400,00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8</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29x38</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1997</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9 600,00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45x 35,5</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1996</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Besenmann</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1 500,00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Eric Battut</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France</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50x40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44x31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21x21</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700,00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900,00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15x15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2005</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900,00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48x42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2006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1 800,00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21x22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1998</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Rotkäppchen</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21x19</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600,00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14x25</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450,00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Allison Reed</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England</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6</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32x47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7 200,00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2</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23x 30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1 000,00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33x46</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1983</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Gaspar, cover</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1 200,00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Marie-José Sacré</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Belgium</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4</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44 x 33</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1983</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8 000,00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6</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 x 34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7 200,00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40x29</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1989</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Bodo</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1 400,00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Reinhilde Verdonk</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Belgium</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6</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20x20</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1980</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2 400,00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48x23</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1980</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2 400,00</w:t>
            </w:r>
          </w:p>
        </w:tc>
      </w:tr>
      <w:tr>
        <w:trPr>
          <w:trHeight w:val="113" w:hRule="atLeast"/>
        </w:trPr>
        <w:tc>
          <w:tcPr>
            <w:tcW w:w="4820" w:type="dxa"/>
            <w:gridSpan w:val="3"/>
            <w:tcBorders>
              <w:top w:val="single" w:sz="8" w:space="0" w:color="000000"/>
              <w:left w:val="single" w:sz="8" w:space="0" w:color="000000"/>
              <w:bottom w:val="single" w:sz="4" w:space="0" w:color="000000"/>
              <w:right w:val="single" w:sz="4"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Fiona Moodie</w:t>
            </w:r>
          </w:p>
        </w:tc>
        <w:tc>
          <w:tcPr>
            <w:tcW w:w="4819" w:type="dxa"/>
            <w:gridSpan w:val="3"/>
            <w:tcBorders>
              <w:top w:val="single" w:sz="8" w:space="0" w:color="000000"/>
              <w:left w:val="single" w:sz="4" w:space="0" w:color="000000"/>
              <w:bottom w:val="single" w:sz="4" w:space="0" w:color="000000"/>
              <w:right w:val="single" w:sz="8" w:space="0" w:color="000000"/>
            </w:tcBorders>
            <w:shd w:color="auto" w:fill="F2F2F2" w:val="clear"/>
            <w:vAlign w:val="bottom"/>
          </w:tcPr>
          <w:p>
            <w:pPr>
              <w:pStyle w:val="Normal"/>
              <w:widowControl w:val="false"/>
              <w:jc w:val="center"/>
              <w:rPr>
                <w:rFonts w:ascii="Verdana" w:hAnsi="Verdana" w:cs="Calibri"/>
                <w:sz w:val="20"/>
                <w:szCs w:val="20"/>
              </w:rPr>
            </w:pPr>
            <w:r>
              <w:rPr>
                <w:rFonts w:cs="Calibri" w:ascii="Verdana" w:hAnsi="Verdana"/>
                <w:sz w:val="20"/>
                <w:szCs w:val="20"/>
              </w:rPr>
              <w:t>South Africa</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24x32</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proof</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1 000,00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18</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17x17</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book</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7 200,00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3</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36x24</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2 100,00</w:t>
            </w:r>
          </w:p>
        </w:tc>
      </w:tr>
      <w:tr>
        <w:trPr>
          <w:trHeight w:val="113" w:hRule="atLeast"/>
        </w:trPr>
        <w:tc>
          <w:tcPr>
            <w:tcW w:w="192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7</w:t>
            </w:r>
          </w:p>
        </w:tc>
        <w:tc>
          <w:tcPr>
            <w:tcW w:w="1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18x25</w:t>
            </w:r>
          </w:p>
        </w:tc>
        <w:tc>
          <w:tcPr>
            <w:tcW w:w="192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1984</w:t>
            </w:r>
          </w:p>
        </w:tc>
        <w:tc>
          <w:tcPr>
            <w:tcW w:w="1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free</w:t>
            </w:r>
          </w:p>
        </w:tc>
        <w:tc>
          <w:tcPr>
            <w:tcW w:w="1928"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3 500,00</w:t>
            </w:r>
          </w:p>
        </w:tc>
      </w:tr>
      <w:tr>
        <w:trPr>
          <w:trHeight w:val="113" w:hRule="atLeast"/>
        </w:trPr>
        <w:tc>
          <w:tcPr>
            <w:tcW w:w="1927" w:type="dxa"/>
            <w:tcBorders>
              <w:top w:val="single" w:sz="4" w:space="0" w:color="000000"/>
              <w:left w:val="single" w:sz="8"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6</w:t>
            </w:r>
          </w:p>
        </w:tc>
        <w:tc>
          <w:tcPr>
            <w:tcW w:w="1928"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jc w:val="center"/>
              <w:rPr>
                <w:rFonts w:ascii="Verdana" w:hAnsi="Verdana" w:cs="Calibri"/>
                <w:sz w:val="20"/>
                <w:szCs w:val="20"/>
              </w:rPr>
            </w:pPr>
            <w:r>
              <w:rPr>
                <w:rFonts w:cs="Calibri" w:ascii="Verdana" w:hAnsi="Verdana"/>
                <w:sz w:val="20"/>
                <w:szCs w:val="20"/>
              </w:rPr>
              <w:t>39x20</w:t>
            </w:r>
          </w:p>
        </w:tc>
        <w:tc>
          <w:tcPr>
            <w:tcW w:w="1929" w:type="dxa"/>
            <w:gridSpan w:val="2"/>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1986</w:t>
            </w:r>
          </w:p>
        </w:tc>
        <w:tc>
          <w:tcPr>
            <w:tcW w:w="1927"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widowControl w:val="false"/>
              <w:jc w:val="center"/>
              <w:rPr>
                <w:rFonts w:ascii="Verdana" w:hAnsi="Verdana" w:cs="Calibri"/>
                <w:sz w:val="20"/>
                <w:szCs w:val="20"/>
              </w:rPr>
            </w:pPr>
            <w:r>
              <w:rPr>
                <w:rFonts w:cs="Calibri" w:ascii="Verdana" w:hAnsi="Verdana"/>
                <w:sz w:val="20"/>
                <w:szCs w:val="20"/>
              </w:rPr>
              <w:t>Einhorn</w:t>
            </w:r>
          </w:p>
        </w:tc>
        <w:tc>
          <w:tcPr>
            <w:tcW w:w="1928"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jc w:val="right"/>
              <w:rPr>
                <w:rFonts w:ascii="Verdana" w:hAnsi="Verdana" w:cs="Calibri"/>
                <w:sz w:val="20"/>
                <w:szCs w:val="20"/>
              </w:rPr>
            </w:pPr>
            <w:r>
              <w:rPr>
                <w:rFonts w:cs="Calibri" w:ascii="Verdana" w:hAnsi="Verdana"/>
                <w:sz w:val="20"/>
                <w:szCs w:val="20"/>
              </w:rPr>
              <w:t>7 200,00</w:t>
            </w:r>
          </w:p>
        </w:tc>
      </w:tr>
    </w:tbl>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r>
        <w:br w:type="page"/>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t>Příloha č. 7 – VZOR POTVRZENÍ</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jc w:val="center"/>
        <w:rPr>
          <w:rFonts w:ascii="Verdana" w:hAnsi="Verdana"/>
          <w:b/>
          <w:b/>
        </w:rPr>
      </w:pPr>
      <w:r>
        <w:rPr>
          <w:rFonts w:ascii="Verdana" w:hAnsi="Verdana"/>
          <w:b/>
        </w:rPr>
      </w:r>
    </w:p>
    <w:p>
      <w:pPr>
        <w:pStyle w:val="Normal"/>
        <w:jc w:val="center"/>
        <w:rPr>
          <w:rFonts w:ascii="Verdana" w:hAnsi="Verdana"/>
          <w:b/>
          <w:b/>
        </w:rPr>
      </w:pPr>
      <w:r>
        <w:rPr>
          <w:rFonts w:ascii="Verdana" w:hAnsi="Verdana"/>
          <w:b/>
        </w:rPr>
        <w:t>KUPNÍ SMLOUVA NA ČÁST SBÍRKY ILUSTRACÍ</w:t>
      </w:r>
    </w:p>
    <w:p>
      <w:pPr>
        <w:pStyle w:val="Normal"/>
        <w:rPr>
          <w:rFonts w:ascii="Verdana" w:hAnsi="Verdana"/>
          <w:b/>
          <w:b/>
          <w:sz w:val="20"/>
          <w:szCs w:val="20"/>
        </w:rPr>
      </w:pPr>
      <w:r>
        <w:rPr>
          <w:rFonts w:ascii="Verdana" w:hAnsi="Verdana"/>
          <w:b/>
          <w:sz w:val="20"/>
          <w:szCs w:val="20"/>
        </w:rPr>
      </w:r>
    </w:p>
    <w:p>
      <w:pPr>
        <w:pStyle w:val="Normal"/>
        <w:rPr>
          <w:rStyle w:val="Tsubjname"/>
          <w:rFonts w:ascii="Verdana" w:hAnsi="Verdana" w:cs="Arial"/>
          <w:b/>
          <w:b/>
          <w:sz w:val="20"/>
          <w:szCs w:val="20"/>
          <w:u w:val="single"/>
        </w:rPr>
      </w:pPr>
      <w:r>
        <w:rPr>
          <w:rFonts w:cs="Arial" w:ascii="Verdana" w:hAnsi="Verdana"/>
          <w:b/>
          <w:sz w:val="20"/>
          <w:szCs w:val="20"/>
          <w:u w:val="single"/>
        </w:rPr>
      </w:r>
    </w:p>
    <w:p>
      <w:pPr>
        <w:pStyle w:val="Normal"/>
        <w:rPr>
          <w:rStyle w:val="Tsubjname"/>
          <w:rFonts w:ascii="Verdana" w:hAnsi="Verdana" w:cs="Arial"/>
          <w:sz w:val="20"/>
          <w:szCs w:val="20"/>
        </w:rPr>
      </w:pPr>
      <w:r>
        <w:rPr>
          <w:rStyle w:val="Tsubjname"/>
          <w:rFonts w:cs="Arial" w:ascii="Verdana" w:hAnsi="Verdana"/>
          <w:sz w:val="20"/>
          <w:szCs w:val="20"/>
        </w:rPr>
        <w:t>Smluvní strany:</w:t>
      </w:r>
    </w:p>
    <w:p>
      <w:pPr>
        <w:pStyle w:val="Normal"/>
        <w:rPr>
          <w:rStyle w:val="Tsubjname"/>
          <w:rFonts w:ascii="Verdana" w:hAnsi="Verdana" w:cs="Arial"/>
          <w:b/>
          <w:b/>
          <w:sz w:val="20"/>
          <w:szCs w:val="20"/>
          <w:u w:val="single"/>
        </w:rPr>
      </w:pPr>
      <w:r>
        <w:rPr>
          <w:rFonts w:cs="Arial" w:ascii="Verdana" w:hAnsi="Verdana"/>
          <w:b/>
          <w:sz w:val="20"/>
          <w:szCs w:val="20"/>
          <w:u w:val="single"/>
        </w:rPr>
      </w:r>
    </w:p>
    <w:p>
      <w:pPr>
        <w:pStyle w:val="Normal"/>
        <w:rPr>
          <w:rStyle w:val="Tsubjname"/>
          <w:rFonts w:ascii="Verdana" w:hAnsi="Verdana" w:cs="Arial"/>
          <w:b/>
          <w:b/>
          <w:sz w:val="20"/>
          <w:szCs w:val="20"/>
          <w:u w:val="single"/>
        </w:rPr>
      </w:pPr>
      <w:r>
        <w:rPr>
          <w:rFonts w:cs="Arial" w:ascii="Verdana" w:hAnsi="Verdana"/>
          <w:b/>
          <w:sz w:val="20"/>
          <w:szCs w:val="20"/>
          <w:u w:val="single"/>
        </w:rPr>
      </w:r>
    </w:p>
    <w:p>
      <w:pPr>
        <w:pStyle w:val="Normal"/>
        <w:rPr>
          <w:rStyle w:val="Tsubjname"/>
          <w:rFonts w:ascii="Verdana" w:hAnsi="Verdana" w:cs="Arial"/>
          <w:b/>
          <w:b/>
          <w:sz w:val="20"/>
          <w:szCs w:val="20"/>
          <w:u w:val="single"/>
        </w:rPr>
      </w:pPr>
      <w:r>
        <w:rPr>
          <w:rStyle w:val="Tsubjname"/>
          <w:rFonts w:cs="Arial" w:ascii="Verdana" w:hAnsi="Verdana"/>
          <w:b/>
          <w:sz w:val="20"/>
          <w:szCs w:val="20"/>
          <w:u w:val="single"/>
        </w:rPr>
        <w:t>Prodávající:</w:t>
      </w:r>
    </w:p>
    <w:p>
      <w:pPr>
        <w:pStyle w:val="Normal"/>
        <w:rPr>
          <w:rFonts w:ascii="Verdana" w:hAnsi="Verdana"/>
          <w:b/>
          <w:b/>
          <w:sz w:val="20"/>
          <w:szCs w:val="20"/>
        </w:rPr>
      </w:pPr>
      <w:r>
        <w:rPr>
          <w:rFonts w:ascii="Verdana" w:hAnsi="Verdana"/>
          <w:b/>
          <w:sz w:val="20"/>
          <w:szCs w:val="20"/>
        </w:rPr>
      </w:r>
    </w:p>
    <w:p>
      <w:pPr>
        <w:pStyle w:val="Normal"/>
        <w:rPr>
          <w:rFonts w:ascii="Verdana" w:hAnsi="Verdana"/>
          <w:b/>
          <w:b/>
          <w:sz w:val="20"/>
          <w:szCs w:val="20"/>
        </w:rPr>
      </w:pPr>
      <w:r>
        <w:rPr>
          <w:rFonts w:ascii="Verdana" w:hAnsi="Verdana"/>
          <w:b/>
          <w:sz w:val="20"/>
          <w:szCs w:val="20"/>
        </w:rPr>
        <w:t>Otakar Božejovský</w:t>
      </w:r>
    </w:p>
    <w:p>
      <w:pPr>
        <w:pStyle w:val="Normal"/>
        <w:rPr>
          <w:rFonts w:ascii="Verdana" w:hAnsi="Verdana"/>
          <w:sz w:val="20"/>
          <w:szCs w:val="20"/>
        </w:rPr>
      </w:pPr>
      <w:r>
        <w:rPr>
          <w:rFonts w:ascii="Verdana" w:hAnsi="Verdana"/>
          <w:sz w:val="20"/>
          <w:szCs w:val="20"/>
        </w:rPr>
        <w:t>nar. 18. 4. 1948</w:t>
      </w:r>
    </w:p>
    <w:p>
      <w:pPr>
        <w:pStyle w:val="Normal"/>
        <w:rPr>
          <w:rFonts w:ascii="Verdana" w:hAnsi="Verdana"/>
          <w:b/>
          <w:b/>
          <w:sz w:val="20"/>
          <w:szCs w:val="20"/>
        </w:rPr>
      </w:pPr>
      <w:r>
        <w:rPr>
          <w:rFonts w:ascii="Verdana" w:hAnsi="Verdana"/>
          <w:sz w:val="20"/>
          <w:szCs w:val="20"/>
        </w:rPr>
        <w:t xml:space="preserve">bydlištěm V Lesíčku 7, 150 00 Praha 5 </w:t>
      </w:r>
    </w:p>
    <w:p>
      <w:pPr>
        <w:pStyle w:val="Normal"/>
        <w:rPr>
          <w:rFonts w:ascii="Verdana" w:hAnsi="Verdana"/>
          <w:b/>
          <w:b/>
          <w:sz w:val="20"/>
          <w:szCs w:val="20"/>
        </w:rPr>
      </w:pPr>
      <w:r>
        <w:rPr>
          <w:rFonts w:ascii="Verdana" w:hAnsi="Verdana"/>
          <w:b/>
          <w:sz w:val="20"/>
          <w:szCs w:val="20"/>
        </w:rPr>
      </w:r>
    </w:p>
    <w:p>
      <w:pPr>
        <w:pStyle w:val="Normal"/>
        <w:rPr>
          <w:rFonts w:ascii="Verdana" w:hAnsi="Verdana"/>
          <w:b/>
          <w:b/>
          <w:sz w:val="20"/>
          <w:szCs w:val="20"/>
        </w:rPr>
      </w:pPr>
      <w:r>
        <w:rPr>
          <w:rFonts w:ascii="Verdana" w:hAnsi="Verdana"/>
          <w:b/>
          <w:sz w:val="20"/>
          <w:szCs w:val="20"/>
        </w:rPr>
      </w:r>
    </w:p>
    <w:p>
      <w:pPr>
        <w:pStyle w:val="Normal"/>
        <w:rPr>
          <w:rFonts w:ascii="Verdana" w:hAnsi="Verdana"/>
          <w:sz w:val="20"/>
          <w:szCs w:val="20"/>
        </w:rPr>
      </w:pPr>
      <w:r>
        <w:rPr>
          <w:rFonts w:ascii="Verdana" w:hAnsi="Verdana"/>
          <w:sz w:val="20"/>
          <w:szCs w:val="20"/>
        </w:rPr>
        <w:t>a</w:t>
      </w:r>
    </w:p>
    <w:p>
      <w:pPr>
        <w:pStyle w:val="Normal"/>
        <w:rPr>
          <w:rFonts w:ascii="Verdana" w:hAnsi="Verdana"/>
          <w:b/>
          <w:b/>
          <w:sz w:val="20"/>
          <w:szCs w:val="20"/>
        </w:rPr>
      </w:pPr>
      <w:r>
        <w:rPr>
          <w:rFonts w:ascii="Verdana" w:hAnsi="Verdana"/>
          <w:b/>
          <w:sz w:val="20"/>
          <w:szCs w:val="20"/>
        </w:rPr>
      </w:r>
    </w:p>
    <w:p>
      <w:pPr>
        <w:pStyle w:val="Normal"/>
        <w:rPr>
          <w:rFonts w:ascii="Verdana" w:hAnsi="Verdana"/>
          <w:b/>
          <w:b/>
          <w:sz w:val="20"/>
          <w:szCs w:val="20"/>
        </w:rPr>
      </w:pPr>
      <w:r>
        <w:rPr>
          <w:rFonts w:ascii="Verdana" w:hAnsi="Verdana"/>
          <w:b/>
          <w:sz w:val="20"/>
          <w:szCs w:val="20"/>
        </w:rPr>
      </w:r>
    </w:p>
    <w:p>
      <w:pPr>
        <w:pStyle w:val="Normal"/>
        <w:rPr>
          <w:rStyle w:val="Tsubjname"/>
          <w:rFonts w:ascii="Verdana" w:hAnsi="Verdana" w:cs="Arial"/>
          <w:b/>
          <w:b/>
          <w:sz w:val="20"/>
          <w:szCs w:val="20"/>
          <w:u w:val="single"/>
        </w:rPr>
      </w:pPr>
      <w:r>
        <w:rPr>
          <w:rStyle w:val="Tsubjname"/>
          <w:rFonts w:cs="Arial" w:ascii="Verdana" w:hAnsi="Verdana"/>
          <w:b/>
          <w:sz w:val="20"/>
          <w:szCs w:val="20"/>
          <w:u w:val="single"/>
        </w:rPr>
        <w:t>Kupující:</w:t>
      </w:r>
    </w:p>
    <w:p>
      <w:pPr>
        <w:pStyle w:val="Normal"/>
        <w:rPr>
          <w:rStyle w:val="Tsubjname"/>
          <w:rFonts w:ascii="Verdana" w:hAnsi="Verdana" w:cs="Arial"/>
          <w:b/>
          <w:b/>
          <w:sz w:val="20"/>
          <w:szCs w:val="20"/>
        </w:rPr>
      </w:pPr>
      <w:r>
        <w:rPr>
          <w:rFonts w:cs="Arial" w:ascii="Verdana" w:hAnsi="Verdana"/>
          <w:b/>
          <w:sz w:val="20"/>
          <w:szCs w:val="20"/>
        </w:rPr>
      </w:r>
    </w:p>
    <w:p>
      <w:pPr>
        <w:pStyle w:val="Normal"/>
        <w:rPr>
          <w:rFonts w:ascii="Verdana" w:hAnsi="Verdana" w:cs="Arial"/>
          <w:sz w:val="20"/>
          <w:szCs w:val="20"/>
        </w:rPr>
      </w:pPr>
      <w:r>
        <w:rPr>
          <w:rStyle w:val="Tsubjname"/>
          <w:rFonts w:cs="Arial" w:ascii="Verdana" w:hAnsi="Verdana"/>
          <w:b/>
          <w:sz w:val="20"/>
          <w:szCs w:val="20"/>
        </w:rPr>
        <w:t>Město Český Krumlov</w:t>
      </w:r>
      <w:r>
        <w:rPr>
          <w:rFonts w:cs="Arial" w:ascii="Verdana" w:hAnsi="Verdana"/>
          <w:sz w:val="20"/>
          <w:szCs w:val="20"/>
        </w:rPr>
        <w:t xml:space="preserve"> </w:t>
      </w:r>
    </w:p>
    <w:p>
      <w:pPr>
        <w:pStyle w:val="Normal"/>
        <w:rPr>
          <w:rStyle w:val="Tsubjname"/>
          <w:rFonts w:ascii="Verdana" w:hAnsi="Verdana"/>
          <w:sz w:val="20"/>
          <w:szCs w:val="20"/>
        </w:rPr>
      </w:pPr>
      <w:r>
        <w:rPr>
          <w:rStyle w:val="Tsubjname"/>
          <w:rFonts w:cs="Arial" w:ascii="Verdana" w:hAnsi="Verdana"/>
          <w:sz w:val="20"/>
          <w:szCs w:val="20"/>
        </w:rPr>
        <w:t>IČO: 002 45 836</w:t>
      </w:r>
    </w:p>
    <w:p>
      <w:pPr>
        <w:pStyle w:val="Normal"/>
        <w:rPr>
          <w:rStyle w:val="Tsubjname"/>
          <w:rFonts w:ascii="Verdana" w:hAnsi="Verdana" w:cs="Arial"/>
          <w:sz w:val="20"/>
          <w:szCs w:val="20"/>
        </w:rPr>
      </w:pPr>
      <w:r>
        <w:rPr>
          <w:rStyle w:val="Tsubjname"/>
          <w:rFonts w:cs="Arial" w:ascii="Verdana" w:hAnsi="Verdana"/>
          <w:sz w:val="20"/>
          <w:szCs w:val="20"/>
        </w:rPr>
        <w:t>se sídlem náměstí Svornosti 1, Vnitřní Město, Český Krumlov, PSČ 381 01</w:t>
      </w:r>
    </w:p>
    <w:p>
      <w:pPr>
        <w:pStyle w:val="Normal"/>
        <w:rPr>
          <w:rStyle w:val="Tsubjname"/>
          <w:rFonts w:ascii="Verdana" w:hAnsi="Verdana" w:cs="Arial"/>
          <w:sz w:val="20"/>
          <w:szCs w:val="20"/>
        </w:rPr>
      </w:pPr>
      <w:r>
        <w:rPr>
          <w:rStyle w:val="Tsubjname"/>
          <w:rFonts w:cs="Arial" w:ascii="Verdana" w:hAnsi="Verdana"/>
          <w:sz w:val="20"/>
          <w:szCs w:val="20"/>
        </w:rPr>
        <w:t>které zastupuje Mgr. Dalibor Carda, starosta</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numPr>
          <w:ilvl w:val="0"/>
          <w:numId w:val="5"/>
        </w:numPr>
        <w:jc w:val="both"/>
        <w:rPr>
          <w:rFonts w:ascii="Verdana" w:hAnsi="Verdana"/>
          <w:b/>
          <w:b/>
          <w:sz w:val="20"/>
          <w:szCs w:val="20"/>
        </w:rPr>
      </w:pPr>
      <w:r>
        <w:rPr>
          <w:rFonts w:ascii="Verdana" w:hAnsi="Verdana"/>
          <w:b/>
          <w:sz w:val="20"/>
          <w:szCs w:val="20"/>
        </w:rPr>
        <w:t>Předmět kupní smlouvy</w:t>
      </w:r>
    </w:p>
    <w:p>
      <w:pPr>
        <w:pStyle w:val="Normal"/>
        <w:ind w:left="720" w:hanging="0"/>
        <w:jc w:val="both"/>
        <w:rPr>
          <w:rFonts w:ascii="Verdana" w:hAnsi="Verdana"/>
          <w:b/>
          <w:b/>
          <w:sz w:val="20"/>
          <w:szCs w:val="20"/>
        </w:rPr>
      </w:pPr>
      <w:r>
        <w:rPr>
          <w:rFonts w:ascii="Verdana" w:hAnsi="Verdana"/>
          <w:b/>
          <w:sz w:val="20"/>
          <w:szCs w:val="20"/>
        </w:rPr>
      </w:r>
    </w:p>
    <w:p>
      <w:pPr>
        <w:pStyle w:val="Normal"/>
        <w:numPr>
          <w:ilvl w:val="1"/>
          <w:numId w:val="5"/>
        </w:numPr>
        <w:jc w:val="both"/>
        <w:rPr>
          <w:rFonts w:ascii="Verdana" w:hAnsi="Verdana"/>
          <w:sz w:val="20"/>
          <w:szCs w:val="20"/>
        </w:rPr>
      </w:pPr>
      <w:r>
        <w:rPr>
          <w:rFonts w:ascii="Verdana" w:hAnsi="Verdana"/>
          <w:sz w:val="20"/>
          <w:szCs w:val="20"/>
        </w:rPr>
        <w:t>Prodávající prohlašuje, že je výlučným vlastníkem souboru originálních uměleckých děl – sbírky ilustrací, jejichž výčet a popis je uveden v </w:t>
      </w:r>
      <w:r>
        <w:rPr>
          <w:rFonts w:ascii="Verdana" w:hAnsi="Verdana"/>
          <w:sz w:val="20"/>
          <w:szCs w:val="20"/>
          <w:u w:val="single"/>
        </w:rPr>
        <w:t>Příloze 1</w:t>
      </w:r>
      <w:r>
        <w:rPr>
          <w:rFonts w:ascii="Verdana" w:hAnsi="Verdana"/>
          <w:sz w:val="20"/>
          <w:szCs w:val="20"/>
        </w:rPr>
        <w:t xml:space="preserve"> této smlouvy (dále jen </w:t>
      </w:r>
      <w:r>
        <w:rPr>
          <w:rFonts w:ascii="Verdana" w:hAnsi="Verdana"/>
          <w:b/>
          <w:sz w:val="20"/>
          <w:szCs w:val="20"/>
        </w:rPr>
        <w:t>„Předmět koupě“</w:t>
      </w:r>
      <w:r>
        <w:rPr>
          <w:rFonts w:ascii="Verdana" w:hAnsi="Verdana"/>
          <w:sz w:val="20"/>
          <w:szCs w:val="20"/>
        </w:rPr>
        <w:t xml:space="preserve">). </w:t>
      </w:r>
      <w:r>
        <w:rPr>
          <w:rFonts w:ascii="Verdana" w:hAnsi="Verdana"/>
          <w:i/>
          <w:sz w:val="20"/>
          <w:szCs w:val="20"/>
          <w:highlight w:val="cyan"/>
        </w:rPr>
        <w:t>/bude doplněna jedna z </w:t>
      </w:r>
      <w:r>
        <w:rPr>
          <w:rFonts w:ascii="Verdana" w:hAnsi="Verdana"/>
          <w:i/>
          <w:sz w:val="20"/>
          <w:szCs w:val="20"/>
          <w:highlight w:val="cyan"/>
          <w:u w:val="single"/>
        </w:rPr>
        <w:t>Příloh 2 až 6</w:t>
      </w:r>
      <w:r>
        <w:rPr>
          <w:rFonts w:ascii="Verdana" w:hAnsi="Verdana"/>
          <w:i/>
          <w:sz w:val="20"/>
          <w:szCs w:val="20"/>
          <w:highlight w:val="cyan"/>
        </w:rPr>
        <w:t xml:space="preserve"> hlavní kupní smlouvy, podle toho, která část sbírky je předmětem této dílčí smlouvy/</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rPr>
      </w:pPr>
      <w:r>
        <w:rPr>
          <w:rFonts w:ascii="Verdana" w:hAnsi="Verdana"/>
          <w:sz w:val="20"/>
          <w:szCs w:val="20"/>
        </w:rPr>
        <w:t xml:space="preserve">Smluvní strany uzavírají ve smyslu § 2079 a násl. zákona č. 89/2012 Sb., občanský zákoník, ve znění pozdějších předpisů (dále jen </w:t>
      </w:r>
      <w:r>
        <w:rPr>
          <w:rFonts w:ascii="Verdana" w:hAnsi="Verdana"/>
          <w:b/>
          <w:sz w:val="20"/>
          <w:szCs w:val="20"/>
        </w:rPr>
        <w:t>„Občanský zákoník“</w:t>
      </w:r>
      <w:r>
        <w:rPr>
          <w:rFonts w:ascii="Verdana" w:hAnsi="Verdana"/>
          <w:sz w:val="20"/>
          <w:szCs w:val="20"/>
        </w:rPr>
        <w:t>) kupní smlouvu, na základě které se prodávající zavazuje odevzdat kupujícímu Předmět koupě a umožnit mu nabýt vlastnické právo k Předmětu koupě a kupující se zavazuje, že Předmět koupě převezme a zaplatí prodávajícímu kupní cenu.</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numPr>
          <w:ilvl w:val="0"/>
          <w:numId w:val="5"/>
        </w:numPr>
        <w:jc w:val="both"/>
        <w:rPr>
          <w:rFonts w:ascii="Verdana" w:hAnsi="Verdana"/>
          <w:b/>
          <w:b/>
          <w:sz w:val="20"/>
          <w:szCs w:val="20"/>
        </w:rPr>
      </w:pPr>
      <w:r>
        <w:rPr>
          <w:rFonts w:ascii="Verdana" w:hAnsi="Verdana"/>
          <w:b/>
          <w:sz w:val="20"/>
          <w:szCs w:val="20"/>
        </w:rPr>
        <w:t>Odevzdání Předmětu koupě</w:t>
      </w:r>
    </w:p>
    <w:p>
      <w:pPr>
        <w:pStyle w:val="Normal"/>
        <w:ind w:left="720" w:hanging="0"/>
        <w:jc w:val="both"/>
        <w:rPr>
          <w:rFonts w:ascii="Verdana" w:hAnsi="Verdana"/>
          <w:b/>
          <w:b/>
          <w:sz w:val="20"/>
          <w:szCs w:val="20"/>
        </w:rPr>
      </w:pPr>
      <w:r>
        <w:rPr>
          <w:rFonts w:ascii="Verdana" w:hAnsi="Verdana"/>
          <w:b/>
          <w:sz w:val="20"/>
          <w:szCs w:val="20"/>
        </w:rPr>
      </w:r>
    </w:p>
    <w:p>
      <w:pPr>
        <w:pStyle w:val="Normal"/>
        <w:numPr>
          <w:ilvl w:val="1"/>
          <w:numId w:val="5"/>
        </w:numPr>
        <w:jc w:val="both"/>
        <w:rPr>
          <w:rFonts w:ascii="Verdana" w:hAnsi="Verdana"/>
          <w:sz w:val="20"/>
          <w:szCs w:val="20"/>
        </w:rPr>
      </w:pPr>
      <w:r>
        <w:rPr>
          <w:rFonts w:ascii="Verdana" w:hAnsi="Verdana"/>
          <w:sz w:val="20"/>
          <w:szCs w:val="20"/>
        </w:rPr>
        <w:t>Vzhledem k tomu, že před uzavřením této smlouvy se Předmět koupě nachází v dispozici kupujícího na základě výpůjčky prodávajícího, je povinnost prodávajícího odevzdat Předmět koupě splněna již uzavřením této smlouvy.</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rPr>
      </w:pPr>
      <w:r>
        <w:rPr>
          <w:rFonts w:ascii="Verdana" w:hAnsi="Verdana"/>
          <w:sz w:val="20"/>
          <w:szCs w:val="20"/>
        </w:rPr>
        <w:t xml:space="preserve">Zároveň kupující prohlašuje, že je mu faktický stav Předmětu koupě dobře znám. Tím není dotřena případná odpovědnost prodávajícího za skryté vady, které na Předmětu koupě vázly v době poskytnutí Předmětu koupě kupujícímu do výpůjčky.  </w:t>
      </w:r>
    </w:p>
    <w:p>
      <w:pPr>
        <w:pStyle w:val="ListParagraph"/>
        <w:rPr>
          <w:rFonts w:ascii="Verdana" w:hAnsi="Verdana"/>
          <w:sz w:val="20"/>
          <w:szCs w:val="20"/>
        </w:rPr>
      </w:pPr>
      <w:r>
        <w:rPr>
          <w:rFonts w:ascii="Verdana" w:hAnsi="Verdana"/>
          <w:sz w:val="20"/>
          <w:szCs w:val="20"/>
        </w:rPr>
      </w:r>
    </w:p>
    <w:p>
      <w:pPr>
        <w:pStyle w:val="ListParagraph"/>
        <w:rPr>
          <w:rFonts w:ascii="Verdana" w:hAnsi="Verdana"/>
          <w:sz w:val="20"/>
          <w:szCs w:val="20"/>
        </w:rPr>
      </w:pPr>
      <w:r>
        <w:rPr>
          <w:rFonts w:ascii="Verdana" w:hAnsi="Verdana"/>
          <w:sz w:val="20"/>
          <w:szCs w:val="20"/>
        </w:rPr>
      </w:r>
    </w:p>
    <w:p>
      <w:pPr>
        <w:pStyle w:val="ListParagraph"/>
        <w:rPr>
          <w:rFonts w:ascii="Verdana" w:hAnsi="Verdana"/>
          <w:sz w:val="20"/>
          <w:szCs w:val="20"/>
        </w:rPr>
      </w:pPr>
      <w:r>
        <w:rPr>
          <w:rFonts w:ascii="Verdana" w:hAnsi="Verdana"/>
          <w:sz w:val="20"/>
          <w:szCs w:val="20"/>
        </w:rPr>
      </w:r>
    </w:p>
    <w:p>
      <w:pPr>
        <w:pStyle w:val="ListParagraph"/>
        <w:rPr>
          <w:rFonts w:ascii="Verdana" w:hAnsi="Verdana"/>
          <w:sz w:val="20"/>
          <w:szCs w:val="20"/>
        </w:rPr>
      </w:pPr>
      <w:r>
        <w:rPr>
          <w:rFonts w:ascii="Verdana" w:hAnsi="Verdana"/>
          <w:sz w:val="20"/>
          <w:szCs w:val="20"/>
        </w:rPr>
      </w:r>
    </w:p>
    <w:p>
      <w:pPr>
        <w:pStyle w:val="Normal"/>
        <w:numPr>
          <w:ilvl w:val="0"/>
          <w:numId w:val="5"/>
        </w:numPr>
        <w:jc w:val="both"/>
        <w:rPr>
          <w:rFonts w:ascii="Verdana" w:hAnsi="Verdana"/>
          <w:b/>
          <w:b/>
          <w:sz w:val="20"/>
          <w:szCs w:val="20"/>
        </w:rPr>
      </w:pPr>
      <w:r>
        <w:rPr>
          <w:rFonts w:ascii="Verdana" w:hAnsi="Verdana"/>
          <w:b/>
          <w:sz w:val="20"/>
          <w:szCs w:val="20"/>
        </w:rPr>
        <w:t>Nabytí vlastnického práva k Předmětu koupě</w:t>
      </w:r>
    </w:p>
    <w:p>
      <w:pPr>
        <w:pStyle w:val="Normal"/>
        <w:ind w:left="720" w:hanging="0"/>
        <w:jc w:val="both"/>
        <w:rPr>
          <w:rFonts w:ascii="Verdana" w:hAnsi="Verdana"/>
          <w:b/>
          <w:b/>
          <w:sz w:val="20"/>
          <w:szCs w:val="20"/>
        </w:rPr>
      </w:pPr>
      <w:r>
        <w:rPr>
          <w:rFonts w:ascii="Verdana" w:hAnsi="Verdana"/>
          <w:b/>
          <w:sz w:val="20"/>
          <w:szCs w:val="20"/>
        </w:rPr>
      </w:r>
    </w:p>
    <w:p>
      <w:pPr>
        <w:pStyle w:val="Normal"/>
        <w:numPr>
          <w:ilvl w:val="1"/>
          <w:numId w:val="5"/>
        </w:numPr>
        <w:jc w:val="both"/>
        <w:rPr>
          <w:rFonts w:ascii="Verdana" w:hAnsi="Verdana"/>
          <w:sz w:val="20"/>
          <w:szCs w:val="20"/>
        </w:rPr>
      </w:pPr>
      <w:r>
        <w:rPr>
          <w:rFonts w:ascii="Verdana" w:hAnsi="Verdana"/>
          <w:sz w:val="20"/>
          <w:szCs w:val="20"/>
        </w:rPr>
        <w:t xml:space="preserve">Kupující nabývá vlastnické právo k Předmětu koupě okamžikem zaplacení kupní ceny. </w:t>
      </w:r>
    </w:p>
    <w:p>
      <w:pPr>
        <w:pStyle w:val="Normal"/>
        <w:ind w:left="720" w:hanging="0"/>
        <w:jc w:val="both"/>
        <w:rPr>
          <w:rFonts w:ascii="Verdana" w:hAnsi="Verdana"/>
          <w:b/>
          <w:b/>
          <w:sz w:val="20"/>
          <w:szCs w:val="20"/>
        </w:rPr>
      </w:pPr>
      <w:r>
        <w:rPr>
          <w:rFonts w:ascii="Verdana" w:hAnsi="Verdana"/>
          <w:b/>
          <w:sz w:val="20"/>
          <w:szCs w:val="20"/>
        </w:rPr>
        <w:t xml:space="preserve"> </w:t>
      </w:r>
    </w:p>
    <w:p>
      <w:pPr>
        <w:pStyle w:val="Normal"/>
        <w:jc w:val="both"/>
        <w:rPr>
          <w:rFonts w:ascii="Verdana" w:hAnsi="Verdana"/>
          <w:b/>
          <w:b/>
          <w:sz w:val="20"/>
          <w:szCs w:val="20"/>
        </w:rPr>
      </w:pPr>
      <w:r>
        <w:rPr>
          <w:rFonts w:ascii="Verdana" w:hAnsi="Verdana"/>
          <w:b/>
          <w:sz w:val="20"/>
          <w:szCs w:val="20"/>
        </w:rPr>
      </w:r>
    </w:p>
    <w:p>
      <w:pPr>
        <w:pStyle w:val="Normal"/>
        <w:numPr>
          <w:ilvl w:val="0"/>
          <w:numId w:val="5"/>
        </w:numPr>
        <w:jc w:val="both"/>
        <w:rPr>
          <w:rFonts w:ascii="Verdana" w:hAnsi="Verdana"/>
          <w:b/>
          <w:b/>
          <w:sz w:val="20"/>
          <w:szCs w:val="20"/>
        </w:rPr>
      </w:pPr>
      <w:r>
        <w:rPr>
          <w:rFonts w:ascii="Verdana" w:hAnsi="Verdana"/>
          <w:b/>
          <w:sz w:val="20"/>
          <w:szCs w:val="20"/>
        </w:rPr>
        <w:t xml:space="preserve">Kupní cena </w:t>
      </w:r>
    </w:p>
    <w:p>
      <w:pPr>
        <w:pStyle w:val="Normal"/>
        <w:ind w:left="720" w:hanging="0"/>
        <w:jc w:val="both"/>
        <w:rPr>
          <w:rFonts w:ascii="Verdana" w:hAnsi="Verdana"/>
          <w:b/>
          <w:b/>
          <w:sz w:val="20"/>
          <w:szCs w:val="20"/>
        </w:rPr>
      </w:pPr>
      <w:r>
        <w:rPr>
          <w:rFonts w:ascii="Verdana" w:hAnsi="Verdana"/>
          <w:b/>
          <w:sz w:val="20"/>
          <w:szCs w:val="20"/>
        </w:rPr>
      </w:r>
    </w:p>
    <w:p>
      <w:pPr>
        <w:pStyle w:val="Normal"/>
        <w:numPr>
          <w:ilvl w:val="1"/>
          <w:numId w:val="5"/>
        </w:numPr>
        <w:jc w:val="both"/>
        <w:rPr>
          <w:rFonts w:ascii="Verdana" w:hAnsi="Verdana"/>
          <w:sz w:val="20"/>
          <w:szCs w:val="20"/>
        </w:rPr>
      </w:pPr>
      <w:r>
        <w:rPr>
          <w:rFonts w:ascii="Verdana" w:hAnsi="Verdana"/>
          <w:sz w:val="20"/>
          <w:szCs w:val="20"/>
        </w:rPr>
        <w:t xml:space="preserve">Celková kupní cena za Předmět koupě činí částku ve výši </w:t>
      </w:r>
      <w:r>
        <w:rPr>
          <w:rFonts w:ascii="Verdana" w:hAnsi="Verdana"/>
          <w:i/>
          <w:sz w:val="20"/>
          <w:szCs w:val="20"/>
          <w:highlight w:val="cyan"/>
        </w:rPr>
        <w:t>__________</w:t>
      </w:r>
      <w:r>
        <w:rPr>
          <w:rFonts w:ascii="Verdana" w:hAnsi="Verdana"/>
          <w:sz w:val="20"/>
          <w:szCs w:val="20"/>
        </w:rPr>
        <w:t>,- EUR slovy (</w:t>
      </w:r>
      <w:r>
        <w:rPr>
          <w:rFonts w:ascii="Verdana" w:hAnsi="Verdana"/>
          <w:i/>
          <w:sz w:val="20"/>
          <w:szCs w:val="20"/>
          <w:highlight w:val="cyan"/>
        </w:rPr>
        <w:t>__________</w:t>
      </w:r>
      <w:r>
        <w:rPr>
          <w:rFonts w:ascii="Verdana" w:hAnsi="Verdana"/>
          <w:sz w:val="20"/>
          <w:szCs w:val="20"/>
        </w:rPr>
        <w:t xml:space="preserve">). </w:t>
      </w:r>
      <w:r>
        <w:rPr>
          <w:rFonts w:ascii="Verdana" w:hAnsi="Verdana"/>
          <w:i/>
          <w:sz w:val="20"/>
          <w:szCs w:val="20"/>
          <w:highlight w:val="cyan"/>
        </w:rPr>
        <w:t>/bude doplněno podle údaje z celkové kupní smlouvy podle toho, která část Předmětu koupě se týká této dílčí smlouvy/</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rPr>
      </w:pPr>
      <w:r>
        <w:rPr>
          <w:rFonts w:ascii="Verdana" w:hAnsi="Verdana"/>
          <w:sz w:val="20"/>
          <w:szCs w:val="20"/>
        </w:rPr>
        <w:t xml:space="preserve">Kupní cena je splatná do </w:t>
      </w:r>
      <w:r>
        <w:rPr>
          <w:rFonts w:ascii="Verdana" w:hAnsi="Verdana"/>
          <w:i/>
          <w:sz w:val="20"/>
          <w:szCs w:val="20"/>
          <w:highlight w:val="cyan"/>
        </w:rPr>
        <w:t>__________</w:t>
      </w:r>
      <w:r>
        <w:rPr>
          <w:rFonts w:ascii="Verdana" w:hAnsi="Verdana"/>
          <w:sz w:val="20"/>
          <w:szCs w:val="20"/>
        </w:rPr>
        <w:t xml:space="preserve">. </w:t>
      </w:r>
      <w:r>
        <w:rPr>
          <w:rFonts w:ascii="Verdana" w:hAnsi="Verdana"/>
          <w:i/>
          <w:sz w:val="20"/>
          <w:szCs w:val="20"/>
          <w:highlight w:val="cyan"/>
        </w:rPr>
        <w:t>/bude doplněno podle údaje z celkové kupní smlouvy podle toho, která část Předmětu koupě se týká této dílčí smlouvy/</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rPr>
      </w:pPr>
      <w:r>
        <w:rPr>
          <w:rFonts w:ascii="Verdana" w:hAnsi="Verdana"/>
          <w:sz w:val="20"/>
          <w:szCs w:val="20"/>
        </w:rPr>
        <w:t>Kupní cena je zaplacena v okamžiku připsání příslušné částky na účet prodávajícího vedený u Raiffeisenbank, číslo účtu 1280507002 /5500 EUR, IBAN: CZ22 5500 0000 0012 8050 7002, BIČ: RZBCCZPP nebo na jiný účet, který prodávající kupujícímu pro účel zaplacení kupní ceny oznámí. Prodávající je povinen poskytnout kupujícímu na jeho žádost potvrzení o zaplacení kupní ceny.</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rPr>
      </w:pPr>
      <w:r>
        <w:rPr>
          <w:rFonts w:ascii="Verdana" w:hAnsi="Verdana"/>
          <w:sz w:val="20"/>
          <w:szCs w:val="20"/>
        </w:rPr>
        <w:t>Kupní cena byla sjednána dohodou smluvních stran na základě znaleckého posudku Ing. Mgr. Miroslava Zíky, Na vrchmezí 208/4, 160 00 Praha 6 – Sedlec, ze dne 15. 12. 2020, č. posudku 41/9/2020.</w:t>
      </w:r>
    </w:p>
    <w:p>
      <w:pPr>
        <w:pStyle w:val="ListParagrap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u w:val="single"/>
        </w:rPr>
      </w:pPr>
      <w:r>
        <w:rPr>
          <w:rFonts w:ascii="Verdana" w:hAnsi="Verdana"/>
          <w:sz w:val="20"/>
          <w:szCs w:val="20"/>
        </w:rPr>
        <w:t>Sjednaná kupní cena je cenou konečnou. Žádná ze smluvních stran není oprávněna se domáhat zvýšení či snížení kupní ceny zejména s ohledem na okolnosti, kterou nastanou nebo mohou nastat do termínu zaplacení celé kupní ceny, a které ovlivňují cenu Předmětu koupě na trhu uměleckých děl.</w:t>
      </w:r>
    </w:p>
    <w:p>
      <w:pPr>
        <w:pStyle w:val="ListParagraph"/>
        <w:rPr>
          <w:rFonts w:ascii="Verdana" w:hAnsi="Verdana"/>
          <w:sz w:val="20"/>
          <w:szCs w:val="20"/>
        </w:rPr>
      </w:pPr>
      <w:r>
        <w:rPr>
          <w:rFonts w:ascii="Verdana" w:hAnsi="Verdana"/>
          <w:sz w:val="20"/>
          <w:szCs w:val="20"/>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numPr>
          <w:ilvl w:val="0"/>
          <w:numId w:val="5"/>
        </w:numPr>
        <w:jc w:val="both"/>
        <w:rPr>
          <w:rFonts w:ascii="Verdana" w:hAnsi="Verdana"/>
          <w:b/>
          <w:b/>
          <w:sz w:val="20"/>
          <w:szCs w:val="20"/>
        </w:rPr>
      </w:pPr>
      <w:r>
        <w:rPr>
          <w:rFonts w:ascii="Verdana" w:hAnsi="Verdana"/>
          <w:b/>
          <w:sz w:val="20"/>
          <w:szCs w:val="20"/>
        </w:rPr>
        <w:t>Závěrečná ujednání</w:t>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numPr>
          <w:ilvl w:val="1"/>
          <w:numId w:val="5"/>
        </w:numPr>
        <w:jc w:val="both"/>
        <w:rPr>
          <w:rFonts w:ascii="Verdana" w:hAnsi="Verdana"/>
          <w:sz w:val="20"/>
          <w:szCs w:val="20"/>
        </w:rPr>
      </w:pPr>
      <w:r>
        <w:rPr>
          <w:rFonts w:ascii="Verdana" w:hAnsi="Verdana"/>
          <w:sz w:val="20"/>
          <w:szCs w:val="20"/>
        </w:rPr>
        <w:t xml:space="preserve">Tato smlouva je vyhotovena ve 2 (dvou) vyhotoveních, přičemž každá ze stran obdrží po 1 (jednom) vyhotovení. </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rPr>
      </w:pPr>
      <w:r>
        <w:rPr>
          <w:rFonts w:ascii="Verdana" w:hAnsi="Verdana"/>
          <w:sz w:val="20"/>
          <w:szCs w:val="20"/>
        </w:rPr>
        <w:t>Tato smlouva může být měněna nebo doplňována jen vzestupně číslovanými písemnými dodatky, které budou podepsány oběma smluvními stranami. Při uzavírání dodatků této Smlouvy se vylučuje aplikace § 1740 odst. 3, věty první Občanského zákoníku.</w:t>
      </w:r>
    </w:p>
    <w:p>
      <w:pPr>
        <w:pStyle w:val="Normal"/>
        <w:ind w:left="1440" w:hanging="0"/>
        <w:jc w:val="bot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rPr>
      </w:pPr>
      <w:r>
        <w:rPr>
          <w:rFonts w:ascii="Verdana" w:hAnsi="Verdana"/>
          <w:sz w:val="20"/>
          <w:szCs w:val="20"/>
        </w:rPr>
        <w:t>Tato smlouva a její výklad, stejně jako otázky touto smlouvou neupravené se řídí právním řádem České republiky, zejména příslušnými ustanoveními Občanského zákoníku.</w:t>
      </w:r>
    </w:p>
    <w:p>
      <w:pPr>
        <w:pStyle w:val="ListParagrap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rPr>
      </w:pPr>
      <w:r>
        <w:rPr>
          <w:rFonts w:ascii="Verdana" w:hAnsi="Verdana"/>
          <w:sz w:val="20"/>
          <w:szCs w:val="20"/>
        </w:rPr>
        <w:t>Veškeré spory vzniklé z této smlouvy nebo v souvislosti s ní, jež se nepodaří odstranit dohodou smluvních stran, budou rozhodovány místně a věcně příslušnými soudy České republiky.</w:t>
      </w:r>
    </w:p>
    <w:p>
      <w:pPr>
        <w:pStyle w:val="ListParagrap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rPr>
      </w:pPr>
      <w:r>
        <w:rPr>
          <w:rFonts w:ascii="Verdana" w:hAnsi="Verdana"/>
          <w:sz w:val="20"/>
          <w:szCs w:val="20"/>
        </w:rPr>
        <w:t>Strany prohlašují a potvrzují, že veškerá ustanovení a podmínky této smlouvy byly mezi nimi dohodnuty svobodně, vážně a určitě, nikoliv v tísni a za nápadně nevýhodných podmínek.</w:t>
      </w:r>
    </w:p>
    <w:p>
      <w:pPr>
        <w:pStyle w:val="ListParagrap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rPr>
      </w:pPr>
      <w:r>
        <w:rPr>
          <w:rFonts w:ascii="Verdana" w:hAnsi="Verdana"/>
          <w:sz w:val="20"/>
          <w:szCs w:val="20"/>
        </w:rPr>
        <w:t xml:space="preserve">Tato smlouva je uzavřena okamžikem připojení podpisu poslední ze smluvních stran. Tato smlouva nabývá účinnosti dnem jejího uzavření, pokud zákon nestanoví pozdější den účinnosti. Prodávající tímto prohlašuje, že ve smyslu § 3 odst. 2 písm. a) zákona č. 340/2015 Sb., o registru smluv, ve znění pozdějších předpisů, právně jedná jako fyzická osoba mimo rámec podnikatelské činnosti. </w:t>
      </w:r>
    </w:p>
    <w:p>
      <w:pPr>
        <w:pStyle w:val="Normal"/>
        <w:ind w:left="1440" w:hanging="0"/>
        <w:jc w:val="both"/>
        <w:rPr>
          <w:rFonts w:ascii="Verdana" w:hAnsi="Verdana"/>
          <w:sz w:val="20"/>
          <w:szCs w:val="20"/>
        </w:rPr>
      </w:pPr>
      <w:r>
        <w:rPr>
          <w:rFonts w:ascii="Verdana" w:hAnsi="Verdana"/>
          <w:sz w:val="20"/>
          <w:szCs w:val="20"/>
        </w:rPr>
        <w:t xml:space="preserve">. </w:t>
      </w:r>
    </w:p>
    <w:p>
      <w:pPr>
        <w:pStyle w:val="ListParagraph"/>
        <w:rPr>
          <w:rFonts w:ascii="Verdana" w:hAnsi="Verdana"/>
          <w:sz w:val="20"/>
          <w:szCs w:val="20"/>
        </w:rPr>
      </w:pPr>
      <w:r>
        <w:rPr>
          <w:rFonts w:ascii="Verdana" w:hAnsi="Verdana"/>
          <w:sz w:val="20"/>
          <w:szCs w:val="20"/>
        </w:rPr>
      </w:r>
    </w:p>
    <w:p>
      <w:pPr>
        <w:pStyle w:val="Normal"/>
        <w:numPr>
          <w:ilvl w:val="1"/>
          <w:numId w:val="5"/>
        </w:numPr>
        <w:jc w:val="both"/>
        <w:rPr>
          <w:rFonts w:ascii="Verdana" w:hAnsi="Verdana"/>
          <w:sz w:val="20"/>
          <w:szCs w:val="20"/>
        </w:rPr>
      </w:pPr>
      <w:r>
        <w:rPr>
          <w:rFonts w:ascii="Verdana" w:hAnsi="Verdana"/>
          <w:sz w:val="20"/>
          <w:szCs w:val="20"/>
        </w:rPr>
        <w:t>Uzavření této smlouvy bylo schváleno usnesením Zastupitelstva města Český Krumlov ze dne 14. 10. 2021, č. usnesení 0066/ZM8/2021.</w:t>
      </w:r>
      <w:bookmarkStart w:id="1" w:name="_GoBack"/>
      <w:bookmarkEnd w:id="1"/>
    </w:p>
    <w:p>
      <w:pPr>
        <w:pStyle w:val="ListParagraph"/>
        <w:ind w:left="0" w:hanging="0"/>
        <w:rPr>
          <w:rFonts w:ascii="Verdana" w:hAnsi="Verdana"/>
          <w:sz w:val="20"/>
          <w:szCs w:val="20"/>
        </w:rPr>
      </w:pPr>
      <w:r>
        <w:rPr>
          <w:rFonts w:ascii="Verdana" w:hAnsi="Verdana"/>
          <w:sz w:val="20"/>
          <w:szCs w:val="20"/>
        </w:rPr>
      </w:r>
    </w:p>
    <w:p>
      <w:pPr>
        <w:pStyle w:val="Normal"/>
        <w:ind w:left="1440" w:hanging="0"/>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NA DŮKAZ ČEHOŽ PŘIPOJUJÍ SVÉ PODPISY:</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V Českém Krumlově dne ____________</w:t>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12"/>
        <w:gridCol w:w="5216"/>
      </w:tblGrid>
      <w:tr>
        <w:trPr>
          <w:cantSplit w:val="true"/>
        </w:trPr>
        <w:tc>
          <w:tcPr>
            <w:tcW w:w="4412" w:type="dxa"/>
            <w:tcBorders/>
            <w:shd w:color="auto" w:fill="auto" w:val="clear"/>
          </w:tcPr>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jc w:val="both"/>
              <w:rPr>
                <w:rFonts w:ascii="Verdana" w:hAnsi="Verdana" w:eastAsia="Calibri"/>
                <w:sz w:val="20"/>
                <w:szCs w:val="20"/>
                <w:lang w:eastAsia="en-US"/>
              </w:rPr>
            </w:pPr>
            <w:r>
              <w:rPr>
                <w:rFonts w:eastAsia="Calibri" w:ascii="Verdana" w:hAnsi="Verdana"/>
                <w:sz w:val="20"/>
                <w:szCs w:val="20"/>
                <w:lang w:eastAsia="en-US"/>
              </w:rPr>
              <w:t>_________________________________</w:t>
            </w:r>
          </w:p>
          <w:p>
            <w:pPr>
              <w:pStyle w:val="Normal"/>
              <w:widowControl w:val="false"/>
              <w:jc w:val="both"/>
              <w:rPr>
                <w:rFonts w:ascii="Verdana" w:hAnsi="Verdana" w:eastAsia="Calibri"/>
                <w:sz w:val="20"/>
                <w:szCs w:val="20"/>
              </w:rPr>
            </w:pPr>
            <w:r>
              <w:rPr>
                <w:rFonts w:eastAsia="Calibri" w:ascii="Verdana" w:hAnsi="Verdana"/>
                <w:sz w:val="20"/>
                <w:szCs w:val="20"/>
              </w:rPr>
              <w:t>Otakar Božejovský</w:t>
            </w:r>
          </w:p>
        </w:tc>
        <w:tc>
          <w:tcPr>
            <w:tcW w:w="5216" w:type="dxa"/>
            <w:tcBorders/>
            <w:shd w:color="auto" w:fill="auto" w:val="clear"/>
          </w:tcPr>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t>____________________________</w:t>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t>Město Český Krumlov</w:t>
            </w:r>
          </w:p>
          <w:p>
            <w:pPr>
              <w:pStyle w:val="Normal"/>
              <w:widowControl w:val="false"/>
              <w:ind w:left="1440" w:hanging="0"/>
              <w:jc w:val="both"/>
              <w:rPr>
                <w:rFonts w:ascii="Verdana" w:hAnsi="Verdana" w:eastAsia="Calibri"/>
                <w:sz w:val="20"/>
                <w:szCs w:val="20"/>
                <w:lang w:eastAsia="en-US"/>
              </w:rPr>
            </w:pPr>
            <w:r>
              <w:rPr>
                <w:rFonts w:eastAsia="Calibri" w:ascii="Verdana" w:hAnsi="Verdana"/>
                <w:sz w:val="20"/>
                <w:szCs w:val="20"/>
                <w:lang w:eastAsia="en-US"/>
              </w:rPr>
              <w:t>Mgr. Dalibor Carda, starosta</w:t>
            </w:r>
          </w:p>
          <w:p>
            <w:pPr>
              <w:pStyle w:val="Normal"/>
              <w:widowControl w:val="false"/>
              <w:ind w:left="1440" w:hanging="0"/>
              <w:jc w:val="both"/>
              <w:rPr>
                <w:rFonts w:ascii="Verdana" w:hAnsi="Verdana" w:eastAsia="Calibri"/>
                <w:sz w:val="20"/>
                <w:szCs w:val="20"/>
              </w:rPr>
            </w:pPr>
            <w:r>
              <w:rPr>
                <w:rFonts w:eastAsia="Calibri" w:ascii="Verdana" w:hAnsi="Verdana"/>
                <w:sz w:val="20"/>
                <w:szCs w:val="20"/>
              </w:rPr>
            </w:r>
          </w:p>
        </w:tc>
      </w:tr>
    </w:tbl>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tabs>
          <w:tab w:val="clear" w:pos="708"/>
          <w:tab w:val="left" w:pos="2963" w:leader="none"/>
        </w:tabs>
        <w:jc w:val="both"/>
        <w:rPr>
          <w:rFonts w:ascii="Verdana" w:hAnsi="Verdana"/>
          <w:sz w:val="20"/>
          <w:szCs w:val="20"/>
          <w:u w:val="single"/>
        </w:rPr>
      </w:pPr>
      <w:r>
        <w:rPr>
          <w:rFonts w:ascii="Verdana" w:hAnsi="Verdana"/>
          <w:sz w:val="20"/>
          <w:szCs w:val="20"/>
          <w:u w:val="single"/>
        </w:rPr>
      </w:r>
    </w:p>
    <w:p>
      <w:pPr>
        <w:pStyle w:val="Normal"/>
        <w:rPr/>
      </w:pPr>
      <w:r>
        <w:rPr/>
      </w:r>
    </w:p>
    <w:sectPr>
      <w:headerReference w:type="default" r:id="rId2"/>
      <w:footerReference w:type="default" r:id="rId3"/>
      <w:type w:val="nextPage"/>
      <w:pgSz w:w="11906" w:h="16838"/>
      <w:pgMar w:left="1077" w:right="1106" w:header="357" w:top="1418" w:footer="352"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Bookman Old Style">
    <w:charset w:val="ee"/>
    <w:family w:val="roman"/>
    <w:pitch w:val="variable"/>
  </w:font>
  <w:font w:name="Verdana">
    <w:charset w:val="ee"/>
    <w:family w:val="roman"/>
    <w:pitch w:val="variable"/>
  </w:font>
  <w:font w:name="Tahoma">
    <w:charset w:val="ee"/>
    <w:family w:val="roman"/>
    <w:pitch w:val="variable"/>
  </w:font>
  <w:font w:name="Liberation Sans">
    <w:altName w:val="Arial"/>
    <w:charset w:val="ee"/>
    <w:family w:val="swiss"/>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clear" w:pos="4536"/>
        <w:tab w:val="clear" w:pos="9072"/>
        <w:tab w:val="left" w:pos="-540" w:leader="none"/>
      </w:tabs>
      <w:rPr/>
    </w:pPr>
    <w:r>
      <w:rPr/>
      <mc:AlternateContent>
        <mc:Choice Requires="wps">
          <w:drawing>
            <wp:anchor behindDoc="1" distT="0" distB="0" distL="0" distR="0" simplePos="0" locked="0" layoutInCell="0" allowOverlap="1" relativeHeight="36" wp14:anchorId="512E79E8">
              <wp:simplePos x="0" y="0"/>
              <wp:positionH relativeFrom="column">
                <wp:posOffset>-569595</wp:posOffset>
              </wp:positionH>
              <wp:positionV relativeFrom="paragraph">
                <wp:posOffset>-478155</wp:posOffset>
              </wp:positionV>
              <wp:extent cx="915035" cy="800735"/>
              <wp:effectExtent l="1905" t="0" r="0" b="1905"/>
              <wp:wrapNone/>
              <wp:docPr id="1" name="Text Box 28"/>
              <a:graphic xmlns:a="http://schemas.openxmlformats.org/drawingml/2006/main">
                <a:graphicData uri="http://schemas.microsoft.com/office/word/2010/wordprocessingShape">
                  <wps:wsp>
                    <wps:cNvSpPr/>
                    <wps:spPr>
                      <a:xfrm>
                        <a:off x="0" y="0"/>
                        <a:ext cx="914400" cy="800280"/>
                      </a:xfrm>
                      <a:prstGeom prst="rect">
                        <a:avLst/>
                      </a:prstGeom>
                      <a:solidFill>
                        <a:srgbClr val="ffffff"/>
                      </a:solidFill>
                      <a:ln w="0">
                        <a:noFill/>
                      </a:ln>
                    </wps:spPr>
                    <wps:style>
                      <a:lnRef idx="0"/>
                      <a:fillRef idx="0"/>
                      <a:effectRef idx="0"/>
                      <a:fontRef idx="minor"/>
                    </wps:style>
                    <wps:txbx>
                      <w:txbxContent>
                        <w:p>
                          <w:pPr>
                            <w:pStyle w:val="Obsahrmce"/>
                            <w:rPr/>
                          </w:pPr>
                          <w:r>
                            <w:rPr/>
                            <w:drawing>
                              <wp:inline distT="0" distB="0" distL="0" distR="0">
                                <wp:extent cx="600075" cy="600075"/>
                                <wp:effectExtent l="0" t="0" r="0" b="0"/>
                                <wp:docPr id="3"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
                                        <pic:cNvPicPr>
                                          <a:picLocks noChangeAspect="1" noChangeArrowheads="1"/>
                                        </pic:cNvPicPr>
                                      </pic:nvPicPr>
                                      <pic:blipFill>
                                        <a:blip r:embed="rId1"/>
                                        <a:stretch>
                                          <a:fillRect/>
                                        </a:stretch>
                                      </pic:blipFill>
                                      <pic:spPr bwMode="auto">
                                        <a:xfrm>
                                          <a:off x="0" y="0"/>
                                          <a:ext cx="600075" cy="600075"/>
                                        </a:xfrm>
                                        <a:prstGeom prst="rect">
                                          <a:avLst/>
                                        </a:prstGeom>
                                      </pic:spPr>
                                    </pic:pic>
                                  </a:graphicData>
                                </a:graphic>
                              </wp:inline>
                            </w:drawing>
                          </w:r>
                        </w:p>
                      </w:txbxContent>
                    </wps:txbx>
                    <wps:bodyPr upright="1">
                      <a:noAutofit/>
                    </wps:bodyPr>
                  </wps:wsp>
                </a:graphicData>
              </a:graphic>
            </wp:anchor>
          </w:drawing>
        </mc:Choice>
        <mc:Fallback>
          <w:pict>
            <v:rect id="shape_0" ID="Text Box 28" path="m0,0l-2147483645,0l-2147483645,-2147483646l0,-2147483646xe" fillcolor="white" stroked="f" style="position:absolute;margin-left:-44.85pt;margin-top:-37.65pt;width:71.95pt;height:62.95pt;mso-wrap-style:none;v-text-anchor:middle" wp14:anchorId="512E79E8">
              <v:fill o:detectmouseclick="t" type="solid" color2="black"/>
              <v:stroke color="#3465a4" joinstyle="round" endcap="flat"/>
              <v:textbox>
                <w:txbxContent>
                  <w:p>
                    <w:pPr>
                      <w:pStyle w:val="Obsahrmce"/>
                      <w:rPr/>
                    </w:pPr>
                    <w:r>
                      <w:rPr/>
                      <w:drawing>
                        <wp:inline distT="0" distB="0" distL="0" distR="0">
                          <wp:extent cx="600075" cy="600075"/>
                          <wp:effectExtent l="0" t="0" r="0" b="0"/>
                          <wp:docPr id="4"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descr=""/>
                                  <pic:cNvPicPr>
                                    <a:picLocks noChangeAspect="1" noChangeArrowheads="1"/>
                                  </pic:cNvPicPr>
                                </pic:nvPicPr>
                                <pic:blipFill>
                                  <a:blip r:embed="rId1"/>
                                  <a:stretch>
                                    <a:fillRect/>
                                  </a:stretch>
                                </pic:blipFill>
                                <pic:spPr bwMode="auto">
                                  <a:xfrm>
                                    <a:off x="0" y="0"/>
                                    <a:ext cx="600075" cy="600075"/>
                                  </a:xfrm>
                                  <a:prstGeom prst="rect">
                                    <a:avLst/>
                                  </a:prstGeom>
                                </pic:spPr>
                              </pic:pic>
                            </a:graphicData>
                          </a:graphic>
                        </wp:inline>
                      </w:drawing>
                    </w:r>
                  </w:p>
                </w:txbxContent>
              </v:textbox>
              <w10:wrap type="none"/>
            </v:rect>
          </w:pict>
        </mc:Fallback>
      </mc:AlternateContent>
    </w:r>
    <w:r>
      <mc:AlternateContent>
        <mc:Choice Requires="wps">
          <w:drawing>
            <wp:anchor behindDoc="0" distT="0" distB="0" distL="0" distR="0" simplePos="0" locked="0" layoutInCell="0" allowOverlap="1" relativeHeight="73">
              <wp:simplePos x="0" y="0"/>
              <wp:positionH relativeFrom="margin">
                <wp:align>center</wp:align>
              </wp:positionH>
              <wp:positionV relativeFrom="paragraph">
                <wp:posOffset>635</wp:posOffset>
              </wp:positionV>
              <wp:extent cx="153035" cy="175260"/>
              <wp:effectExtent l="0" t="0" r="0" b="0"/>
              <wp:wrapSquare wrapText="bothSides"/>
              <wp:docPr id="5" name="Rámec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Zpat"/>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37.05pt;mso-position-horizontal:center;mso-position-horizontal-relative:margin">
              <v:fill opacity="0f"/>
              <v:textbox inset="0in,0in,0in,0in">
                <w:txbxContent>
                  <w:p>
                    <w:pPr>
                      <w:pStyle w:val="Zpat"/>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clear" w:pos="4536"/>
        <w:tab w:val="clear" w:pos="9072"/>
        <w:tab w:val="right" w:pos="10440" w:leader="none"/>
      </w:tabs>
      <w:jc w:val="right"/>
      <w:rPr/>
    </w:pPr>
    <w:r>
      <w:rPr/>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440" w:hanging="720"/>
      </w:pPr>
      <w:rPr>
        <w:b w:val="false"/>
      </w:rPr>
    </w:lvl>
    <w:lvl w:ilvl="2">
      <w:start w:val="1"/>
      <w:numFmt w:val="decimal"/>
      <w:lvlText w:val="%1.%2.%3."/>
      <w:lvlJc w:val="left"/>
      <w:pPr>
        <w:tabs>
          <w:tab w:val="num" w:pos="0"/>
        </w:tabs>
        <w:ind w:left="2160" w:hanging="108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3240" w:hanging="1440"/>
      </w:pPr>
    </w:lvl>
    <w:lvl w:ilvl="5">
      <w:start w:val="1"/>
      <w:numFmt w:val="decimal"/>
      <w:lvlText w:val="%1.%2.%3.%4.%5.%6."/>
      <w:lvlJc w:val="left"/>
      <w:pPr>
        <w:tabs>
          <w:tab w:val="num" w:pos="0"/>
        </w:tabs>
        <w:ind w:left="3960" w:hanging="180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5040" w:hanging="2160"/>
      </w:pPr>
    </w:lvl>
    <w:lvl w:ilvl="8">
      <w:start w:val="1"/>
      <w:numFmt w:val="decimal"/>
      <w:lvlText w:val="%1.%2.%3.%4.%5.%6.%7.%8.%9."/>
      <w:lvlJc w:val="left"/>
      <w:pPr>
        <w:tabs>
          <w:tab w:val="num" w:pos="0"/>
        </w:tabs>
        <w:ind w:left="5760" w:hanging="2520"/>
      </w:pPr>
    </w:lvl>
  </w:abstractNum>
  <w:abstractNum w:abstractNumId="2">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4">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5">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rPr>
        <w:b w:val="false"/>
      </w:rPr>
    </w:lvl>
    <w:lvl w:ilvl="2">
      <w:start w:val="1"/>
      <w:numFmt w:val="decimal"/>
      <w:lvlText w:val="%1.%2.%3."/>
      <w:lvlJc w:val="left"/>
      <w:pPr>
        <w:tabs>
          <w:tab w:val="num" w:pos="0"/>
        </w:tabs>
        <w:ind w:left="2160" w:hanging="108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3240" w:hanging="1440"/>
      </w:pPr>
    </w:lvl>
    <w:lvl w:ilvl="5">
      <w:start w:val="1"/>
      <w:numFmt w:val="decimal"/>
      <w:lvlText w:val="%1.%2.%3.%4.%5.%6."/>
      <w:lvlJc w:val="left"/>
      <w:pPr>
        <w:tabs>
          <w:tab w:val="num" w:pos="0"/>
        </w:tabs>
        <w:ind w:left="3960" w:hanging="180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5040" w:hanging="2160"/>
      </w:pPr>
    </w:lvl>
    <w:lvl w:ilvl="8">
      <w:start w:val="1"/>
      <w:numFmt w:val="decimal"/>
      <w:lvlText w:val="%1.%2.%3.%4.%5.%6.%7.%8.%9."/>
      <w:lvlJc w:val="left"/>
      <w:pPr>
        <w:tabs>
          <w:tab w:val="num" w:pos="0"/>
        </w:tabs>
        <w:ind w:left="5760" w:hanging="252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6d7f"/>
    <w:pPr>
      <w:widowControl/>
      <w:bidi w:val="0"/>
      <w:spacing w:lineRule="auto" w:line="240" w:before="0" w:after="0"/>
      <w:jc w:val="left"/>
    </w:pPr>
    <w:rPr>
      <w:rFonts w:ascii="Times New Roman" w:hAnsi="Times New Roman" w:eastAsia="Times New Roman" w:cs="Times New Roman"/>
      <w:color w:val="auto"/>
      <w:kern w:val="0"/>
      <w:sz w:val="24"/>
      <w:szCs w:val="24"/>
      <w:lang w:eastAsia="cs-CZ" w:val="cs-CZ" w:bidi="ar-SA"/>
    </w:rPr>
  </w:style>
  <w:style w:type="paragraph" w:styleId="Nadpis1">
    <w:name w:val="Heading 1"/>
    <w:basedOn w:val="Normal"/>
    <w:next w:val="ListParagraph"/>
    <w:link w:val="Nadpis1Char"/>
    <w:uiPriority w:val="9"/>
    <w:qFormat/>
    <w:rsid w:val="00716d7f"/>
    <w:pPr>
      <w:keepNext w:val="true"/>
      <w:spacing w:before="360" w:after="240"/>
      <w:ind w:left="567" w:hanging="567"/>
      <w:jc w:val="both"/>
      <w:outlineLvl w:val="0"/>
    </w:pPr>
    <w:rPr>
      <w:rFonts w:ascii="Calibri" w:hAnsi="Calibri"/>
      <w:b/>
      <w:caps/>
      <w:sz w:val="22"/>
      <w:szCs w:val="22"/>
      <w:lang w:eastAsia="en-US"/>
    </w:rPr>
  </w:style>
  <w:style w:type="paragraph" w:styleId="Nadpis2">
    <w:name w:val="Heading 2"/>
    <w:basedOn w:val="NoSpacing"/>
    <w:next w:val="Normal"/>
    <w:link w:val="Nadpis2Char"/>
    <w:uiPriority w:val="9"/>
    <w:unhideWhenUsed/>
    <w:qFormat/>
    <w:rsid w:val="00716d7f"/>
    <w:pPr>
      <w:keepNext w:val="true"/>
      <w:keepLines/>
      <w:spacing w:lineRule="auto" w:line="259"/>
      <w:outlineLvl w:val="1"/>
    </w:pPr>
    <w:rPr>
      <w:rFonts w:eastAsia="Times New Roman"/>
      <w:b/>
      <w:szCs w:val="26"/>
    </w:rPr>
  </w:style>
  <w:style w:type="paragraph" w:styleId="Nadpis4">
    <w:name w:val="Heading 4"/>
    <w:basedOn w:val="Normal"/>
    <w:link w:val="Nadpis4Char"/>
    <w:uiPriority w:val="9"/>
    <w:qFormat/>
    <w:rsid w:val="00716d7f"/>
    <w:pPr>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Nadpis4Char" w:customStyle="1">
    <w:name w:val="Nadpis 4 Char"/>
    <w:basedOn w:val="DefaultParagraphFont"/>
    <w:link w:val="Nadpis4"/>
    <w:uiPriority w:val="9"/>
    <w:qFormat/>
    <w:rsid w:val="00716d7f"/>
    <w:rPr>
      <w:rFonts w:ascii="Times New Roman" w:hAnsi="Times New Roman" w:eastAsia="Times New Roman" w:cs="Times New Roman"/>
      <w:b/>
      <w:bCs/>
      <w:sz w:val="24"/>
      <w:szCs w:val="24"/>
      <w:lang w:eastAsia="cs-CZ"/>
    </w:rPr>
  </w:style>
  <w:style w:type="character" w:styleId="Strong">
    <w:name w:val="Strong"/>
    <w:basedOn w:val="DefaultParagraphFont"/>
    <w:uiPriority w:val="22"/>
    <w:qFormat/>
    <w:rsid w:val="00716d7f"/>
    <w:rPr>
      <w:b/>
      <w:bCs/>
    </w:rPr>
  </w:style>
  <w:style w:type="character" w:styleId="Nadpis1Char" w:customStyle="1">
    <w:name w:val="Nadpis 1 Char"/>
    <w:basedOn w:val="DefaultParagraphFont"/>
    <w:link w:val="Nadpis1"/>
    <w:uiPriority w:val="9"/>
    <w:qFormat/>
    <w:rsid w:val="00716d7f"/>
    <w:rPr>
      <w:rFonts w:ascii="Calibri" w:hAnsi="Calibri" w:eastAsia="Times New Roman" w:cs="Times New Roman"/>
      <w:b/>
      <w:caps/>
    </w:rPr>
  </w:style>
  <w:style w:type="character" w:styleId="Nadpis2Char" w:customStyle="1">
    <w:name w:val="Nadpis 2 Char"/>
    <w:basedOn w:val="DefaultParagraphFont"/>
    <w:link w:val="Nadpis2"/>
    <w:uiPriority w:val="9"/>
    <w:qFormat/>
    <w:rsid w:val="00716d7f"/>
    <w:rPr>
      <w:rFonts w:ascii="Calibri" w:hAnsi="Calibri" w:eastAsia="Times New Roman" w:cs="Times New Roman"/>
      <w:b/>
      <w:szCs w:val="26"/>
    </w:rPr>
  </w:style>
  <w:style w:type="character" w:styleId="ZhlavChar" w:customStyle="1">
    <w:name w:val="Záhlaví Char"/>
    <w:basedOn w:val="DefaultParagraphFont"/>
    <w:link w:val="Zhlav"/>
    <w:uiPriority w:val="99"/>
    <w:qFormat/>
    <w:rsid w:val="00716d7f"/>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716d7f"/>
    <w:rPr>
      <w:rFonts w:ascii="Times New Roman" w:hAnsi="Times New Roman" w:eastAsia="Times New Roman" w:cs="Times New Roman"/>
      <w:sz w:val="24"/>
      <w:szCs w:val="24"/>
      <w:lang w:eastAsia="cs-CZ"/>
    </w:rPr>
  </w:style>
  <w:style w:type="character" w:styleId="Pagenumber">
    <w:name w:val="page number"/>
    <w:basedOn w:val="DefaultParagraphFont"/>
    <w:qFormat/>
    <w:rsid w:val="00716d7f"/>
    <w:rPr/>
  </w:style>
  <w:style w:type="character" w:styleId="ZkladntextChar" w:customStyle="1">
    <w:name w:val="Základní text Char"/>
    <w:basedOn w:val="DefaultParagraphFont"/>
    <w:link w:val="Zkladntext"/>
    <w:qFormat/>
    <w:rsid w:val="00716d7f"/>
    <w:rPr>
      <w:rFonts w:ascii="Bookman Old Style" w:hAnsi="Bookman Old Style" w:eastAsia="Times New Roman" w:cs="Times New Roman"/>
      <w:smallCaps/>
      <w:sz w:val="16"/>
      <w:szCs w:val="24"/>
      <w:lang w:eastAsia="cs-CZ"/>
    </w:rPr>
  </w:style>
  <w:style w:type="character" w:styleId="Zkladntext2Char" w:customStyle="1">
    <w:name w:val="Základní text 2 Char"/>
    <w:basedOn w:val="DefaultParagraphFont"/>
    <w:link w:val="Zkladntext2"/>
    <w:qFormat/>
    <w:rsid w:val="00716d7f"/>
    <w:rPr>
      <w:rFonts w:ascii="Verdana" w:hAnsi="Verdana" w:eastAsia="Times New Roman" w:cs="Times New Roman"/>
      <w:lang w:eastAsia="cs-CZ"/>
    </w:rPr>
  </w:style>
  <w:style w:type="character" w:styleId="Zkladntext3Char" w:customStyle="1">
    <w:name w:val="Základní text 3 Char"/>
    <w:basedOn w:val="DefaultParagraphFont"/>
    <w:link w:val="Zkladntext3"/>
    <w:qFormat/>
    <w:rsid w:val="00716d7f"/>
    <w:rPr>
      <w:rFonts w:ascii="Verdana" w:hAnsi="Verdana" w:eastAsia="Times New Roman" w:cs="Times New Roman"/>
      <w:szCs w:val="24"/>
      <w:lang w:eastAsia="cs-CZ"/>
    </w:rPr>
  </w:style>
  <w:style w:type="character" w:styleId="Tsubjname" w:customStyle="1">
    <w:name w:val="tsubjname"/>
    <w:qFormat/>
    <w:rsid w:val="00716d7f"/>
    <w:rPr/>
  </w:style>
  <w:style w:type="character" w:styleId="Annotationreference">
    <w:name w:val="annotation reference"/>
    <w:uiPriority w:val="99"/>
    <w:semiHidden/>
    <w:unhideWhenUsed/>
    <w:qFormat/>
    <w:rsid w:val="00716d7f"/>
    <w:rPr>
      <w:sz w:val="16"/>
      <w:szCs w:val="16"/>
    </w:rPr>
  </w:style>
  <w:style w:type="character" w:styleId="TextkomenteChar" w:customStyle="1">
    <w:name w:val="Text komentáře Char"/>
    <w:basedOn w:val="DefaultParagraphFont"/>
    <w:link w:val="Textkomente"/>
    <w:uiPriority w:val="99"/>
    <w:semiHidden/>
    <w:qFormat/>
    <w:rsid w:val="00716d7f"/>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Pedmtkomente"/>
    <w:uiPriority w:val="99"/>
    <w:semiHidden/>
    <w:qFormat/>
    <w:rsid w:val="00716d7f"/>
    <w:rPr>
      <w:rFonts w:ascii="Times New Roman" w:hAnsi="Times New Roman" w:eastAsia="Times New Roman" w:cs="Times New Roman"/>
      <w:b/>
      <w:bCs/>
      <w:sz w:val="20"/>
      <w:szCs w:val="20"/>
      <w:lang w:eastAsia="cs-CZ"/>
    </w:rPr>
  </w:style>
  <w:style w:type="character" w:styleId="TextbublinyChar" w:customStyle="1">
    <w:name w:val="Text bubliny Char"/>
    <w:basedOn w:val="DefaultParagraphFont"/>
    <w:link w:val="Textbubliny"/>
    <w:uiPriority w:val="99"/>
    <w:semiHidden/>
    <w:qFormat/>
    <w:rsid w:val="00716d7f"/>
    <w:rPr>
      <w:rFonts w:ascii="Tahoma" w:hAnsi="Tahoma" w:eastAsia="Times New Roman" w:cs="Tahoma"/>
      <w:sz w:val="16"/>
      <w:szCs w:val="16"/>
      <w:lang w:eastAsia="cs-CZ"/>
    </w:rPr>
  </w:style>
  <w:style w:type="character" w:styleId="Internetovodkaz">
    <w:name w:val="Internetový odkaz"/>
    <w:uiPriority w:val="99"/>
    <w:unhideWhenUsed/>
    <w:rsid w:val="00716d7f"/>
    <w:rPr>
      <w:color w:val="0563C1"/>
      <w:u w:val="single"/>
    </w:rPr>
  </w:style>
  <w:style w:type="character" w:styleId="TextpoznpodarouChar" w:customStyle="1">
    <w:name w:val="Text pozn. pod čarou Char"/>
    <w:basedOn w:val="DefaultParagraphFont"/>
    <w:link w:val="Textpoznpodarou"/>
    <w:uiPriority w:val="99"/>
    <w:semiHidden/>
    <w:qFormat/>
    <w:rsid w:val="00716d7f"/>
    <w:rPr>
      <w:rFonts w:ascii="Calibri" w:hAnsi="Calibri" w:eastAsia="Calibri" w:cs="Times New Roman"/>
      <w:sz w:val="20"/>
      <w:szCs w:val="20"/>
    </w:rPr>
  </w:style>
  <w:style w:type="character" w:styleId="Ukotvenpoznmkypodarou">
    <w:name w:val="Ukotvení poznámky pod čarou"/>
    <w:rPr>
      <w:vertAlign w:val="superscript"/>
    </w:rPr>
  </w:style>
  <w:style w:type="character" w:styleId="FootnoteCharacters">
    <w:name w:val="Footnote Characters"/>
    <w:uiPriority w:val="99"/>
    <w:semiHidden/>
    <w:unhideWhenUsed/>
    <w:qFormat/>
    <w:rsid w:val="00716d7f"/>
    <w:rPr>
      <w:vertAlign w:val="superscript"/>
    </w:rPr>
  </w:style>
  <w:style w:type="character" w:styleId="Navtveninternetovodkaz">
    <w:name w:val="Navštívený internetový odkaz"/>
    <w:uiPriority w:val="99"/>
    <w:semiHidden/>
    <w:unhideWhenUsed/>
    <w:rsid w:val="00716d7f"/>
    <w:rPr>
      <w:color w:val="954F72"/>
      <w:u w:val="single"/>
    </w:rPr>
  </w:style>
  <w:style w:type="character" w:styleId="Nevyeenzmnka1" w:customStyle="1">
    <w:name w:val="Nevyřešená zmínka1"/>
    <w:uiPriority w:val="99"/>
    <w:semiHidden/>
    <w:unhideWhenUsed/>
    <w:qFormat/>
    <w:rsid w:val="00716d7f"/>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rsid w:val="00716d7f"/>
    <w:pPr>
      <w:tabs>
        <w:tab w:val="clear" w:pos="708"/>
        <w:tab w:val="left" w:pos="720" w:leader="none"/>
      </w:tabs>
    </w:pPr>
    <w:rPr>
      <w:rFonts w:ascii="Bookman Old Style" w:hAnsi="Bookman Old Style"/>
      <w:smallCaps/>
      <w:sz w:val="16"/>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716d7f"/>
    <w:pPr>
      <w:tabs>
        <w:tab w:val="clear" w:pos="708"/>
        <w:tab w:val="center" w:pos="4536" w:leader="none"/>
        <w:tab w:val="right" w:pos="9072" w:leader="none"/>
      </w:tabs>
    </w:pPr>
    <w:rPr/>
  </w:style>
  <w:style w:type="paragraph" w:styleId="Zpat">
    <w:name w:val="Footer"/>
    <w:basedOn w:val="Normal"/>
    <w:link w:val="ZpatChar"/>
    <w:uiPriority w:val="99"/>
    <w:rsid w:val="00716d7f"/>
    <w:pPr>
      <w:tabs>
        <w:tab w:val="clear" w:pos="708"/>
        <w:tab w:val="center" w:pos="4536" w:leader="none"/>
        <w:tab w:val="right" w:pos="9072" w:leader="none"/>
      </w:tabs>
    </w:pPr>
    <w:rPr/>
  </w:style>
  <w:style w:type="paragraph" w:styleId="BodyText2">
    <w:name w:val="Body Text 2"/>
    <w:basedOn w:val="Normal"/>
    <w:link w:val="Zkladntext2Char"/>
    <w:qFormat/>
    <w:rsid w:val="00716d7f"/>
    <w:pPr>
      <w:spacing w:before="0" w:after="240"/>
      <w:ind w:right="2163" w:hanging="0"/>
      <w:jc w:val="both"/>
    </w:pPr>
    <w:rPr>
      <w:rFonts w:ascii="Verdana" w:hAnsi="Verdana"/>
      <w:sz w:val="22"/>
      <w:szCs w:val="22"/>
    </w:rPr>
  </w:style>
  <w:style w:type="paragraph" w:styleId="BodyText3">
    <w:name w:val="Body Text 3"/>
    <w:basedOn w:val="Normal"/>
    <w:link w:val="Zkladntext3Char"/>
    <w:qFormat/>
    <w:rsid w:val="00716d7f"/>
    <w:pPr>
      <w:spacing w:before="0" w:after="240"/>
      <w:ind w:right="2160" w:hanging="0"/>
      <w:jc w:val="both"/>
    </w:pPr>
    <w:rPr>
      <w:rFonts w:ascii="Verdana" w:hAnsi="Verdana"/>
      <w:sz w:val="22"/>
    </w:rPr>
  </w:style>
  <w:style w:type="paragraph" w:styleId="ListParagraph">
    <w:name w:val="List Paragraph"/>
    <w:basedOn w:val="Normal"/>
    <w:uiPriority w:val="34"/>
    <w:qFormat/>
    <w:rsid w:val="00716d7f"/>
    <w:pPr>
      <w:ind w:left="708" w:hanging="0"/>
    </w:pPr>
    <w:rPr/>
  </w:style>
  <w:style w:type="paragraph" w:styleId="NoSpacing">
    <w:name w:val="No Spacing"/>
    <w:uiPriority w:val="1"/>
    <w:qFormat/>
    <w:rsid w:val="00716d7f"/>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Annotationtext">
    <w:name w:val="annotation text"/>
    <w:basedOn w:val="Normal"/>
    <w:link w:val="TextkomenteChar"/>
    <w:uiPriority w:val="99"/>
    <w:semiHidden/>
    <w:unhideWhenUsed/>
    <w:qFormat/>
    <w:rsid w:val="00716d7f"/>
    <w:pPr/>
    <w:rPr>
      <w:sz w:val="20"/>
      <w:szCs w:val="20"/>
    </w:rPr>
  </w:style>
  <w:style w:type="paragraph" w:styleId="Annotationsubject">
    <w:name w:val="annotation subject"/>
    <w:basedOn w:val="Annotationtext"/>
    <w:next w:val="Annotationtext"/>
    <w:link w:val="PedmtkomenteChar"/>
    <w:uiPriority w:val="99"/>
    <w:semiHidden/>
    <w:unhideWhenUsed/>
    <w:qFormat/>
    <w:rsid w:val="00716d7f"/>
    <w:pPr/>
    <w:rPr>
      <w:b/>
      <w:bCs/>
    </w:rPr>
  </w:style>
  <w:style w:type="paragraph" w:styleId="BalloonText">
    <w:name w:val="Balloon Text"/>
    <w:basedOn w:val="Normal"/>
    <w:link w:val="TextbublinyChar"/>
    <w:uiPriority w:val="99"/>
    <w:semiHidden/>
    <w:unhideWhenUsed/>
    <w:qFormat/>
    <w:rsid w:val="00716d7f"/>
    <w:pPr/>
    <w:rPr>
      <w:rFonts w:ascii="Tahoma" w:hAnsi="Tahoma" w:cs="Tahoma"/>
      <w:sz w:val="16"/>
      <w:szCs w:val="16"/>
    </w:rPr>
  </w:style>
  <w:style w:type="paragraph" w:styleId="TOCHeading">
    <w:name w:val="TOC Heading"/>
    <w:basedOn w:val="Nadpis1"/>
    <w:next w:val="Normal"/>
    <w:uiPriority w:val="39"/>
    <w:unhideWhenUsed/>
    <w:qFormat/>
    <w:rsid w:val="00716d7f"/>
    <w:pPr>
      <w:keepLines/>
      <w:spacing w:lineRule="auto" w:line="259" w:before="240" w:after="0"/>
      <w:ind w:left="0" w:hanging="0"/>
      <w:jc w:val="left"/>
    </w:pPr>
    <w:rPr>
      <w:rFonts w:ascii="Calibri Light" w:hAnsi="Calibri Light"/>
      <w:b w:val="false"/>
      <w:color w:val="2F5496"/>
      <w:sz w:val="32"/>
      <w:szCs w:val="32"/>
      <w:lang w:eastAsia="cs-CZ"/>
    </w:rPr>
  </w:style>
  <w:style w:type="paragraph" w:styleId="Obsah2">
    <w:name w:val="TOC 2"/>
    <w:basedOn w:val="Normal"/>
    <w:next w:val="Normal"/>
    <w:autoRedefine/>
    <w:uiPriority w:val="39"/>
    <w:unhideWhenUsed/>
    <w:rsid w:val="00716d7f"/>
    <w:pPr>
      <w:tabs>
        <w:tab w:val="clear" w:pos="708"/>
        <w:tab w:val="right" w:pos="9062" w:leader="dot"/>
      </w:tabs>
      <w:spacing w:lineRule="auto" w:line="259"/>
      <w:ind w:left="221" w:hanging="0"/>
    </w:pPr>
    <w:rPr>
      <w:rFonts w:ascii="Calibri" w:hAnsi="Calibri" w:eastAsia="Calibri"/>
      <w:sz w:val="22"/>
      <w:szCs w:val="22"/>
      <w:lang w:eastAsia="en-US"/>
    </w:rPr>
  </w:style>
  <w:style w:type="paragraph" w:styleId="Obsah1">
    <w:name w:val="TOC 1"/>
    <w:basedOn w:val="Normal"/>
    <w:next w:val="Normal"/>
    <w:autoRedefine/>
    <w:uiPriority w:val="39"/>
    <w:unhideWhenUsed/>
    <w:rsid w:val="00716d7f"/>
    <w:pPr>
      <w:tabs>
        <w:tab w:val="clear" w:pos="708"/>
        <w:tab w:val="right" w:pos="9062" w:leader="dot"/>
      </w:tabs>
    </w:pPr>
    <w:rPr>
      <w:rFonts w:ascii="Calibri" w:hAnsi="Calibri" w:eastAsia="Calibri"/>
      <w:b/>
      <w:bCs/>
      <w:sz w:val="22"/>
      <w:szCs w:val="22"/>
      <w:lang w:eastAsia="en-US"/>
    </w:rPr>
  </w:style>
  <w:style w:type="paragraph" w:styleId="Poznmkapodarou">
    <w:name w:val="Footnote Text"/>
    <w:basedOn w:val="Normal"/>
    <w:link w:val="TextpoznpodarouChar"/>
    <w:uiPriority w:val="99"/>
    <w:semiHidden/>
    <w:unhideWhenUsed/>
    <w:rsid w:val="00716d7f"/>
    <w:pPr/>
    <w:rPr>
      <w:rFonts w:ascii="Calibri" w:hAnsi="Calibri" w:eastAsia="Calibri"/>
      <w:sz w:val="20"/>
      <w:szCs w:val="20"/>
      <w:lang w:eastAsia="en-US"/>
    </w:rPr>
  </w:style>
  <w:style w:type="paragraph" w:styleId="Revision">
    <w:name w:val="Revision"/>
    <w:uiPriority w:val="99"/>
    <w:semiHidden/>
    <w:qFormat/>
    <w:rsid w:val="00716d7f"/>
    <w:pPr>
      <w:widowControl/>
      <w:bidi w:val="0"/>
      <w:spacing w:lineRule="auto" w:line="240" w:before="0" w:after="0"/>
      <w:jc w:val="left"/>
    </w:pPr>
    <w:rPr>
      <w:rFonts w:ascii="Times New Roman" w:hAnsi="Times New Roman" w:eastAsia="Times New Roman" w:cs="Times New Roman"/>
      <w:color w:val="auto"/>
      <w:kern w:val="0"/>
      <w:sz w:val="24"/>
      <w:szCs w:val="24"/>
      <w:lang w:eastAsia="cs-CZ" w:val="cs-CZ" w:bidi="ar-SA"/>
    </w:rPr>
  </w:style>
  <w:style w:type="paragraph" w:styleId="Obsahrmce">
    <w:name w:val="Obsah rámce"/>
    <w:basedOn w:val="Normal"/>
    <w:qFormat/>
    <w:pPr/>
    <w:rPr/>
  </w:style>
  <w:style w:type="numbering" w:styleId="NoList" w:default="1">
    <w:name w:val="No List"/>
    <w:uiPriority w:val="99"/>
    <w:semiHidden/>
    <w:unhideWhenUsed/>
    <w:qFormat/>
  </w:style>
  <w:style w:type="numbering" w:styleId="Styl1" w:customStyle="1">
    <w:name w:val="Styl1"/>
    <w:uiPriority w:val="99"/>
    <w:qFormat/>
    <w:rsid w:val="00716d7f"/>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716d7f"/>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otivtabulky">
    <w:name w:val="Table Theme"/>
    <w:basedOn w:val="Normlntabulka"/>
    <w:uiPriority w:val="99"/>
    <w:rsid w:val="00716d7f"/>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LibreOffice/7.1.6.2$Windows_X86_64 LibreOffice_project/0e133318fcee89abacd6a7d077e292f1145735c3</Application>
  <AppVersion>15.0000</AppVersion>
  <Pages>19</Pages>
  <Words>5511</Words>
  <Characters>27851</Characters>
  <CharactersWithSpaces>31687</CharactersWithSpaces>
  <Paragraphs>1670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2021-11-02T07:57:00Z</dcterms:created>
  <dc:creator>Filip Putschögl</dc:creator>
  <dc:description/>
  <dc:language>cs-CZ</dc:language>
  <cp:lastModifiedBy>Jakub Rýc</cp:lastModifiedBy>
  <dcterms:modified xsi:type="dcterms:W3CDTF">2021-11-04T14:17:28Z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