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RÁMCOVÁ KUPNÍ SMLOUVA</w:t>
      </w:r>
    </w:p>
    <w:p>
      <w:pPr>
        <w:pStyle w:val="Normal"/>
        <w:ind w:left="1416" w:firstLine="708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označené smluvní strany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město Český Krumlov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sídlem Český Krumlov, náměstí Svornosti 1, PSČ 381 01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zastoupené Mgr. Daliborem Cardou, starostou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00245836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DIČ: CZ00245836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kontaktní osoba ve věcech převzetí zboží: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Bc. Dagmar Bláhová – hospodářka odboru vnitřních věcí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email: </w:t>
      </w:r>
      <w:hyperlink r:id="rId2">
        <w:r>
          <w:rPr>
            <w:rStyle w:val="Internetovodkaz"/>
            <w:rFonts w:cs="Arial" w:ascii="Arial" w:hAnsi="Arial"/>
            <w:sz w:val="22"/>
            <w:szCs w:val="22"/>
          </w:rPr>
          <w:t>dagmar.blahova@mu.ckrumlov.cz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telefon: 380766209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dále jen kupující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highlight w:val="yellow"/>
        </w:rPr>
        <w:t>jméno, příjmení/ název, obchodní firma/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místem podnikání/ se sídlem ...,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zastoupen </w:t>
      </w:r>
      <w:r>
        <w:rPr>
          <w:rFonts w:cs="Arial" w:ascii="Arial" w:hAnsi="Arial"/>
          <w:sz w:val="22"/>
          <w:szCs w:val="22"/>
          <w:highlight w:val="yellow"/>
        </w:rPr>
        <w:t>xxxxxxxxxxx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>IČ</w:t>
      </w:r>
      <w:r>
        <w:rPr>
          <w:rFonts w:cs="Arial" w:ascii="Arial" w:hAnsi="Arial"/>
          <w:sz w:val="22"/>
          <w:szCs w:val="22"/>
          <w:highlight w:val="yellow"/>
        </w:rPr>
        <w:t>: xxxxxxxxxxx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DIČ: </w:t>
      </w:r>
      <w:r>
        <w:rPr>
          <w:rFonts w:cs="Arial" w:ascii="Arial" w:hAnsi="Arial"/>
          <w:sz w:val="22"/>
          <w:szCs w:val="22"/>
          <w:highlight w:val="yellow"/>
        </w:rPr>
        <w:t>xxxxxxxxxx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zapsána v obchodním rejstříku vedeném Krajským/městským soudem v </w:t>
      </w:r>
      <w:r>
        <w:rPr>
          <w:rFonts w:cs="Arial" w:ascii="Arial" w:hAnsi="Arial"/>
          <w:sz w:val="22"/>
          <w:szCs w:val="22"/>
          <w:highlight w:val="yellow"/>
        </w:rPr>
        <w:t>xxxxxx</w:t>
      </w:r>
      <w:r>
        <w:rPr>
          <w:rFonts w:cs="Arial" w:ascii="Arial" w:hAnsi="Arial"/>
          <w:sz w:val="22"/>
          <w:szCs w:val="22"/>
        </w:rPr>
        <w:t xml:space="preserve"> pod sp. zn. </w:t>
      </w:r>
      <w:r>
        <w:rPr>
          <w:rFonts w:cs="Arial" w:ascii="Arial" w:hAnsi="Arial"/>
          <w:sz w:val="22"/>
          <w:szCs w:val="22"/>
          <w:highlight w:val="yellow"/>
        </w:rPr>
        <w:t>Xxxx</w:t>
      </w:r>
      <w:r>
        <w:rPr>
          <w:rFonts w:cs="Arial" w:ascii="Arial" w:hAnsi="Arial"/>
          <w:sz w:val="22"/>
          <w:szCs w:val="22"/>
        </w:rPr>
        <w:t xml:space="preserve"> Oddíl </w:t>
      </w:r>
      <w:r>
        <w:rPr>
          <w:rFonts w:cs="Arial" w:ascii="Arial" w:hAnsi="Arial"/>
          <w:sz w:val="22"/>
          <w:szCs w:val="22"/>
          <w:highlight w:val="yellow"/>
        </w:rPr>
        <w:t>xxxxx</w:t>
      </w:r>
      <w:r>
        <w:rPr>
          <w:rFonts w:cs="Arial" w:ascii="Arial" w:hAnsi="Arial"/>
          <w:sz w:val="22"/>
          <w:szCs w:val="22"/>
        </w:rPr>
        <w:t xml:space="preserve"> vložka </w:t>
      </w:r>
      <w:r>
        <w:rPr>
          <w:rFonts w:cs="Arial" w:ascii="Arial" w:hAnsi="Arial"/>
          <w:sz w:val="22"/>
          <w:szCs w:val="22"/>
          <w:highlight w:val="yellow"/>
        </w:rPr>
        <w:t>xxxxx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Č. účtu: </w:t>
      </w:r>
      <w:r>
        <w:rPr>
          <w:rFonts w:cs="Arial" w:ascii="Arial" w:hAnsi="Arial"/>
          <w:sz w:val="22"/>
          <w:szCs w:val="22"/>
          <w:highlight w:val="yellow"/>
        </w:rPr>
        <w:t>xxxx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Tel: </w:t>
      </w:r>
      <w:r>
        <w:rPr>
          <w:rFonts w:cs="Arial" w:ascii="Arial" w:hAnsi="Arial"/>
          <w:sz w:val="22"/>
          <w:szCs w:val="22"/>
          <w:highlight w:val="yellow"/>
        </w:rPr>
        <w:t>xxxxxx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E-mail: </w:t>
      </w:r>
      <w:r>
        <w:rPr>
          <w:rFonts w:cs="Arial" w:ascii="Arial" w:hAnsi="Arial"/>
          <w:sz w:val="22"/>
          <w:szCs w:val="22"/>
          <w:highlight w:val="yellow"/>
        </w:rPr>
        <w:t>xxxxxxx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dále jen prodávající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kupující a prodávající dále jen smluvní strany  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tuto rámcovou kupní smlouvu k veřejné zakázce číslo </w:t>
      </w:r>
      <w:r>
        <w:rPr>
          <w:rFonts w:cs="Arial" w:ascii="Arial" w:hAnsi="Arial"/>
          <w:b/>
          <w:bCs/>
          <w:sz w:val="22"/>
          <w:szCs w:val="22"/>
        </w:rPr>
        <w:t>VZCK 0019/2017/oRKVZ/Kli</w:t>
      </w:r>
      <w:r>
        <w:rPr>
          <w:rFonts w:cs="Arial" w:ascii="Arial" w:hAnsi="Arial"/>
          <w:sz w:val="22"/>
          <w:szCs w:val="22"/>
        </w:rPr>
        <w:t xml:space="preserve"> s názvem „Výběrové řízení na dodavatel kancelářského materiálu pro potřeby Městského úřadu Český Krumlov“, následujícího znění a obsahu (dále jen smlouva).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PŘEDMĚT SMLOUVY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Předmětem smlouvy je závazek prodávajícího za podmínek této smlouvy a dle potřeb kupujícího dodávat kupujícímu kancelářský materiálu (dále jen „zboží“) specifikovaný v příloze č. 1 smlouvy a závazek kupujícího zboží odebrat a zaplatit kupní cenu.</w:t>
      </w:r>
    </w:p>
    <w:p>
      <w:pPr>
        <w:pStyle w:val="Odstavecseseznamem1"/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 závislosti na aktuálních potřebách kupujícího bude smlouva realizována na základě dílčích objednávek kupujícího, přičemž na každé objednávce bude uvedena informace, že je vystavena v souladu s touto smlouvou. </w:t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Jednotlivé dodávky budou realizovány na základě dílčí objednávky kupujícího, a to písemně, telefonicky nebo emailem. Přijetí každé objednávky je prodávající povinen nejpozději do 2 pracovních dnů od jejího doručení písemně potvrdit (postačující bude emailová forma) a zaslat na kontaktní adresu v záhlaví smlouvy. </w:t>
      </w:r>
    </w:p>
    <w:p>
      <w:pPr>
        <w:pStyle w:val="Odstavecseseznamem1"/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Objednávka bude obsahovat minimálně: </w:t>
      </w:r>
    </w:p>
    <w:p>
      <w:pPr>
        <w:pStyle w:val="Odstavecseseznamem1"/>
        <w:numPr>
          <w:ilvl w:val="0"/>
          <w:numId w:val="8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označení a identifikační údaje smluvních stran; </w:t>
      </w:r>
    </w:p>
    <w:p>
      <w:pPr>
        <w:pStyle w:val="Odstavecseseznamem1"/>
        <w:numPr>
          <w:ilvl w:val="0"/>
          <w:numId w:val="8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odkaz na tuto smlouvu, číslo objednávky, datum vystavení;</w:t>
      </w:r>
    </w:p>
    <w:p>
      <w:pPr>
        <w:pStyle w:val="Odstavecseseznamem1"/>
        <w:numPr>
          <w:ilvl w:val="0"/>
          <w:numId w:val="8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specifikaci objednávaného zboží a jeho množství</w:t>
      </w:r>
    </w:p>
    <w:p>
      <w:pPr>
        <w:pStyle w:val="Odstavecseseznamem1"/>
        <w:numPr>
          <w:ilvl w:val="0"/>
          <w:numId w:val="8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termín dodání, pokud je odlišný od obvyklého termínu dodání;</w:t>
      </w:r>
    </w:p>
    <w:p>
      <w:pPr>
        <w:pStyle w:val="Odstavecseseznamem1"/>
        <w:numPr>
          <w:ilvl w:val="0"/>
          <w:numId w:val="8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místo dodání.</w:t>
      </w:r>
    </w:p>
    <w:p>
      <w:pPr>
        <w:pStyle w:val="Odstavecseseznamem1"/>
        <w:tabs>
          <w:tab w:val="left" w:pos="720" w:leader="none"/>
        </w:tabs>
        <w:ind w:left="10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Kupující má právo jednotlivé druhy zboží neodebrat vůbec anebo odebrat jen některé druhy zboží či jen jednotlivé kusy zboží.</w:t>
      </w:r>
    </w:p>
    <w:p>
      <w:pPr>
        <w:pStyle w:val="Odstavecseseznamem1"/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se zavazuje, že nabízené zboží je schopen dodávat po celou dobu trvání smlouvy. V případě, že prodávající v průběhu trvání smlouvy nebude schopen zajistit požadované zboží uvedené v příloze č. 1, je povinen zajistit dodání zboží stejné nebo vyšší kvality za stejných cenových podmínek, jež jsou uvedeny u konkrétního zboží v příloze č. 1. Smlouvy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Kupující se zavazuje zaplatit smluvenou cenu za dodání zboží.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je povinen předat kupujícímu spolu se zbožím doklady potřebné k převzetí a užívání zboží. U dodávky kancelářského papíru je prodávající povinen při první dodávce doložit certifikát kvality od výrobce.</w:t>
      </w:r>
    </w:p>
    <w:p>
      <w:pPr>
        <w:pStyle w:val="Normal"/>
        <w:numPr>
          <w:ilvl w:val="0"/>
          <w:numId w:val="2"/>
        </w:numPr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potvrzuje, že se v plném rozsahu seznámil s rozsahem a povahou zakázky, že mu jsou známy veškeré technické, kvalitativní a jiné podmínky nezbytné k úplné a kompletní realizaci zakázky a že disponuje takovými kapacitami a odbornými znalostmi, které jsou k provedení zakázky nezbytné.</w:t>
      </w:r>
    </w:p>
    <w:p>
      <w:pPr>
        <w:pStyle w:val="Odstavecseseznamem1"/>
        <w:numPr>
          <w:ilvl w:val="0"/>
          <w:numId w:val="2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Splněním předmětu plnění dle této smlouvy se rozumí bezvadné provedení všech dodávek dle této smlouvy, ve znění případných změn a doplňků, podepsání zápisu o předání a převzetí dodávky.</w:t>
      </w:r>
    </w:p>
    <w:p>
      <w:pPr>
        <w:pStyle w:val="Odstavecseseznamem1"/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2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  <w:caps/>
          <w:sz w:val="22"/>
          <w:szCs w:val="22"/>
        </w:rPr>
      </w:pPr>
      <w:r>
        <w:rPr>
          <w:rFonts w:cs="Arial" w:ascii="Arial" w:hAnsi="Arial"/>
          <w:b/>
          <w:bCs/>
          <w:caps/>
          <w:sz w:val="22"/>
          <w:szCs w:val="22"/>
        </w:rPr>
        <w:t>Cena plnĚNÍ</w:t>
      </w:r>
    </w:p>
    <w:p>
      <w:pPr>
        <w:pStyle w:val="Odstavecseseznamem1"/>
        <w:numPr>
          <w:ilvl w:val="0"/>
          <w:numId w:val="9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Kupující se za podmínek uvedených ve smlouvě zavazuje zaplatit prodávajícímu za dodávky zboží cenu ve výši jednotkových cen toho kterého druhu zboží sjednanou dle přílohy č. 1 smlouvy. Sjednané jednotkové ceny uvedené ve výši bez DPH jsou maximální a nepřekročitelné. </w:t>
      </w:r>
    </w:p>
    <w:p>
      <w:pPr>
        <w:pStyle w:val="Odstavecseseznamem1"/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9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Konkrétní cena uhrazená kupujícím bude vycházet z množství skutečně objednaného a dodaného zboží prodávajícím.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9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Sjednané jednotkové ceny obsahují veškeré náklady prodávajícího spojené s plněním předmětu smlouvy, zejména cenu zboží, balné a dopravu zboží na místo plnění, poštovné, administrativní poplatky apod. Případné více náklady nejsou přípustné.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9"/>
        </w:numPr>
        <w:tabs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 sjednané ceně služeb bude připočteno DPH v aktuálně platné výši. 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9"/>
        </w:numPr>
        <w:tabs>
          <w:tab w:val="left" w:pos="72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Cena zboží uvedená v příloze č. 1 je fixní, prodávající ji může změnit pouze v závislosti na výši inflace či výše sazby DPH.</w:t>
      </w:r>
    </w:p>
    <w:p>
      <w:pPr>
        <w:pStyle w:val="Odstavecseseznamem1"/>
        <w:tabs>
          <w:tab w:val="left" w:pos="72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tabs>
          <w:tab w:val="left" w:pos="72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tabs>
          <w:tab w:val="left" w:pos="72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tabs>
          <w:tab w:val="left" w:pos="72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3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DOBA, </w:t>
      </w:r>
      <w:r>
        <w:rPr>
          <w:rFonts w:cs="Arial" w:ascii="Arial" w:hAnsi="Arial"/>
          <w:b/>
          <w:bCs/>
          <w:caps/>
          <w:sz w:val="22"/>
          <w:szCs w:val="22"/>
        </w:rPr>
        <w:t>Místo A DALŠÍ PODMÍNKY PLNĚNÍ</w:t>
      </w:r>
    </w:p>
    <w:p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Dodávky zboží budou kupujícímu dodávány dle dílčích objednávek. </w:t>
      </w:r>
    </w:p>
    <w:p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Prodávající zajistí dodání včetně vytřídění zboží do zřetelně označených přepravních krabic, pytlů apod. podle požadavků jednotlivých odborů městského úřadu vyznačených na dílčí objednávce. </w:t>
      </w:r>
    </w:p>
    <w:p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Místem dodání zboží je Městský úřad, Český Krumlov, Kaplická 439, nedohodnou-li se účastníci při konkrétní dodávce jinak. Dodávka je splněna odevzdáním zboží a dokladů potřebných k převzetí zboží osobě pověřené kupujícím a potvrzením dodacího listu a faktury.</w:t>
      </w:r>
    </w:p>
    <w:p>
      <w:pPr>
        <w:pStyle w:val="Normal"/>
        <w:numPr>
          <w:ilvl w:val="0"/>
          <w:numId w:val="3"/>
        </w:numPr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zajišťuje dopravu zboží do sídla kupujícího ve vlastní režii, včetně donášky do skladu kupujícího v prvním poschodí budovy Městského úřadu Český Krumlov, Kaplická ulice 439.</w:t>
      </w:r>
    </w:p>
    <w:p>
      <w:pPr>
        <w:pStyle w:val="Odstavecseseznamem1"/>
        <w:numPr>
          <w:ilvl w:val="0"/>
          <w:numId w:val="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Vlastnictví ke zboží nabývá kupující jeho převzetím od prodávajícího stvrzeným dle odst. 2 tohoto článku smlouvy.</w:t>
      </w:r>
    </w:p>
    <w:p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spacing w:before="12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4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aps/>
          <w:sz w:val="22"/>
          <w:szCs w:val="22"/>
        </w:rPr>
        <w:t>Platební podmínky</w:t>
      </w:r>
    </w:p>
    <w:p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Podkladem pro zaplacení budou platební doklady (faktury), které budou obsahovat náležitosti stanovené daňovými a účetními předpisy. Přílohami faktur budou dílčí objednávky kupujícího.</w:t>
      </w:r>
    </w:p>
    <w:p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Fakturu za poskytnutí služeb je prodávající povinen vystavit do 10 dnů od protokolárního předání plnění a podpisu zápisu o úplnosti.</w:t>
      </w:r>
    </w:p>
    <w:p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Kupující nebude poskytovat zálohy. Platby budou probíhat výhradně v CZK a to bezhotovostním převodem na účet prodávajícího uvedený v záhlaví této smlouvy nebo v daňovém dokladu, pokud bude odlišný. Dnem zaplacení se rozumí okamžik odepsání částky z účtu kupujícího.</w:t>
      </w:r>
    </w:p>
    <w:p>
      <w:pPr>
        <w:pStyle w:val="Odstavecseseznamem1"/>
        <w:numPr>
          <w:ilvl w:val="0"/>
          <w:numId w:val="4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Daň z přidané hodnoty bude fakturována ve výši dle právních předpisů platných v době dodání zboží.</w:t>
      </w:r>
    </w:p>
    <w:p>
      <w:pPr>
        <w:pStyle w:val="Odstavecseseznamem1"/>
        <w:spacing w:before="120" w:after="240"/>
        <w:ind w:left="714" w:hang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5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aps/>
          <w:sz w:val="22"/>
          <w:szCs w:val="22"/>
        </w:rPr>
        <w:t>Záruční podmínky</w:t>
      </w:r>
    </w:p>
    <w:p>
      <w:pPr>
        <w:pStyle w:val="Odstavecseseznamem1"/>
        <w:numPr>
          <w:ilvl w:val="0"/>
          <w:numId w:val="5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Záruční doba je 24 měsíců od data převzetí dodávky kupujícím.</w:t>
      </w:r>
    </w:p>
    <w:p>
      <w:pPr>
        <w:pStyle w:val="Odstavecseseznamem1"/>
        <w:numPr>
          <w:ilvl w:val="0"/>
          <w:numId w:val="5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Reklamaci lze uplatnit nejpozději do posledního dne záruční lhůty, a to písemně.</w:t>
      </w:r>
    </w:p>
    <w:p>
      <w:pPr>
        <w:pStyle w:val="Odstavecseseznamem1"/>
        <w:numPr>
          <w:ilvl w:val="0"/>
          <w:numId w:val="5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>
      <w:pPr>
        <w:pStyle w:val="Normal"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</w:t>
        <w:tab/>
        <w:t xml:space="preserve">do datové schránky: </w:t>
      </w:r>
      <w:r>
        <w:rPr>
          <w:rFonts w:cs="Arial" w:ascii="Arial" w:hAnsi="Arial"/>
          <w:sz w:val="22"/>
          <w:szCs w:val="22"/>
          <w:highlight w:val="yellow"/>
        </w:rPr>
        <w:t>doplňte</w:t>
      </w:r>
    </w:p>
    <w:p>
      <w:pPr>
        <w:pStyle w:val="Normal"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</w:t>
        <w:tab/>
        <w:t xml:space="preserve">na e-mail: </w:t>
      </w:r>
      <w:r>
        <w:rPr>
          <w:rFonts w:cs="Arial" w:ascii="Arial" w:hAnsi="Arial"/>
          <w:sz w:val="22"/>
          <w:szCs w:val="22"/>
          <w:highlight w:val="yellow"/>
        </w:rPr>
        <w:t>doplňte</w:t>
      </w:r>
    </w:p>
    <w:p>
      <w:pPr>
        <w:pStyle w:val="Normal"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</w:t>
        <w:tab/>
        <w:t xml:space="preserve">na telefonním čísle: </w:t>
      </w:r>
      <w:r>
        <w:rPr>
          <w:rFonts w:cs="Arial" w:ascii="Arial" w:hAnsi="Arial"/>
          <w:sz w:val="22"/>
          <w:szCs w:val="22"/>
          <w:highlight w:val="yellow"/>
        </w:rPr>
        <w:t xml:space="preserve"> doplňte</w:t>
      </w:r>
    </w:p>
    <w:p>
      <w:pPr>
        <w:pStyle w:val="Odstavecseseznamem1"/>
        <w:spacing w:before="120" w:after="240"/>
        <w:ind w:left="71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případě reklamace způsobem uvedeným pod bodem c, musí být hlášení vady potvrzeno písemně, tzn. způsobem dle bodu a nebo b.</w:t>
      </w:r>
    </w:p>
    <w:p>
      <w:pPr>
        <w:pStyle w:val="Normal"/>
        <w:numPr>
          <w:ilvl w:val="0"/>
          <w:numId w:val="5"/>
        </w:numPr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Zjevné vady v množství a jakosti dodaného zboží je kupující povinen reklamovat ihned při přejímce, jinak nejpozději do konce záruční doby.</w:t>
      </w:r>
    </w:p>
    <w:p>
      <w:pPr>
        <w:pStyle w:val="Normal"/>
        <w:numPr>
          <w:ilvl w:val="0"/>
          <w:numId w:val="5"/>
        </w:numPr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případě, že se u zboží vyskytnou vady, které kupující včas oznámil prodávajícímu, je prodávající povinen vady bezplatně odstranit nebo dodat náhradní zboží.</w:t>
      </w:r>
    </w:p>
    <w:p>
      <w:pPr>
        <w:pStyle w:val="Normal"/>
        <w:numPr>
          <w:ilvl w:val="0"/>
          <w:numId w:val="5"/>
        </w:numPr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dodání vadného zboží je prodávající povinen toto zboží, ve lhůtě mu k tomu kupujícím určené, vyměnit za bezvadné. Pokud tak ve stanovené lhůtě neučiní, je kupující oprávněn odstoupit od plnění příslušné dílčí objednávky a při opětovných vadných dodávkách, byť i různého sortimentu zboží, může kupující od této smlouvy odstoupit v celém rozsahu. Odstoupení nabývá účinnosti následující den po dni doručení tohoto odstoupení druhé straně.</w:t>
      </w:r>
    </w:p>
    <w:p>
      <w:pPr>
        <w:pStyle w:val="Normal"/>
        <w:spacing w:before="0" w:after="24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6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aps/>
          <w:sz w:val="22"/>
          <w:szCs w:val="22"/>
        </w:rPr>
        <w:t>Smluvní pokuty</w:t>
      </w:r>
    </w:p>
    <w:p>
      <w:pPr>
        <w:pStyle w:val="Odstavecseseznamem1"/>
        <w:numPr>
          <w:ilvl w:val="0"/>
          <w:numId w:val="6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případě nedodání zboží v termínu dohodnutém ve smlouvě, respektive objednávce, bude prodávajícímu účtována smluvní pokuta ve výši 0,1% z kupní ceny objednávky bez DPH za každý den prodlení.</w:t>
      </w:r>
    </w:p>
    <w:p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 případě prodlení kupujícího se zaplacením kupní ceny může prodávající požadovat po kupujícím úrok z prodlení ve výši  0,1% za každý den prodlení z fakturované částky bez DPH. </w:t>
      </w:r>
    </w:p>
    <w:p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článek 7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bCs/>
          <w:caps/>
          <w:sz w:val="22"/>
          <w:szCs w:val="22"/>
        </w:rPr>
      </w:pPr>
      <w:r>
        <w:rPr>
          <w:rFonts w:cs="Arial" w:ascii="Arial" w:hAnsi="Arial"/>
          <w:b/>
          <w:bCs/>
          <w:caps/>
          <w:sz w:val="22"/>
          <w:szCs w:val="22"/>
        </w:rPr>
        <w:t>ZÁVĚREČNÁ USTANOVENÍ</w:t>
      </w:r>
    </w:p>
    <w:p>
      <w:pPr>
        <w:pStyle w:val="Odstavecseseznamem1"/>
        <w:numPr>
          <w:ilvl w:val="0"/>
          <w:numId w:val="7"/>
        </w:numPr>
        <w:spacing w:before="120" w:after="240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§ 11 písm. c) a d), § 12 odst. 2 písm. f) zákona č. 552/1991 Sb., o státní kontrole).</w:t>
      </w:r>
    </w:p>
    <w:p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Pokud ve smlouvě není výslovně ujednáno jinak, řídí se právní vztahy smluvních stran ze smlouvy touto zadávací dokumentací a pokud v ní není uvedeno, pak příslušnými ustanoveními zákona č. 513/1991 Sb., obchodního zákoníku v jeho platném znění.</w:t>
      </w:r>
    </w:p>
    <w:p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Změny nebo doplnění smlouvy lze učinit výlučně písemně formou dodatků potvrzených oprávněnými zástupci smluvních stran.</w:t>
      </w:r>
    </w:p>
    <w:p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Smlouva je vyhotovena ve dvou stejnopisech, z nichž po jednom obdrží každá ze smluvních stran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řeší spory z této smlouvy vyplývající především vzájemnou dohodou. Nedojde-li k dohodě, předají strany spor věcně příslušnému soudu.</w:t>
      </w:r>
    </w:p>
    <w:p>
      <w:pPr>
        <w:pStyle w:val="Odstavecseseznamem1"/>
        <w:numPr>
          <w:ilvl w:val="0"/>
          <w:numId w:val="7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kupní smlouva je uzavřena na základě rozhodnutí … schůze Rady města Český Krumlov ze dne …………, číslo usnesení …………………………...</w:t>
      </w:r>
    </w:p>
    <w:p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spacing w:before="120" w:after="24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Příloha č.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 - Soupis požadovaného kancelářského materiálu s nabídkovou cenou.</w:t>
      </w:r>
    </w:p>
    <w:p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  <w:t>Za kupujícího:</w:t>
        <w:tab/>
        <w:tab/>
        <w:tab/>
        <w:t>Za prodávajícího:</w:t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jc w:val="center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jc w:val="center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jc w:val="center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  <w:t>V _________, dne __________ 2017</w:t>
        <w:tab/>
        <w:tab/>
        <w:tab/>
        <w:t>V ________, dne _________2017</w:t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  <w:t>-----------------------------------                                                 --------------------------------------------</w:t>
      </w:r>
    </w:p>
    <w:p>
      <w:pPr>
        <w:pStyle w:val="Normal"/>
        <w:keepNext/>
        <w:numPr>
          <w:ilvl w:val="0"/>
          <w:numId w:val="0"/>
        </w:numPr>
        <w:tabs>
          <w:tab w:val="center" w:pos="4500" w:leader="none"/>
        </w:tabs>
        <w:snapToGrid w:val="false"/>
        <w:spacing w:before="120" w:after="0"/>
        <w:outlineLvl w:val="1"/>
        <w:rPr>
          <w:rFonts w:ascii="Arial" w:hAnsi="Arial" w:cs="Arial"/>
          <w:sz w:val="22"/>
          <w:szCs w:val="22"/>
          <w:u w:val="none" w:color="333399"/>
          <w:lang w:eastAsia="en-US"/>
        </w:rPr>
      </w:pPr>
      <w:r>
        <w:rPr>
          <w:rFonts w:cs="Arial" w:ascii="Arial" w:hAnsi="Arial"/>
          <w:sz w:val="22"/>
          <w:szCs w:val="22"/>
          <w:u w:val="none" w:color="333399"/>
          <w:lang w:eastAsia="en-US"/>
        </w:rPr>
        <w:t>Jméno, příjmení, funkce</w:t>
        <w:tab/>
        <w:tab/>
        <w:tab/>
        <w:t>Jméno, příjmení, funkce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center" w:pos="4820" w:leader="none"/>
        <w:tab w:val="right" w:pos="9072" w:leader="none"/>
        <w:tab w:val="right" w:pos="9639" w:leader="none"/>
      </w:tabs>
      <w:jc w:val="right"/>
      <w:rPr/>
    </w:pPr>
    <w:r>
      <w:rPr>
        <w:rFonts w:cs="Arial" w:ascii="Arial" w:hAnsi="Arial"/>
        <w:i/>
        <w:iCs/>
        <w:sz w:val="16"/>
        <w:szCs w:val="16"/>
      </w:rPr>
      <w:t xml:space="preserve">Strana </w:t>
    </w:r>
    <w:r>
      <w:rPr>
        <w:rFonts w:cs="Arial" w:ascii="Arial" w:hAnsi="Arial"/>
        <w:i/>
        <w:iCs/>
        <w:sz w:val="16"/>
        <w:szCs w:val="16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cs="Arial" w:ascii="Arial" w:hAnsi="Arial"/>
        <w:i/>
        <w:iCs/>
        <w:sz w:val="16"/>
        <w:szCs w:val="16"/>
      </w:rPr>
      <w:t xml:space="preserve"> (celkem </w:t>
    </w:r>
    <w:r>
      <w:rPr>
        <w:rFonts w:cs="Arial" w:ascii="Arial" w:hAnsi="Arial"/>
        <w:i/>
        <w:iCs/>
        <w:sz w:val="16"/>
        <w:szCs w:val="16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  <w:r>
      <w:rPr>
        <w:rFonts w:cs="Arial" w:ascii="Arial" w:hAnsi="Arial"/>
        <w:i/>
        <w:iCs/>
        <w:sz w:val="16"/>
        <w:szCs w:val="16"/>
      </w:rPr>
      <w:t>)</w:t>
    </w:r>
  </w:p>
  <w:p>
    <w:pPr>
      <w:pStyle w:val="Zpat"/>
      <w:jc w:val="right"/>
      <w:rPr>
        <w:i/>
        <w:i/>
        <w:iCs/>
      </w:rPr>
    </w:pPr>
    <w:r>
      <w:rPr>
        <w:i/>
        <w:iCs/>
      </w:rPr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c1a2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uiPriority w:val="99"/>
    <w:semiHidden/>
    <w:qFormat/>
    <w:locked/>
    <w:rsid w:val="00654e89"/>
    <w:rPr>
      <w:rFonts w:ascii="Tahoma" w:hAnsi="Tahoma" w:cs="Tahoma"/>
      <w:sz w:val="16"/>
      <w:szCs w:val="16"/>
      <w:lang w:eastAsia="cs-CZ"/>
    </w:rPr>
  </w:style>
  <w:style w:type="character" w:styleId="ZhlavChar" w:customStyle="1">
    <w:name w:val="Záhlaví Char"/>
    <w:link w:val="Zhlav"/>
    <w:uiPriority w:val="99"/>
    <w:qFormat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character" w:styleId="ZpatChar" w:customStyle="1">
    <w:name w:val="Zápatí Char"/>
    <w:link w:val="Zpat"/>
    <w:uiPriority w:val="99"/>
    <w:qFormat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character" w:styleId="Internetovodkaz">
    <w:name w:val="Internetový odkaz"/>
    <w:uiPriority w:val="99"/>
    <w:rsid w:val="0048165b"/>
    <w:rPr>
      <w:color w:val="0000FF"/>
      <w:u w:val="single"/>
    </w:rPr>
  </w:style>
  <w:style w:type="character" w:styleId="Mention">
    <w:name w:val="Mention"/>
    <w:uiPriority w:val="99"/>
    <w:semiHidden/>
    <w:unhideWhenUsed/>
    <w:qFormat/>
    <w:rsid w:val="00655f33"/>
    <w:rPr>
      <w:color w:val="2B579A"/>
      <w:shd w:fill="E6E6E6" w:val="clear"/>
    </w:rPr>
  </w:style>
  <w:style w:type="character" w:styleId="ListLabel1">
    <w:name w:val="ListLabel 1"/>
    <w:qFormat/>
    <w:rPr>
      <w:rFonts w:cs="Wingdings"/>
      <w:b/>
      <w:bCs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Arial" w:hAnsi="Arial" w:eastAsia="Times New Roman"/>
      <w:b/>
      <w:sz w:val="22"/>
    </w:rPr>
  </w:style>
  <w:style w:type="character" w:styleId="ListLabel6">
    <w:name w:val="ListLabel 6"/>
    <w:qFormat/>
    <w:rPr>
      <w:rFonts w:ascii="Arial" w:hAnsi="Arial"/>
      <w:b w:val="false"/>
      <w:bCs w:val="false"/>
      <w:sz w:val="22"/>
    </w:rPr>
  </w:style>
  <w:style w:type="character" w:styleId="ListLabel7">
    <w:name w:val="ListLabel 7"/>
    <w:qFormat/>
    <w:rPr>
      <w:rFonts w:ascii="Arial" w:hAnsi="Arial" w:cs="Arial"/>
      <w:b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Arial" w:hAnsi="Arial"/>
      <w:b w:val="false"/>
      <w:bCs w:val="false"/>
      <w:sz w:val="22"/>
    </w:rPr>
  </w:style>
  <w:style w:type="character" w:styleId="ListLabel12">
    <w:name w:val="ListLabel 12"/>
    <w:qFormat/>
    <w:rPr>
      <w:rFonts w:ascii="Arial" w:hAnsi="Arial" w:cs="Arial"/>
      <w:b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Arial" w:hAnsi="Arial"/>
      <w:b w:val="false"/>
      <w:bCs w:val="false"/>
      <w:sz w:val="22"/>
    </w:rPr>
  </w:style>
  <w:style w:type="character" w:styleId="ListLabel17">
    <w:name w:val="ListLabel 17"/>
    <w:qFormat/>
    <w:rPr>
      <w:rFonts w:ascii="Arial" w:hAnsi="Arial" w:cs="Arial"/>
      <w:b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ascii="Arial" w:hAnsi="Arial"/>
      <w:b w:val="false"/>
      <w:bCs w:val="false"/>
      <w:sz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Odstavecseseznamem1" w:customStyle="1">
    <w:name w:val="Odstavec se seznamem1"/>
    <w:basedOn w:val="Normal"/>
    <w:uiPriority w:val="99"/>
    <w:qFormat/>
    <w:rsid w:val="0064429f"/>
    <w:pPr>
      <w:ind w:left="720" w:hanging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654e89"/>
    <w:pPr/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ZhlavChar"/>
    <w:uiPriority w:val="99"/>
    <w:rsid w:val="00916de4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916de4"/>
    <w:pPr>
      <w:tabs>
        <w:tab w:val="center" w:pos="4536" w:leader="none"/>
        <w:tab w:val="right" w:pos="9072" w:leader="none"/>
      </w:tabs>
    </w:pPr>
    <w:rPr/>
  </w:style>
  <w:style w:type="paragraph" w:styleId="Char" w:customStyle="1">
    <w:name w:val="Char"/>
    <w:basedOn w:val="Normal"/>
    <w:uiPriority w:val="99"/>
    <w:semiHidden/>
    <w:qFormat/>
    <w:rsid w:val="00916de4"/>
    <w:pPr>
      <w:spacing w:lineRule="exact" w:line="240" w:before="0" w:after="160"/>
    </w:pPr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65dbd"/>
    <w:pPr>
      <w:ind w:left="708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gmar.blahova@mu.ckrumlov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LibreOffice/5.0.4.2$Windows_x86 LibreOffice_project/2b9802c1994aa0b7dc6079e128979269cf95bc78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2013-11-15T08:51:00Z</dcterms:created>
  <dc:creator>sztwiertnia</dc:creator>
  <dc:language>cs-CZ</dc:language>
  <cp:lastPrinted>2013-10-02T09:47:00Z</cp:lastPrinted>
  <dcterms:modified xsi:type="dcterms:W3CDTF">2017-05-17T09:31:56Z</dcterms:modified>
  <cp:revision>16</cp:revision>
  <dc:title>KUPNÍ SMLOUVA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