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82493" w:rsidRPr="00873726" w:rsidRDefault="00E82493" w:rsidP="004169C4">
      <w:pPr>
        <w:spacing w:before="240" w:after="6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28"/>
          <w:sz w:val="32"/>
          <w:szCs w:val="32"/>
          <w:lang w:eastAsia="cs-CZ"/>
        </w:rPr>
      </w:pPr>
      <w:r w:rsidRPr="00873726">
        <w:rPr>
          <w:rFonts w:ascii="Times New Roman" w:eastAsia="Times New Roman" w:hAnsi="Times New Roman" w:cs="Times New Roman"/>
          <w:b/>
          <w:bCs/>
          <w:kern w:val="28"/>
          <w:sz w:val="32"/>
          <w:szCs w:val="32"/>
          <w:lang w:eastAsia="cs-CZ"/>
        </w:rPr>
        <w:t>Návrh na restaurování</w:t>
      </w:r>
      <w:r w:rsidRPr="00873726">
        <w:rPr>
          <w:rFonts w:ascii="Times New Roman" w:eastAsia="Times New Roman" w:hAnsi="Times New Roman" w:cs="Times New Roman"/>
          <w:b/>
          <w:bCs/>
          <w:kern w:val="28"/>
          <w:sz w:val="32"/>
          <w:szCs w:val="32"/>
          <w:lang w:eastAsia="cs-CZ"/>
        </w:rPr>
        <w:tab/>
      </w:r>
      <w:r w:rsidR="005B4231">
        <w:rPr>
          <w:rFonts w:ascii="Times New Roman" w:eastAsia="Times New Roman" w:hAnsi="Times New Roman" w:cs="Times New Roman"/>
          <w:b/>
          <w:bCs/>
          <w:kern w:val="28"/>
          <w:sz w:val="32"/>
          <w:szCs w:val="32"/>
          <w:lang w:eastAsia="cs-CZ"/>
        </w:rPr>
        <w:t>VZ 27</w:t>
      </w:r>
    </w:p>
    <w:p w:rsidR="00E82493" w:rsidRPr="004169C4" w:rsidRDefault="00E82493" w:rsidP="004169C4">
      <w:pPr>
        <w:widowControl w:val="0"/>
        <w:spacing w:after="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</w:p>
    <w:p w:rsidR="00E82493" w:rsidRPr="004169C4" w:rsidRDefault="00E82493" w:rsidP="004169C4">
      <w:pPr>
        <w:widowControl w:val="0"/>
        <w:spacing w:after="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4169C4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okr. Český Krumlov, Český Krumlov, klášterní kostel Božího těla a Panny Marie Bolestné</w:t>
      </w:r>
    </w:p>
    <w:p w:rsidR="00E82493" w:rsidRPr="004169C4" w:rsidRDefault="00E82493" w:rsidP="004169C4">
      <w:pPr>
        <w:widowControl w:val="0"/>
        <w:spacing w:after="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4169C4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Objednavatel: Městský úřad Český Krumlov</w:t>
      </w:r>
    </w:p>
    <w:p w:rsidR="00E82493" w:rsidRPr="004169C4" w:rsidRDefault="00E82493" w:rsidP="004169C4">
      <w:pPr>
        <w:widowControl w:val="0"/>
        <w:spacing w:after="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4169C4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Vlastník: Rytířský řád křižovníků s červenou hvězdou</w:t>
      </w:r>
    </w:p>
    <w:p w:rsidR="00E82493" w:rsidRPr="004169C4" w:rsidRDefault="00E82493" w:rsidP="004169C4">
      <w:pPr>
        <w:widowControl w:val="0"/>
        <w:tabs>
          <w:tab w:val="center" w:pos="4536"/>
        </w:tabs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proofErr w:type="gramStart"/>
      <w:r w:rsidRPr="004169C4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Památka:  </w:t>
      </w:r>
      <w:r w:rsidR="00DD2DB7" w:rsidRPr="004169C4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cs-CZ"/>
        </w:rPr>
        <w:t>dřevěná</w:t>
      </w:r>
      <w:proofErr w:type="gramEnd"/>
      <w:r w:rsidR="00DD2DB7" w:rsidRPr="004169C4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cs-CZ"/>
        </w:rPr>
        <w:t xml:space="preserve"> socha sv. </w:t>
      </w:r>
      <w:r w:rsidR="005B4231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cs-CZ"/>
        </w:rPr>
        <w:t>Antonína</w:t>
      </w:r>
      <w:r w:rsidR="00DD2DB7" w:rsidRPr="004169C4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cs-CZ"/>
        </w:rPr>
        <w:t xml:space="preserve"> </w:t>
      </w:r>
      <w:proofErr w:type="spellStart"/>
      <w:r w:rsidR="009E5A7D" w:rsidRPr="004169C4">
        <w:rPr>
          <w:rFonts w:ascii="Times New Roman" w:hAnsi="Times New Roman" w:cs="Times New Roman"/>
          <w:b/>
          <w:snapToGrid w:val="0"/>
          <w:sz w:val="24"/>
          <w:szCs w:val="24"/>
        </w:rPr>
        <w:t>rej.</w:t>
      </w:r>
      <w:r w:rsidR="009E5A7D" w:rsidRPr="004169C4">
        <w:rPr>
          <w:rFonts w:ascii="Times New Roman" w:hAnsi="Times New Roman" w:cs="Times New Roman"/>
          <w:b/>
          <w:sz w:val="24"/>
          <w:szCs w:val="24"/>
        </w:rPr>
        <w:t>č</w:t>
      </w:r>
      <w:proofErr w:type="spellEnd"/>
      <w:r w:rsidR="009E5A7D" w:rsidRPr="004169C4">
        <w:rPr>
          <w:rFonts w:ascii="Times New Roman" w:hAnsi="Times New Roman" w:cs="Times New Roman"/>
          <w:b/>
          <w:sz w:val="24"/>
          <w:szCs w:val="24"/>
        </w:rPr>
        <w:t>. ÚSKP 33 – 2267</w:t>
      </w:r>
      <w:r w:rsidR="00873726">
        <w:rPr>
          <w:rFonts w:ascii="Times New Roman" w:hAnsi="Times New Roman" w:cs="Times New Roman"/>
          <w:b/>
          <w:sz w:val="24"/>
          <w:szCs w:val="24"/>
        </w:rPr>
        <w:t xml:space="preserve"> (druhá socha souboru je součástí VZ 27)</w:t>
      </w:r>
    </w:p>
    <w:p w:rsidR="00DD2DB7" w:rsidRPr="004169C4" w:rsidRDefault="00DD2DB7" w:rsidP="004169C4">
      <w:pPr>
        <w:widowControl w:val="0"/>
        <w:tabs>
          <w:tab w:val="center" w:pos="4536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DD2DB7" w:rsidRPr="004169C4" w:rsidRDefault="00DD2DB7" w:rsidP="004169C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</w:pPr>
      <w:r w:rsidRPr="004169C4"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  <w:t>Současný stav</w:t>
      </w:r>
    </w:p>
    <w:p w:rsidR="00DD2DB7" w:rsidRPr="004169C4" w:rsidRDefault="009E5A7D" w:rsidP="004169C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4169C4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Dřevěné sochy sv. Františka z Assisi a sv. </w:t>
      </w:r>
      <w:proofErr w:type="gramStart"/>
      <w:r w:rsidRPr="004169C4">
        <w:rPr>
          <w:rFonts w:ascii="Times New Roman" w:eastAsia="Times New Roman" w:hAnsi="Times New Roman" w:cs="Times New Roman"/>
          <w:sz w:val="24"/>
          <w:szCs w:val="24"/>
          <w:lang w:eastAsia="cs-CZ"/>
        </w:rPr>
        <w:t>Antonína , dvou</w:t>
      </w:r>
      <w:proofErr w:type="gramEnd"/>
      <w:r w:rsidRPr="004169C4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patronů řádu minoritů původně – až do 90. let 20. století stály v západním průčelí kostela . Vzhledem ke klimatickým podmínkám, v kterých se celá léta sochy nalézaly, je jejich stav velmi vážný. Dřevo je silně ztrouchnivělé, na povrchu jsou zbytky polychromie, fragmenty lišejníku, mechů, Mají ulámané části těla a končetin. </w:t>
      </w:r>
    </w:p>
    <w:p w:rsidR="00DD2DB7" w:rsidRDefault="00DD2DB7" w:rsidP="004169C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</w:pPr>
      <w:proofErr w:type="gramStart"/>
      <w:r w:rsidRPr="004169C4"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  <w:t>Návrh  restaurátorského</w:t>
      </w:r>
      <w:proofErr w:type="gramEnd"/>
      <w:r w:rsidRPr="004169C4"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  <w:t xml:space="preserve"> postupu:</w:t>
      </w:r>
    </w:p>
    <w:p w:rsidR="00A239C9" w:rsidRPr="004169C4" w:rsidRDefault="00A239C9" w:rsidP="004169C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</w:pPr>
    </w:p>
    <w:p w:rsidR="00DD2DB7" w:rsidRDefault="00DD2DB7" w:rsidP="004169C4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A239C9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Restaurátorský </w:t>
      </w:r>
      <w:proofErr w:type="gramStart"/>
      <w:r w:rsidRPr="00A239C9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průzkum </w:t>
      </w:r>
      <w:r w:rsidR="009E5A7D" w:rsidRPr="00A239C9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( průzkum</w:t>
      </w:r>
      <w:proofErr w:type="gramEnd"/>
      <w:r w:rsidR="009E5A7D" w:rsidRPr="00A239C9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 stavu dřeva, fragmentů polychromie)</w:t>
      </w:r>
    </w:p>
    <w:p w:rsidR="00A239C9" w:rsidRPr="00A239C9" w:rsidRDefault="00A239C9" w:rsidP="00A239C9">
      <w:pPr>
        <w:pStyle w:val="Odstavecseseznamem"/>
        <w:widowControl w:val="0"/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A239C9">
        <w:rPr>
          <w:sz w:val="24"/>
          <w:szCs w:val="24"/>
          <w:highlight w:val="yellow"/>
        </w:rPr>
        <w:t>……………</w:t>
      </w:r>
      <w:proofErr w:type="gramStart"/>
      <w:r w:rsidRPr="00A239C9">
        <w:rPr>
          <w:sz w:val="24"/>
          <w:szCs w:val="24"/>
          <w:highlight w:val="yellow"/>
        </w:rPr>
        <w:t>….Kč</w:t>
      </w:r>
      <w:proofErr w:type="gramEnd"/>
      <w:r w:rsidRPr="00A239C9">
        <w:rPr>
          <w:sz w:val="24"/>
          <w:szCs w:val="24"/>
          <w:highlight w:val="yellow"/>
        </w:rPr>
        <w:t xml:space="preserve"> bez DPH</w:t>
      </w:r>
    </w:p>
    <w:p w:rsidR="00A239C9" w:rsidRPr="00A239C9" w:rsidRDefault="00A239C9" w:rsidP="00A239C9">
      <w:pPr>
        <w:pStyle w:val="Odstavecseseznamem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DD2DB7" w:rsidRDefault="00DD2DB7" w:rsidP="004169C4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A239C9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Petrifikace dřeva, napuštění a zpevnění dřeva, sanace plísní </w:t>
      </w:r>
    </w:p>
    <w:p w:rsidR="00A239C9" w:rsidRPr="00A239C9" w:rsidRDefault="00A239C9" w:rsidP="00A239C9">
      <w:pPr>
        <w:pStyle w:val="Odstavecseseznamem"/>
        <w:widowControl w:val="0"/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A239C9">
        <w:rPr>
          <w:sz w:val="24"/>
          <w:szCs w:val="24"/>
          <w:highlight w:val="yellow"/>
        </w:rPr>
        <w:t>……………</w:t>
      </w:r>
      <w:proofErr w:type="gramStart"/>
      <w:r w:rsidRPr="00A239C9">
        <w:rPr>
          <w:sz w:val="24"/>
          <w:szCs w:val="24"/>
          <w:highlight w:val="yellow"/>
        </w:rPr>
        <w:t>….Kč</w:t>
      </w:r>
      <w:proofErr w:type="gramEnd"/>
      <w:r w:rsidRPr="00A239C9">
        <w:rPr>
          <w:sz w:val="24"/>
          <w:szCs w:val="24"/>
          <w:highlight w:val="yellow"/>
        </w:rPr>
        <w:t xml:space="preserve"> bez DPH</w:t>
      </w:r>
    </w:p>
    <w:p w:rsidR="00A239C9" w:rsidRPr="00A239C9" w:rsidRDefault="00A239C9" w:rsidP="00A239C9">
      <w:pPr>
        <w:pStyle w:val="Odstavecseseznamem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9E5A7D" w:rsidRDefault="009E5A7D" w:rsidP="004169C4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A239C9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Očištění povrchu plastik</w:t>
      </w:r>
    </w:p>
    <w:p w:rsidR="00A239C9" w:rsidRPr="00A239C9" w:rsidRDefault="00A239C9" w:rsidP="00A239C9">
      <w:pPr>
        <w:pStyle w:val="Odstavecseseznamem"/>
        <w:widowControl w:val="0"/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A239C9">
        <w:rPr>
          <w:sz w:val="24"/>
          <w:szCs w:val="24"/>
          <w:highlight w:val="yellow"/>
        </w:rPr>
        <w:t>……………</w:t>
      </w:r>
      <w:proofErr w:type="gramStart"/>
      <w:r w:rsidRPr="00A239C9">
        <w:rPr>
          <w:sz w:val="24"/>
          <w:szCs w:val="24"/>
          <w:highlight w:val="yellow"/>
        </w:rPr>
        <w:t>….Kč</w:t>
      </w:r>
      <w:proofErr w:type="gramEnd"/>
      <w:r w:rsidRPr="00A239C9">
        <w:rPr>
          <w:sz w:val="24"/>
          <w:szCs w:val="24"/>
          <w:highlight w:val="yellow"/>
        </w:rPr>
        <w:t xml:space="preserve"> bez DPH</w:t>
      </w:r>
    </w:p>
    <w:p w:rsidR="00A239C9" w:rsidRPr="00A239C9" w:rsidRDefault="00A239C9" w:rsidP="00A239C9">
      <w:pPr>
        <w:pStyle w:val="Odstavecseseznamem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DD2DB7" w:rsidRDefault="009E5A7D" w:rsidP="004169C4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A239C9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Zjištění barevnosti původní </w:t>
      </w:r>
      <w:r w:rsidR="00DD2DB7" w:rsidRPr="00A239C9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polychromie</w:t>
      </w:r>
    </w:p>
    <w:p w:rsidR="00A239C9" w:rsidRPr="00A239C9" w:rsidRDefault="00A239C9" w:rsidP="00A239C9">
      <w:pPr>
        <w:pStyle w:val="Odstavecseseznamem"/>
        <w:widowControl w:val="0"/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A239C9">
        <w:rPr>
          <w:sz w:val="24"/>
          <w:szCs w:val="24"/>
          <w:highlight w:val="yellow"/>
        </w:rPr>
        <w:t>……………</w:t>
      </w:r>
      <w:proofErr w:type="gramStart"/>
      <w:r w:rsidRPr="00A239C9">
        <w:rPr>
          <w:sz w:val="24"/>
          <w:szCs w:val="24"/>
          <w:highlight w:val="yellow"/>
        </w:rPr>
        <w:t>….Kč</w:t>
      </w:r>
      <w:proofErr w:type="gramEnd"/>
      <w:r w:rsidRPr="00A239C9">
        <w:rPr>
          <w:sz w:val="24"/>
          <w:szCs w:val="24"/>
          <w:highlight w:val="yellow"/>
        </w:rPr>
        <w:t xml:space="preserve"> bez DPH</w:t>
      </w:r>
    </w:p>
    <w:p w:rsidR="00A239C9" w:rsidRPr="00A239C9" w:rsidRDefault="00A239C9" w:rsidP="00A239C9">
      <w:pPr>
        <w:pStyle w:val="Odstavecseseznamem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9E5A7D" w:rsidRDefault="009E5A7D" w:rsidP="004169C4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A239C9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Konzervace povrchu</w:t>
      </w:r>
    </w:p>
    <w:p w:rsidR="00A239C9" w:rsidRPr="00A239C9" w:rsidRDefault="00A239C9" w:rsidP="00A239C9">
      <w:pPr>
        <w:pStyle w:val="Odstavecseseznamem"/>
        <w:widowControl w:val="0"/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A239C9">
        <w:rPr>
          <w:sz w:val="24"/>
          <w:szCs w:val="24"/>
          <w:highlight w:val="yellow"/>
        </w:rPr>
        <w:t>……………</w:t>
      </w:r>
      <w:proofErr w:type="gramStart"/>
      <w:r w:rsidRPr="00A239C9">
        <w:rPr>
          <w:sz w:val="24"/>
          <w:szCs w:val="24"/>
          <w:highlight w:val="yellow"/>
        </w:rPr>
        <w:t>….Kč</w:t>
      </w:r>
      <w:proofErr w:type="gramEnd"/>
      <w:r w:rsidRPr="00A239C9">
        <w:rPr>
          <w:sz w:val="24"/>
          <w:szCs w:val="24"/>
          <w:highlight w:val="yellow"/>
        </w:rPr>
        <w:t xml:space="preserve"> bez DPH</w:t>
      </w:r>
    </w:p>
    <w:p w:rsidR="00A239C9" w:rsidRPr="00A239C9" w:rsidRDefault="00A239C9" w:rsidP="00A239C9">
      <w:pPr>
        <w:pStyle w:val="Odstavecseseznamem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4703C5" w:rsidRDefault="004703C5" w:rsidP="004703C5">
      <w:pPr>
        <w:widowControl w:val="0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637B92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Zachování, případné přenesení všech popisek a čísel.</w:t>
      </w:r>
    </w:p>
    <w:p w:rsidR="004703C5" w:rsidRPr="00637B92" w:rsidRDefault="004703C5" w:rsidP="004703C5">
      <w:pPr>
        <w:pStyle w:val="Odstavecseseznamem"/>
        <w:widowControl w:val="0"/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637B92">
        <w:rPr>
          <w:sz w:val="24"/>
          <w:szCs w:val="24"/>
          <w:highlight w:val="yellow"/>
        </w:rPr>
        <w:t>……………</w:t>
      </w:r>
      <w:proofErr w:type="gramStart"/>
      <w:r w:rsidRPr="00637B92">
        <w:rPr>
          <w:sz w:val="24"/>
          <w:szCs w:val="24"/>
          <w:highlight w:val="yellow"/>
        </w:rPr>
        <w:t>….Kč</w:t>
      </w:r>
      <w:proofErr w:type="gramEnd"/>
      <w:r w:rsidRPr="00637B92">
        <w:rPr>
          <w:sz w:val="24"/>
          <w:szCs w:val="24"/>
          <w:highlight w:val="yellow"/>
        </w:rPr>
        <w:t xml:space="preserve"> bez DPH</w:t>
      </w:r>
    </w:p>
    <w:p w:rsidR="004703C5" w:rsidRDefault="004703C5" w:rsidP="004703C5">
      <w:pPr>
        <w:spacing w:after="0" w:line="240" w:lineRule="auto"/>
        <w:ind w:left="5676" w:firstLine="696"/>
        <w:rPr>
          <w:sz w:val="24"/>
          <w:szCs w:val="24"/>
          <w:highlight w:val="yellow"/>
        </w:rPr>
      </w:pPr>
    </w:p>
    <w:p w:rsidR="004703C5" w:rsidRDefault="004703C5" w:rsidP="004703C5">
      <w:pPr>
        <w:widowControl w:val="0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637B92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Vytvoření restaurátorské </w:t>
      </w:r>
      <w:proofErr w:type="gramStart"/>
      <w:r w:rsidRPr="00637B92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zprávy ( včetně</w:t>
      </w:r>
      <w:proofErr w:type="gramEnd"/>
      <w:r w:rsidRPr="00637B92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 CD nosiče). 2 </w:t>
      </w:r>
      <w:proofErr w:type="spellStart"/>
      <w:r w:rsidRPr="00637B92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paré</w:t>
      </w:r>
      <w:proofErr w:type="spellEnd"/>
      <w:r w:rsidRPr="00637B92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 –</w:t>
      </w:r>
      <w:r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 </w:t>
      </w:r>
      <w:r w:rsidRPr="00637B92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pro ÚOP a ÚPS ve stejné kvalitě a rozsahu)obsahující soupis použitého materiálu a popis technologie, včetně všech zásahů, postupu práce, fotodokumentace celku i detailů, dokumentaci – včetně zakreslení nových nálezů, Restaurátorská zpráva </w:t>
      </w:r>
      <w:proofErr w:type="gramStart"/>
      <w:r w:rsidRPr="00637B92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bude  splňovat</w:t>
      </w:r>
      <w:proofErr w:type="gramEnd"/>
      <w:r w:rsidRPr="00637B92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 požadavky dané zákonem č. 20/1987 Sb. O státní památkové péči v platném znění.</w:t>
      </w:r>
    </w:p>
    <w:p w:rsidR="004703C5" w:rsidRDefault="004703C5" w:rsidP="004703C5">
      <w:pPr>
        <w:pStyle w:val="Odstavecseseznamem"/>
        <w:widowControl w:val="0"/>
        <w:spacing w:after="0" w:line="240" w:lineRule="auto"/>
        <w:ind w:left="5676" w:firstLine="696"/>
        <w:jc w:val="both"/>
        <w:rPr>
          <w:sz w:val="24"/>
          <w:szCs w:val="24"/>
          <w:highlight w:val="yellow"/>
        </w:rPr>
      </w:pPr>
      <w:r w:rsidRPr="00637B92">
        <w:rPr>
          <w:sz w:val="24"/>
          <w:szCs w:val="24"/>
          <w:highlight w:val="yellow"/>
        </w:rPr>
        <w:t>……………</w:t>
      </w:r>
      <w:proofErr w:type="gramStart"/>
      <w:r w:rsidRPr="00637B92">
        <w:rPr>
          <w:sz w:val="24"/>
          <w:szCs w:val="24"/>
          <w:highlight w:val="yellow"/>
        </w:rPr>
        <w:t>….Kč</w:t>
      </w:r>
      <w:proofErr w:type="gramEnd"/>
      <w:r w:rsidRPr="00637B92">
        <w:rPr>
          <w:sz w:val="24"/>
          <w:szCs w:val="24"/>
          <w:highlight w:val="yellow"/>
        </w:rPr>
        <w:t xml:space="preserve"> bez DPH</w:t>
      </w:r>
    </w:p>
    <w:p w:rsidR="004703C5" w:rsidRDefault="004703C5" w:rsidP="004703C5">
      <w:pPr>
        <w:pStyle w:val="Odstavecseseznamem"/>
        <w:widowControl w:val="0"/>
        <w:spacing w:after="0" w:line="240" w:lineRule="auto"/>
        <w:ind w:left="5676" w:firstLine="696"/>
        <w:jc w:val="both"/>
        <w:rPr>
          <w:sz w:val="24"/>
          <w:szCs w:val="24"/>
          <w:highlight w:val="yellow"/>
        </w:rPr>
      </w:pPr>
    </w:p>
    <w:p w:rsidR="004703C5" w:rsidRDefault="004703C5" w:rsidP="004703C5">
      <w:pPr>
        <w:widowControl w:val="0"/>
        <w:spacing w:after="0" w:line="240" w:lineRule="auto"/>
        <w:ind w:left="4248" w:firstLine="708"/>
        <w:jc w:val="both"/>
        <w:rPr>
          <w:sz w:val="24"/>
          <w:szCs w:val="24"/>
          <w:highlight w:val="yellow"/>
        </w:rPr>
      </w:pPr>
      <w:r>
        <w:rPr>
          <w:b/>
          <w:sz w:val="24"/>
          <w:szCs w:val="24"/>
          <w:highlight w:val="yellow"/>
        </w:rPr>
        <w:t xml:space="preserve">  </w:t>
      </w:r>
      <w:r w:rsidRPr="001D7AB0">
        <w:rPr>
          <w:b/>
          <w:sz w:val="24"/>
          <w:szCs w:val="24"/>
          <w:highlight w:val="yellow"/>
        </w:rPr>
        <w:t xml:space="preserve">      Celkem     </w:t>
      </w:r>
      <w:r w:rsidRPr="001D7AB0">
        <w:rPr>
          <w:sz w:val="24"/>
          <w:szCs w:val="24"/>
          <w:highlight w:val="yellow"/>
        </w:rPr>
        <w:t>……………</w:t>
      </w:r>
      <w:proofErr w:type="gramStart"/>
      <w:r w:rsidRPr="001D7AB0">
        <w:rPr>
          <w:sz w:val="24"/>
          <w:szCs w:val="24"/>
          <w:highlight w:val="yellow"/>
        </w:rPr>
        <w:t>….Kč</w:t>
      </w:r>
      <w:proofErr w:type="gramEnd"/>
      <w:r w:rsidRPr="001D7AB0">
        <w:rPr>
          <w:sz w:val="24"/>
          <w:szCs w:val="24"/>
          <w:highlight w:val="yellow"/>
        </w:rPr>
        <w:t xml:space="preserve"> bez DPH</w:t>
      </w:r>
    </w:p>
    <w:p w:rsidR="004703C5" w:rsidRPr="001D7AB0" w:rsidRDefault="004703C5" w:rsidP="004703C5">
      <w:pPr>
        <w:widowControl w:val="0"/>
        <w:spacing w:after="0" w:line="240" w:lineRule="auto"/>
        <w:ind w:left="4248" w:firstLine="708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bookmarkStart w:id="0" w:name="_GoBack"/>
      <w:bookmarkEnd w:id="0"/>
    </w:p>
    <w:p w:rsidR="00DD2DB7" w:rsidRPr="004169C4" w:rsidRDefault="00DD2DB7" w:rsidP="004169C4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</w:pPr>
      <w:r w:rsidRPr="004169C4">
        <w:rPr>
          <w:rFonts w:ascii="Times New Roman" w:eastAsia="Times New Roman" w:hAnsi="Times New Roman" w:cs="Times New Roman"/>
          <w:b/>
          <w:snapToGrid w:val="0"/>
          <w:sz w:val="24"/>
          <w:szCs w:val="24"/>
          <w:u w:val="single"/>
          <w:lang w:eastAsia="cs-CZ"/>
        </w:rPr>
        <w:t>Předpokládaný výsledek včetně požadavků prezentace</w:t>
      </w:r>
      <w:r w:rsidRPr="004169C4"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  <w:t xml:space="preserve">: </w:t>
      </w:r>
      <w:r w:rsidRPr="004169C4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záchrana a estetická rehabilitace ohrožených barokních výtvarných </w:t>
      </w:r>
      <w:proofErr w:type="gramStart"/>
      <w:r w:rsidRPr="004169C4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děl , které</w:t>
      </w:r>
      <w:proofErr w:type="gramEnd"/>
      <w:r w:rsidRPr="004169C4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 jsou součástí sbírek výše uvedeného kláštera. </w:t>
      </w:r>
    </w:p>
    <w:p w:rsidR="00DD2DB7" w:rsidRPr="004169C4" w:rsidRDefault="00DD2DB7" w:rsidP="004169C4">
      <w:pPr>
        <w:spacing w:after="0" w:line="240" w:lineRule="auto"/>
        <w:ind w:left="4956"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DD2DB7" w:rsidRPr="004169C4" w:rsidRDefault="00DD2DB7" w:rsidP="004169C4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u w:val="single"/>
        </w:rPr>
      </w:pPr>
      <w:r w:rsidRPr="004169C4">
        <w:rPr>
          <w:rFonts w:ascii="Times New Roman" w:eastAsia="Calibri" w:hAnsi="Times New Roman" w:cs="Times New Roman"/>
          <w:b/>
          <w:sz w:val="24"/>
          <w:szCs w:val="24"/>
          <w:u w:val="single"/>
        </w:rPr>
        <w:t>Vyjádření organizace památkové péče</w:t>
      </w:r>
    </w:p>
    <w:p w:rsidR="00DD2DB7" w:rsidRPr="004169C4" w:rsidRDefault="00DD2DB7" w:rsidP="004169C4">
      <w:pPr>
        <w:numPr>
          <w:ilvl w:val="0"/>
          <w:numId w:val="3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169C4">
        <w:rPr>
          <w:rFonts w:ascii="Times New Roman" w:eastAsia="Calibri" w:hAnsi="Times New Roman" w:cs="Times New Roman"/>
          <w:sz w:val="24"/>
          <w:szCs w:val="24"/>
        </w:rPr>
        <w:lastRenderedPageBreak/>
        <w:t>Restaurátorské práce musí provádět restaurátor s příslušným povolením MK ČR.</w:t>
      </w:r>
    </w:p>
    <w:p w:rsidR="00DD2DB7" w:rsidRPr="004169C4" w:rsidRDefault="00DD2DB7" w:rsidP="004169C4">
      <w:pPr>
        <w:numPr>
          <w:ilvl w:val="0"/>
          <w:numId w:val="3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169C4">
        <w:rPr>
          <w:rFonts w:ascii="Times New Roman" w:eastAsia="Calibri" w:hAnsi="Times New Roman" w:cs="Times New Roman"/>
          <w:sz w:val="24"/>
          <w:szCs w:val="24"/>
        </w:rPr>
        <w:t xml:space="preserve">Restaurátor je povinen zachovat všechny stávající popisky a signace, eventuálně zajistit jejich zdokumentování a přenesení. Práce budou v  průběhu dokumentovány. </w:t>
      </w:r>
    </w:p>
    <w:p w:rsidR="00DD2DB7" w:rsidRPr="004169C4" w:rsidRDefault="00DD2DB7" w:rsidP="004169C4">
      <w:pPr>
        <w:numPr>
          <w:ilvl w:val="0"/>
          <w:numId w:val="3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169C4">
        <w:rPr>
          <w:rFonts w:ascii="Times New Roman" w:eastAsia="Calibri" w:hAnsi="Times New Roman" w:cs="Times New Roman"/>
          <w:sz w:val="24"/>
          <w:szCs w:val="24"/>
        </w:rPr>
        <w:t xml:space="preserve">Práce bude průběžně konzultována </w:t>
      </w:r>
      <w:r w:rsidRPr="004169C4">
        <w:rPr>
          <w:rFonts w:ascii="Times New Roman" w:eastAsia="Calibri" w:hAnsi="Times New Roman" w:cs="Times New Roman"/>
          <w:snapToGrid w:val="0"/>
          <w:sz w:val="24"/>
          <w:szCs w:val="24"/>
        </w:rPr>
        <w:t xml:space="preserve">se zástupcem NPÚ ÚOP. České Budějovice, vlastníkem a výkonným orgánem st. památkové </w:t>
      </w:r>
      <w:proofErr w:type="gramStart"/>
      <w:r w:rsidRPr="004169C4">
        <w:rPr>
          <w:rFonts w:ascii="Times New Roman" w:eastAsia="Calibri" w:hAnsi="Times New Roman" w:cs="Times New Roman"/>
          <w:snapToGrid w:val="0"/>
          <w:sz w:val="24"/>
          <w:szCs w:val="24"/>
        </w:rPr>
        <w:t>péče.</w:t>
      </w:r>
      <w:r w:rsidRPr="004169C4">
        <w:rPr>
          <w:rFonts w:ascii="Times New Roman" w:eastAsia="Calibri" w:hAnsi="Times New Roman" w:cs="Times New Roman"/>
          <w:sz w:val="24"/>
          <w:szCs w:val="24"/>
        </w:rPr>
        <w:t>.</w:t>
      </w:r>
      <w:proofErr w:type="gramEnd"/>
      <w:r w:rsidRPr="004169C4">
        <w:rPr>
          <w:rFonts w:ascii="Times New Roman" w:eastAsia="Calibri" w:hAnsi="Times New Roman" w:cs="Times New Roman"/>
          <w:sz w:val="24"/>
          <w:szCs w:val="24"/>
        </w:rPr>
        <w:t xml:space="preserve"> Nejméně však třikrát v rámci kontrolních dnů, svolaných restaurátorem, před zahájením prací, v průběhu a při ukončení prací. </w:t>
      </w:r>
    </w:p>
    <w:p w:rsidR="00DD2DB7" w:rsidRPr="004169C4" w:rsidRDefault="00DD2DB7" w:rsidP="004169C4">
      <w:pPr>
        <w:numPr>
          <w:ilvl w:val="0"/>
          <w:numId w:val="3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169C4">
        <w:rPr>
          <w:rFonts w:ascii="Times New Roman" w:eastAsia="Calibri" w:hAnsi="Times New Roman" w:cs="Times New Roman"/>
          <w:sz w:val="24"/>
          <w:szCs w:val="24"/>
        </w:rPr>
        <w:t xml:space="preserve">V případě, že v průběhu prací budou zjištěny nové skutečnosti, které by měly vliv na stanovený rozsah prací nebo přinesly nutnost rozsáhlejších zásahů do autentických hodnot, bude o těchto skutečnostech co nejdříve informován zástupce NPÚ </w:t>
      </w:r>
      <w:r w:rsidRPr="004169C4">
        <w:rPr>
          <w:rFonts w:ascii="Times New Roman" w:eastAsia="Calibri" w:hAnsi="Times New Roman" w:cs="Times New Roman"/>
          <w:snapToGrid w:val="0"/>
          <w:sz w:val="24"/>
          <w:szCs w:val="24"/>
        </w:rPr>
        <w:t>ÚOP</w:t>
      </w:r>
      <w:r w:rsidRPr="004169C4">
        <w:rPr>
          <w:rFonts w:ascii="Times New Roman" w:eastAsia="Calibri" w:hAnsi="Times New Roman" w:cs="Times New Roman"/>
          <w:sz w:val="24"/>
          <w:szCs w:val="24"/>
        </w:rPr>
        <w:t xml:space="preserve">  ČB, vlastník a výkonný orgán státní památkové péče.</w:t>
      </w:r>
    </w:p>
    <w:p w:rsidR="00DD2DB7" w:rsidRPr="004169C4" w:rsidRDefault="00DD2DB7" w:rsidP="004169C4">
      <w:pPr>
        <w:numPr>
          <w:ilvl w:val="0"/>
          <w:numId w:val="3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169C4">
        <w:rPr>
          <w:rFonts w:ascii="Times New Roman" w:eastAsia="Calibri" w:hAnsi="Times New Roman" w:cs="Times New Roman"/>
          <w:sz w:val="24"/>
          <w:szCs w:val="24"/>
        </w:rPr>
        <w:t>Veškeré zásahy musí být reverzibilní.</w:t>
      </w:r>
    </w:p>
    <w:p w:rsidR="00DD2DB7" w:rsidRPr="004169C4" w:rsidRDefault="00DD2DB7" w:rsidP="004169C4">
      <w:pPr>
        <w:keepNext/>
        <w:widowControl w:val="0"/>
        <w:numPr>
          <w:ilvl w:val="0"/>
          <w:numId w:val="3"/>
        </w:numPr>
        <w:spacing w:after="0" w:line="240" w:lineRule="auto"/>
        <w:jc w:val="both"/>
        <w:outlineLvl w:val="0"/>
        <w:rPr>
          <w:rFonts w:ascii="Times New Roman" w:eastAsia="Calibri" w:hAnsi="Times New Roman" w:cs="Times New Roman"/>
          <w:sz w:val="24"/>
          <w:szCs w:val="24"/>
        </w:rPr>
      </w:pPr>
      <w:r w:rsidRPr="004169C4">
        <w:rPr>
          <w:rFonts w:ascii="Times New Roman" w:eastAsia="Calibri" w:hAnsi="Times New Roman" w:cs="Times New Roman"/>
          <w:sz w:val="24"/>
          <w:szCs w:val="24"/>
        </w:rPr>
        <w:t xml:space="preserve">Všechny restaurátorské postupy budou provedeny s ohledem na vysokou vlhkost i teplotu v objektu následného umístění. </w:t>
      </w:r>
    </w:p>
    <w:p w:rsidR="00DD2DB7" w:rsidRPr="004169C4" w:rsidRDefault="00DD2DB7" w:rsidP="004169C4">
      <w:pPr>
        <w:numPr>
          <w:ilvl w:val="0"/>
          <w:numId w:val="3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169C4">
        <w:rPr>
          <w:rFonts w:ascii="Times New Roman" w:eastAsia="Calibri" w:hAnsi="Times New Roman" w:cs="Times New Roman"/>
          <w:sz w:val="24"/>
          <w:szCs w:val="24"/>
        </w:rPr>
        <w:t xml:space="preserve">Na základě vyhlášky č. 66/1988 Sb., kterou se provádí zákon České národní rady č. 20/1987 Sb., o státní památkové péči, ve znění vyhlášky č. 139/1999 Sb. a vyhlášky č.  538/2002 Sb., účinný ke dni 1. ledna 2003, část Obnova kulturních památek (k § 14 zákona), § 10, odstavec 4, </w:t>
      </w:r>
      <w:proofErr w:type="gramStart"/>
      <w:r w:rsidRPr="004169C4">
        <w:rPr>
          <w:rFonts w:ascii="Times New Roman" w:eastAsia="Calibri" w:hAnsi="Times New Roman" w:cs="Times New Roman"/>
          <w:sz w:val="24"/>
          <w:szCs w:val="24"/>
        </w:rPr>
        <w:t xml:space="preserve">bude </w:t>
      </w:r>
      <w:r w:rsidRPr="004169C4">
        <w:rPr>
          <w:rFonts w:ascii="Times New Roman" w:eastAsia="Calibri" w:hAnsi="Times New Roman" w:cs="Times New Roman"/>
          <w:b/>
          <w:sz w:val="24"/>
          <w:szCs w:val="24"/>
        </w:rPr>
        <w:t>u  závěrečné</w:t>
      </w:r>
      <w:proofErr w:type="gramEnd"/>
      <w:r w:rsidRPr="004169C4">
        <w:rPr>
          <w:rFonts w:ascii="Times New Roman" w:eastAsia="Calibri" w:hAnsi="Times New Roman" w:cs="Times New Roman"/>
          <w:b/>
          <w:sz w:val="24"/>
          <w:szCs w:val="24"/>
        </w:rPr>
        <w:t xml:space="preserve"> předávky prací</w:t>
      </w:r>
      <w:r w:rsidRPr="004169C4">
        <w:rPr>
          <w:rFonts w:ascii="Times New Roman" w:eastAsia="Calibri" w:hAnsi="Times New Roman" w:cs="Times New Roman"/>
          <w:sz w:val="24"/>
          <w:szCs w:val="24"/>
        </w:rPr>
        <w:t xml:space="preserve"> do archivu  NPÚ </w:t>
      </w:r>
      <w:proofErr w:type="spellStart"/>
      <w:r w:rsidRPr="004169C4">
        <w:rPr>
          <w:rFonts w:ascii="Times New Roman" w:eastAsia="Calibri" w:hAnsi="Times New Roman" w:cs="Times New Roman"/>
          <w:sz w:val="24"/>
          <w:szCs w:val="24"/>
        </w:rPr>
        <w:t>ú.o.p</w:t>
      </w:r>
      <w:proofErr w:type="spellEnd"/>
      <w:r w:rsidRPr="004169C4">
        <w:rPr>
          <w:rFonts w:ascii="Times New Roman" w:eastAsia="Calibri" w:hAnsi="Times New Roman" w:cs="Times New Roman"/>
          <w:sz w:val="24"/>
          <w:szCs w:val="24"/>
        </w:rPr>
        <w:t xml:space="preserve">. v Č. Budějovicích předáno 1 </w:t>
      </w:r>
      <w:proofErr w:type="spellStart"/>
      <w:r w:rsidRPr="004169C4">
        <w:rPr>
          <w:rFonts w:ascii="Times New Roman" w:eastAsia="Calibri" w:hAnsi="Times New Roman" w:cs="Times New Roman"/>
          <w:sz w:val="24"/>
          <w:szCs w:val="24"/>
        </w:rPr>
        <w:t>paré</w:t>
      </w:r>
      <w:proofErr w:type="spellEnd"/>
      <w:r w:rsidRPr="004169C4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4169C4">
        <w:rPr>
          <w:rFonts w:ascii="Times New Roman" w:eastAsia="Calibri" w:hAnsi="Times New Roman" w:cs="Times New Roman"/>
          <w:b/>
          <w:sz w:val="24"/>
          <w:szCs w:val="24"/>
        </w:rPr>
        <w:t xml:space="preserve">RESTAURÁTORSKÉ ZPRÁVY, </w:t>
      </w:r>
      <w:r w:rsidRPr="004169C4">
        <w:rPr>
          <w:rFonts w:ascii="Times New Roman" w:eastAsia="Calibri" w:hAnsi="Times New Roman" w:cs="Times New Roman"/>
          <w:sz w:val="24"/>
          <w:szCs w:val="24"/>
        </w:rPr>
        <w:t>která bude  obsahovat komplexní vyhodnocení průzkumných a výzkumných prací, dokumentaci provedeného restaurování, popis použitých technických a technologických postupů, popis použitých materiálů, nová zjištění o kulturní památce a pokyny pro další ochranný režim, fotodokumentaci jednotlivých fází restaurování a výsledného stavu, další dokumentaci podle povahy věci, předávací protokol a vyčíslení nákladů restaurování</w:t>
      </w:r>
    </w:p>
    <w:p w:rsidR="00DD2DB7" w:rsidRPr="004169C4" w:rsidRDefault="00DD2DB7" w:rsidP="004169C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</w:pPr>
    </w:p>
    <w:p w:rsidR="00DD2DB7" w:rsidRPr="004169C4" w:rsidRDefault="00DD2DB7" w:rsidP="004169C4">
      <w:p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DD2DB7" w:rsidRPr="004169C4" w:rsidRDefault="00DD2DB7" w:rsidP="004169C4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4169C4">
        <w:rPr>
          <w:rFonts w:ascii="Times New Roman" w:eastAsia="Times New Roman" w:hAnsi="Times New Roman" w:cs="Times New Roman"/>
          <w:b/>
          <w:snapToGrid w:val="0"/>
          <w:sz w:val="24"/>
          <w:szCs w:val="24"/>
          <w:u w:val="single"/>
          <w:lang w:eastAsia="cs-CZ"/>
        </w:rPr>
        <w:t>Stanovení příčiny porušení</w:t>
      </w:r>
      <w:r w:rsidRPr="004169C4"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  <w:t>:</w:t>
      </w:r>
      <w:r w:rsidRPr="004169C4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 degradace stářím </w:t>
      </w:r>
      <w:r w:rsidR="009E5A7D" w:rsidRPr="004169C4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a klimatickými vlivy</w:t>
      </w:r>
    </w:p>
    <w:p w:rsidR="00DD2DB7" w:rsidRPr="004169C4" w:rsidRDefault="00DD2DB7" w:rsidP="004169C4">
      <w:pPr>
        <w:tabs>
          <w:tab w:val="left" w:pos="5387"/>
          <w:tab w:val="left" w:pos="552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DD2DB7" w:rsidRPr="004169C4" w:rsidRDefault="00DD2DB7" w:rsidP="004169C4">
      <w:pPr>
        <w:tabs>
          <w:tab w:val="left" w:pos="5387"/>
          <w:tab w:val="left" w:pos="552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DD2DB7" w:rsidRPr="004169C4" w:rsidRDefault="00DD2DB7" w:rsidP="004169C4">
      <w:pPr>
        <w:tabs>
          <w:tab w:val="left" w:pos="5387"/>
          <w:tab w:val="left" w:pos="552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proofErr w:type="gramStart"/>
      <w:r w:rsidRPr="004169C4">
        <w:rPr>
          <w:rFonts w:ascii="Times New Roman" w:eastAsia="Times New Roman" w:hAnsi="Times New Roman" w:cs="Times New Roman"/>
          <w:sz w:val="24"/>
          <w:szCs w:val="24"/>
          <w:lang w:eastAsia="cs-CZ"/>
        </w:rPr>
        <w:t>Vypracoval</w:t>
      </w:r>
      <w:r w:rsidR="00E04BFB">
        <w:rPr>
          <w:rFonts w:ascii="Times New Roman" w:eastAsia="Times New Roman" w:hAnsi="Times New Roman" w:cs="Times New Roman"/>
          <w:sz w:val="24"/>
          <w:szCs w:val="24"/>
          <w:lang w:eastAsia="cs-CZ"/>
        </w:rPr>
        <w:t>a</w:t>
      </w:r>
      <w:r w:rsidRPr="004169C4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: PhDr.</w:t>
      </w:r>
      <w:proofErr w:type="gramEnd"/>
      <w:r w:rsidRPr="004169C4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proofErr w:type="spellStart"/>
      <w:r w:rsidRPr="004169C4">
        <w:rPr>
          <w:rFonts w:ascii="Times New Roman" w:eastAsia="Times New Roman" w:hAnsi="Times New Roman" w:cs="Times New Roman"/>
          <w:sz w:val="24"/>
          <w:szCs w:val="24"/>
          <w:lang w:eastAsia="cs-CZ"/>
        </w:rPr>
        <w:t>Ourodová</w:t>
      </w:r>
      <w:proofErr w:type="spellEnd"/>
      <w:r w:rsidRPr="004169C4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L.               Datum:  </w:t>
      </w:r>
      <w:proofErr w:type="gramStart"/>
      <w:r w:rsidRPr="004169C4">
        <w:rPr>
          <w:rFonts w:ascii="Times New Roman" w:eastAsia="Times New Roman" w:hAnsi="Times New Roman" w:cs="Times New Roman"/>
          <w:sz w:val="24"/>
          <w:szCs w:val="24"/>
          <w:lang w:eastAsia="cs-CZ"/>
        </w:rPr>
        <w:t>24.8.2014</w:t>
      </w:r>
      <w:proofErr w:type="gramEnd"/>
      <w:r w:rsidRPr="004169C4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                       </w:t>
      </w:r>
    </w:p>
    <w:p w:rsidR="00DD2DB7" w:rsidRPr="004169C4" w:rsidRDefault="00DD2DB7" w:rsidP="004169C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</w:pPr>
    </w:p>
    <w:p w:rsidR="00E82493" w:rsidRPr="004169C4" w:rsidRDefault="00E82493" w:rsidP="004169C4">
      <w:pPr>
        <w:widowControl w:val="0"/>
        <w:tabs>
          <w:tab w:val="center" w:pos="4536"/>
          <w:tab w:val="right" w:pos="9072"/>
        </w:tabs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4169C4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ab/>
      </w:r>
      <w:r w:rsidRPr="004169C4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ab/>
      </w:r>
    </w:p>
    <w:p w:rsidR="006533AE" w:rsidRPr="004169C4" w:rsidRDefault="005D4063" w:rsidP="004169C4">
      <w:pPr>
        <w:jc w:val="both"/>
        <w:rPr>
          <w:rFonts w:ascii="Times New Roman" w:hAnsi="Times New Roman" w:cs="Times New Roman"/>
          <w:sz w:val="24"/>
          <w:szCs w:val="24"/>
        </w:rPr>
      </w:pPr>
      <w:r w:rsidRPr="004169C4"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 wp14:anchorId="03B55999" wp14:editId="5F3B07D1">
            <wp:extent cx="2324100" cy="3098043"/>
            <wp:effectExtent l="0" t="0" r="0" b="7620"/>
            <wp:docPr id="6" name="Obrázek 6" descr="G:\depozitář křižovníků\P11909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depozitář křižovníků\P119097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6106" cy="31007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2503F" w:rsidRPr="004169C4"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 wp14:anchorId="76A7C776" wp14:editId="1D9BF607">
            <wp:extent cx="5326547" cy="7100324"/>
            <wp:effectExtent l="0" t="0" r="7620" b="5715"/>
            <wp:docPr id="5" name="Obrázek 5" descr="G:\depozitář křižovníků\P11909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depozitář křižovníků\P119097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7127" cy="71277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2503F" w:rsidRPr="004169C4"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anchor distT="0" distB="0" distL="114300" distR="114300" simplePos="0" relativeHeight="251660288" behindDoc="1" locked="0" layoutInCell="1" allowOverlap="1" wp14:anchorId="033A1D46" wp14:editId="6781B8C8">
            <wp:simplePos x="0" y="0"/>
            <wp:positionH relativeFrom="column">
              <wp:posOffset>-823595</wp:posOffset>
            </wp:positionH>
            <wp:positionV relativeFrom="paragraph">
              <wp:posOffset>-389890</wp:posOffset>
            </wp:positionV>
            <wp:extent cx="7829550" cy="10436225"/>
            <wp:effectExtent l="0" t="0" r="0" b="3175"/>
            <wp:wrapTight wrapText="bothSides">
              <wp:wrapPolygon edited="0">
                <wp:start x="0" y="0"/>
                <wp:lineTo x="0" y="21567"/>
                <wp:lineTo x="21547" y="21567"/>
                <wp:lineTo x="21547" y="0"/>
                <wp:lineTo x="0" y="0"/>
              </wp:wrapPolygon>
            </wp:wrapTight>
            <wp:docPr id="1" name="Obrázek 1" descr="G:\depozitář křižovníků\P11909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depozitář křižovníků\P119097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29550" cy="1043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169C4"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 wp14:anchorId="769AACE4" wp14:editId="26E7AEAD">
            <wp:extent cx="3086100" cy="2315141"/>
            <wp:effectExtent l="0" t="0" r="0" b="9525"/>
            <wp:docPr id="4" name="Obrázek 4" descr="G:\depozitář křižovníků\P11909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depozitář křižovníků\P119097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23151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169C4"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59264" behindDoc="1" locked="0" layoutInCell="1" allowOverlap="1" wp14:anchorId="2124E277" wp14:editId="1F10AAE0">
            <wp:simplePos x="0" y="0"/>
            <wp:positionH relativeFrom="column">
              <wp:posOffset>43180</wp:posOffset>
            </wp:positionH>
            <wp:positionV relativeFrom="paragraph">
              <wp:posOffset>297180</wp:posOffset>
            </wp:positionV>
            <wp:extent cx="3514725" cy="4685030"/>
            <wp:effectExtent l="0" t="0" r="9525" b="1270"/>
            <wp:wrapTight wrapText="bothSides">
              <wp:wrapPolygon edited="0">
                <wp:start x="0" y="0"/>
                <wp:lineTo x="0" y="21518"/>
                <wp:lineTo x="21541" y="21518"/>
                <wp:lineTo x="21541" y="0"/>
                <wp:lineTo x="0" y="0"/>
              </wp:wrapPolygon>
            </wp:wrapTight>
            <wp:docPr id="3" name="Obrázek 3" descr="G:\depozitář křižovníků\P11909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depozitář křižovníků\P119097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725" cy="4685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6533AE" w:rsidRPr="004169C4">
      <w:head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B03EC" w:rsidRDefault="001B03EC" w:rsidP="00F05FF6">
      <w:pPr>
        <w:spacing w:after="0" w:line="240" w:lineRule="auto"/>
      </w:pPr>
      <w:r>
        <w:separator/>
      </w:r>
    </w:p>
  </w:endnote>
  <w:endnote w:type="continuationSeparator" w:id="0">
    <w:p w:rsidR="001B03EC" w:rsidRDefault="001B03EC" w:rsidP="00F05F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B03EC" w:rsidRDefault="001B03EC" w:rsidP="00F05FF6">
      <w:pPr>
        <w:spacing w:after="0" w:line="240" w:lineRule="auto"/>
      </w:pPr>
      <w:r>
        <w:separator/>
      </w:r>
    </w:p>
  </w:footnote>
  <w:footnote w:type="continuationSeparator" w:id="0">
    <w:p w:rsidR="001B03EC" w:rsidRDefault="001B03EC" w:rsidP="00F05FF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05FF6" w:rsidRDefault="00F05FF6" w:rsidP="00F05FF6">
    <w:pPr>
      <w:pStyle w:val="Zhlav"/>
      <w:jc w:val="center"/>
      <w:rPr>
        <w:szCs w:val="18"/>
      </w:rPr>
    </w:pPr>
    <w:r>
      <w:rPr>
        <w:noProof/>
        <w:lang w:eastAsia="cs-CZ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9525</wp:posOffset>
          </wp:positionH>
          <wp:positionV relativeFrom="paragraph">
            <wp:posOffset>-161925</wp:posOffset>
          </wp:positionV>
          <wp:extent cx="5713095" cy="609600"/>
          <wp:effectExtent l="0" t="0" r="1905" b="0"/>
          <wp:wrapNone/>
          <wp:docPr id="2" name="Obrázek 2" descr="logo IOP + EU + MMR -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3" descr="logo IOP + EU + MMR -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3095" cy="6096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F05FF6" w:rsidRDefault="00F05FF6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AA918AF"/>
    <w:multiLevelType w:val="hybridMultilevel"/>
    <w:tmpl w:val="6AAA56B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0D11FF7"/>
    <w:multiLevelType w:val="hybridMultilevel"/>
    <w:tmpl w:val="E58E1268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62760CC1"/>
    <w:multiLevelType w:val="hybridMultilevel"/>
    <w:tmpl w:val="F8E28F96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D4063"/>
    <w:rsid w:val="0002503F"/>
    <w:rsid w:val="00166359"/>
    <w:rsid w:val="001B03EC"/>
    <w:rsid w:val="004169C4"/>
    <w:rsid w:val="004703C5"/>
    <w:rsid w:val="00485B27"/>
    <w:rsid w:val="00521DE0"/>
    <w:rsid w:val="005B4231"/>
    <w:rsid w:val="005D4063"/>
    <w:rsid w:val="006E1CAF"/>
    <w:rsid w:val="00746696"/>
    <w:rsid w:val="00774AAB"/>
    <w:rsid w:val="00873726"/>
    <w:rsid w:val="009E5A7D"/>
    <w:rsid w:val="00A239C9"/>
    <w:rsid w:val="00B76AEF"/>
    <w:rsid w:val="00BA1D47"/>
    <w:rsid w:val="00BE67AC"/>
    <w:rsid w:val="00D23CA6"/>
    <w:rsid w:val="00DD2DB7"/>
    <w:rsid w:val="00DE426D"/>
    <w:rsid w:val="00E04BFB"/>
    <w:rsid w:val="00E65E82"/>
    <w:rsid w:val="00E82493"/>
    <w:rsid w:val="00ED6FC4"/>
    <w:rsid w:val="00F05FF6"/>
    <w:rsid w:val="00FA2A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2CF8D0BF-1B1A-4D68-9067-1267258E4F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E82493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5D40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D4063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DD2DB7"/>
    <w:pPr>
      <w:ind w:left="720"/>
      <w:contextualSpacing/>
    </w:pPr>
  </w:style>
  <w:style w:type="paragraph" w:styleId="Zhlav">
    <w:name w:val="header"/>
    <w:basedOn w:val="Normln"/>
    <w:link w:val="ZhlavChar"/>
    <w:unhideWhenUsed/>
    <w:rsid w:val="00F05FF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rsid w:val="00F05FF6"/>
  </w:style>
  <w:style w:type="paragraph" w:styleId="Zpat">
    <w:name w:val="footer"/>
    <w:basedOn w:val="Normln"/>
    <w:link w:val="ZpatChar"/>
    <w:uiPriority w:val="99"/>
    <w:unhideWhenUsed/>
    <w:rsid w:val="00F05FF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05FF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65519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92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264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75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395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90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044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106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5</Pages>
  <Words>537</Words>
  <Characters>3174</Characters>
  <Application>Microsoft Office Word</Application>
  <DocSecurity>0</DocSecurity>
  <Lines>26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3704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ourodova</dc:creator>
  <cp:keywords/>
  <dc:description/>
  <cp:lastModifiedBy>our17</cp:lastModifiedBy>
  <cp:revision>10</cp:revision>
  <cp:lastPrinted>2014-09-02T13:35:00Z</cp:lastPrinted>
  <dcterms:created xsi:type="dcterms:W3CDTF">2014-12-15T19:16:00Z</dcterms:created>
  <dcterms:modified xsi:type="dcterms:W3CDTF">2015-02-12T14:07:00Z</dcterms:modified>
</cp:coreProperties>
</file>