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964D99" w:rsidRPr="001E6076" w:rsidRDefault="00964D99" w:rsidP="00964D99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5</w:t>
      </w:r>
    </w:p>
    <w:p w:rsidR="00964D99" w:rsidRPr="001E6076" w:rsidRDefault="00964D99" w:rsidP="00964D99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964D99" w:rsidRPr="001E6076" w:rsidRDefault="00964D99" w:rsidP="00964D99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964D99" w:rsidRPr="001E6076" w:rsidRDefault="00964D99" w:rsidP="00964D99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964D99" w:rsidRPr="00652EA6" w:rsidRDefault="00964D99" w:rsidP="00964D99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964D99" w:rsidRPr="00652EA6" w:rsidRDefault="00964D99" w:rsidP="00964D99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964D99" w:rsidRPr="00652EA6" w:rsidRDefault="00964D99" w:rsidP="00964D99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964D99" w:rsidRPr="00652EA6" w:rsidRDefault="00964D99" w:rsidP="00964D99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BC5EBC" w:rsidP="006666F0">
      <w:pPr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69BD6C4" wp14:editId="138AF59F">
            <wp:simplePos x="0" y="0"/>
            <wp:positionH relativeFrom="column">
              <wp:posOffset>151765</wp:posOffset>
            </wp:positionH>
            <wp:positionV relativeFrom="paragraph">
              <wp:posOffset>106680</wp:posOffset>
            </wp:positionV>
            <wp:extent cx="1628775" cy="2171700"/>
            <wp:effectExtent l="0" t="0" r="9525" b="0"/>
            <wp:wrapTight wrapText="bothSides">
              <wp:wrapPolygon edited="0">
                <wp:start x="0" y="0"/>
                <wp:lineTo x="0" y="21411"/>
                <wp:lineTo x="21474" y="21411"/>
                <wp:lineTo x="21474" y="0"/>
                <wp:lineTo x="0" y="0"/>
              </wp:wrapPolygon>
            </wp:wrapTight>
            <wp:docPr id="6" name="Obrázek 6" descr="P9202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20236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Pr="0028751F" w:rsidRDefault="001D7788" w:rsidP="00964D99">
      <w:pPr>
        <w:pStyle w:val="Odstavecseseznamem"/>
        <w:ind w:left="720"/>
        <w:jc w:val="both"/>
        <w:rPr>
          <w:sz w:val="22"/>
          <w:szCs w:val="22"/>
        </w:rPr>
      </w:pPr>
      <w:r w:rsidRPr="0028751F">
        <w:rPr>
          <w:sz w:val="22"/>
          <w:szCs w:val="22"/>
        </w:rPr>
        <w:t xml:space="preserve">obraz závěsný – světec – kardinál, olej na plátně, </w:t>
      </w:r>
      <w:proofErr w:type="spellStart"/>
      <w:r w:rsidRPr="0028751F">
        <w:rPr>
          <w:sz w:val="22"/>
          <w:szCs w:val="22"/>
        </w:rPr>
        <w:t>rozm</w:t>
      </w:r>
      <w:proofErr w:type="spellEnd"/>
      <w:r w:rsidRPr="0028751F">
        <w:rPr>
          <w:sz w:val="22"/>
          <w:szCs w:val="22"/>
        </w:rPr>
        <w:t xml:space="preserve">. 217x133 cm, </w:t>
      </w:r>
      <w:r w:rsidR="00964D99">
        <w:rPr>
          <w:sz w:val="22"/>
          <w:szCs w:val="22"/>
        </w:rPr>
        <w:t xml:space="preserve">původní </w:t>
      </w:r>
      <w:r w:rsidRPr="0028751F">
        <w:rPr>
          <w:sz w:val="22"/>
          <w:szCs w:val="22"/>
        </w:rPr>
        <w:t>rám chybí</w:t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964D99" w:rsidRDefault="00964D99" w:rsidP="00964D99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</w:p>
    <w:p w:rsidR="00964D99" w:rsidRDefault="00964D99" w:rsidP="00964D99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</w:p>
    <w:p w:rsidR="00964D99" w:rsidRDefault="00964D99" w:rsidP="00964D99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</w:p>
    <w:p w:rsidR="00964D99" w:rsidRDefault="00964D99" w:rsidP="00964D99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</w:p>
    <w:p w:rsidR="00964D99" w:rsidRPr="00652EA6" w:rsidRDefault="00964D99" w:rsidP="00964D99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964D99" w:rsidRPr="00524964" w:rsidRDefault="00964D99" w:rsidP="00964D99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zpráškovatělý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krakel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byl v minulosti opravován. Obraz je s většími i menšími trhlinkami, některá plátna souboru byla v minulosti opravována, lokálně podlepena, retušována, i přemalována.  Napínací rám jsou nevhodný, není vypínací. </w:t>
      </w:r>
    </w:p>
    <w:p w:rsidR="00964D99" w:rsidRPr="00652EA6" w:rsidRDefault="00964D99" w:rsidP="00964D99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964D99" w:rsidRDefault="00964D99" w:rsidP="00964D99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964D99" w:rsidRDefault="00964D99" w:rsidP="00964D99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964D99" w:rsidRDefault="00964D99" w:rsidP="00964D99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964D99" w:rsidRPr="00652EA6" w:rsidRDefault="00964D99" w:rsidP="00964D99">
      <w:pPr>
        <w:widowControl w:val="0"/>
        <w:jc w:val="both"/>
        <w:rPr>
          <w:sz w:val="24"/>
          <w:szCs w:val="24"/>
          <w:u w:val="single"/>
        </w:rPr>
      </w:pPr>
    </w:p>
    <w:p w:rsidR="00964D99" w:rsidRPr="00652EA6" w:rsidRDefault="00964D99" w:rsidP="00964D99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964D99" w:rsidRDefault="00964D99" w:rsidP="00964D99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Restaurátorský průzkum obrazu i rámu</w:t>
      </w:r>
    </w:p>
    <w:p w:rsidR="005F0D29" w:rsidRPr="005F0D29" w:rsidRDefault="005F0D29" w:rsidP="005F0D29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lastRenderedPageBreak/>
        <w:t>Čištění lícové i rubové strany obrazu</w:t>
      </w:r>
    </w:p>
    <w:p w:rsidR="005F0D29" w:rsidRPr="005F0D29" w:rsidRDefault="005F0D29" w:rsidP="005F0D29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Sejmutí starých záplat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5F0D29">
        <w:rPr>
          <w:sz w:val="24"/>
          <w:szCs w:val="24"/>
          <w:highlight w:val="yellow"/>
        </w:rPr>
        <w:t>vosko</w:t>
      </w:r>
      <w:proofErr w:type="spellEnd"/>
      <w:r w:rsidRPr="005F0D29">
        <w:rPr>
          <w:sz w:val="24"/>
          <w:szCs w:val="24"/>
          <w:highlight w:val="yellow"/>
        </w:rPr>
        <w:t xml:space="preserve"> pryskyřičnou směsí 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restaurátorský průzkum barevné a lakové vrstvy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Vytmelení poškozených míst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Napodobivá retuš, místy scelující dle charakteru malby ( MAIMERI. GAMBLIN)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 xml:space="preserve">Lakování ( </w:t>
      </w:r>
      <w:proofErr w:type="spellStart"/>
      <w:r w:rsidRPr="005F0D29">
        <w:rPr>
          <w:sz w:val="24"/>
          <w:szCs w:val="24"/>
          <w:highlight w:val="yellow"/>
        </w:rPr>
        <w:t>polomat</w:t>
      </w:r>
      <w:proofErr w:type="spellEnd"/>
      <w:r w:rsidRPr="005F0D29">
        <w:rPr>
          <w:sz w:val="24"/>
          <w:szCs w:val="24"/>
          <w:highlight w:val="yellow"/>
        </w:rPr>
        <w:t>) provádět s ohledem na vysokou vlhkost a nízkou teplotu v objektu následného umístění.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 xml:space="preserve">Očištění rámu, snímání nečistot a případných druhotných nátěrů, případně ztmavlých laků a bronzu 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Pr="005F0D29" w:rsidRDefault="00964D99" w:rsidP="00964D99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lastRenderedPageBreak/>
        <w:t>Oprava povrchové úpravy, doplnění zlacených řezeb (kašírování), je-li tak doplnění zlacení.</w:t>
      </w:r>
      <w:r w:rsidRPr="005F0D29">
        <w:rPr>
          <w:rFonts w:ascii="TimesNewRomanPSMT" w:hAnsi="TimesNewRomanPSMT" w:cs="TimesNewRomanPSMT"/>
          <w:sz w:val="24"/>
          <w:szCs w:val="24"/>
          <w:highlight w:val="yellow"/>
        </w:rPr>
        <w:t xml:space="preserve"> Zlacení bude doplňováno pouze tam, kde zcela chybí,</w:t>
      </w:r>
      <w:r w:rsidRPr="005F0D29">
        <w:rPr>
          <w:sz w:val="24"/>
          <w:szCs w:val="24"/>
          <w:highlight w:val="yellow"/>
        </w:rPr>
        <w:t xml:space="preserve"> </w:t>
      </w:r>
      <w:r w:rsidRPr="005F0D29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5F0D29">
        <w:rPr>
          <w:sz w:val="24"/>
          <w:szCs w:val="24"/>
          <w:highlight w:val="yellow"/>
        </w:rPr>
        <w:t xml:space="preserve"> </w:t>
      </w:r>
      <w:r w:rsidRPr="005F0D29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 Stejně tak bude respektován původní charakter jiných povrchových úprav na rámech.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 xml:space="preserve">Ochranná povrchová konzervace rámu 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Zachování, případné přenesení všech popisek a čísel.</w:t>
      </w:r>
    </w:p>
    <w:p w:rsidR="005F0D29" w:rsidRPr="005F0D29" w:rsidRDefault="005F0D29" w:rsidP="005F0D29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>……………</w:t>
      </w:r>
      <w:proofErr w:type="gramStart"/>
      <w:r w:rsidRPr="005F0D29">
        <w:rPr>
          <w:sz w:val="24"/>
          <w:szCs w:val="24"/>
          <w:highlight w:val="yellow"/>
        </w:rPr>
        <w:t>….Kč</w:t>
      </w:r>
      <w:proofErr w:type="gramEnd"/>
      <w:r w:rsidRPr="005F0D29">
        <w:rPr>
          <w:sz w:val="24"/>
          <w:szCs w:val="24"/>
          <w:highlight w:val="yellow"/>
        </w:rPr>
        <w:t xml:space="preserve"> bez DPH</w:t>
      </w:r>
    </w:p>
    <w:p w:rsidR="005F0D29" w:rsidRPr="005F0D29" w:rsidRDefault="005F0D29" w:rsidP="005F0D29">
      <w:pPr>
        <w:widowControl w:val="0"/>
        <w:spacing w:after="200"/>
        <w:ind w:left="1416"/>
        <w:jc w:val="both"/>
        <w:rPr>
          <w:sz w:val="24"/>
          <w:szCs w:val="24"/>
          <w:highlight w:val="yellow"/>
        </w:rPr>
      </w:pPr>
    </w:p>
    <w:p w:rsidR="00964D99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5F0D29">
        <w:rPr>
          <w:sz w:val="24"/>
          <w:szCs w:val="24"/>
          <w:highlight w:val="yellow"/>
        </w:rPr>
        <w:t xml:space="preserve">Vytvoření restaurátorské zprávy (včetně CD nosiče). 2 </w:t>
      </w:r>
      <w:proofErr w:type="spellStart"/>
      <w:r w:rsidRPr="005F0D29">
        <w:rPr>
          <w:sz w:val="24"/>
          <w:szCs w:val="24"/>
          <w:highlight w:val="yellow"/>
        </w:rPr>
        <w:t>paré</w:t>
      </w:r>
      <w:proofErr w:type="spellEnd"/>
      <w:r w:rsidRPr="005F0D29">
        <w:rPr>
          <w:sz w:val="24"/>
          <w:szCs w:val="24"/>
          <w:highlight w:val="yellow"/>
        </w:rPr>
        <w:t xml:space="preserve"> – ve stejné kvalitě a rozsahu)obsahující soupis použitého materiálu a popis technologie, včetně všech </w:t>
      </w:r>
      <w:bookmarkStart w:id="0" w:name="_GoBack"/>
      <w:bookmarkEnd w:id="0"/>
      <w:r w:rsidRPr="005F0D29">
        <w:rPr>
          <w:sz w:val="24"/>
          <w:szCs w:val="24"/>
          <w:highlight w:val="yellow"/>
        </w:rPr>
        <w:t>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E5124F" w:rsidRPr="00E5124F" w:rsidRDefault="00E5124F" w:rsidP="00E5124F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5124F">
        <w:rPr>
          <w:sz w:val="24"/>
          <w:szCs w:val="24"/>
          <w:highlight w:val="yellow"/>
        </w:rPr>
        <w:t>……………….Kč bez DPH</w:t>
      </w:r>
    </w:p>
    <w:p w:rsidR="00E5124F" w:rsidRDefault="00E5124F" w:rsidP="00E5124F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4451A8" w:rsidRPr="005F0D29" w:rsidRDefault="004451A8" w:rsidP="004451A8">
      <w:pPr>
        <w:widowControl w:val="0"/>
        <w:spacing w:after="200"/>
        <w:ind w:left="4260" w:firstLine="696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964D99" w:rsidRPr="00652EA6" w:rsidRDefault="00964D99" w:rsidP="00964D99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964D99" w:rsidRPr="00652EA6" w:rsidRDefault="00964D99" w:rsidP="00964D99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964D99" w:rsidRPr="006666F0" w:rsidRDefault="00964D99" w:rsidP="00964D99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964D99" w:rsidRPr="006666F0" w:rsidRDefault="00964D99" w:rsidP="00964D99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964D99" w:rsidRPr="006666F0" w:rsidRDefault="00964D99" w:rsidP="00964D99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964D99" w:rsidRPr="006666F0" w:rsidRDefault="00964D99" w:rsidP="00964D99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964D99" w:rsidRPr="006666F0" w:rsidRDefault="00964D99" w:rsidP="00964D99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964D99" w:rsidRPr="006666F0" w:rsidRDefault="00964D99" w:rsidP="00964D99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964D99" w:rsidRPr="006666F0" w:rsidRDefault="00964D99" w:rsidP="00964D99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</w:t>
      </w:r>
      <w:r w:rsidRPr="006666F0">
        <w:rPr>
          <w:rFonts w:eastAsia="Calibri"/>
          <w:sz w:val="24"/>
          <w:szCs w:val="24"/>
          <w:lang w:eastAsia="en-US"/>
        </w:rPr>
        <w:lastRenderedPageBreak/>
        <w:t xml:space="preserve">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964D99" w:rsidRPr="006666F0" w:rsidRDefault="00964D99" w:rsidP="00964D99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964D99" w:rsidRPr="006666F0" w:rsidRDefault="00964D99" w:rsidP="00964D99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964D99" w:rsidRPr="006666F0" w:rsidRDefault="00964D99" w:rsidP="00964D99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</w:t>
      </w:r>
      <w:proofErr w:type="gramStart"/>
      <w:r w:rsidRPr="006666F0">
        <w:rPr>
          <w:rFonts w:eastAsia="Calibri"/>
          <w:sz w:val="24"/>
          <w:szCs w:val="24"/>
          <w:lang w:eastAsia="en-US"/>
        </w:rPr>
        <w:t xml:space="preserve">NPÚ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ú.o.</w:t>
      </w:r>
      <w:proofErr w:type="gramEnd"/>
      <w:r w:rsidRPr="006666F0">
        <w:rPr>
          <w:rFonts w:eastAsia="Calibri"/>
          <w:sz w:val="24"/>
          <w:szCs w:val="24"/>
          <w:lang w:eastAsia="en-US"/>
        </w:rPr>
        <w:t>p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paré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964D99" w:rsidRPr="006666F0" w:rsidRDefault="00964D99" w:rsidP="00964D99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964D99" w:rsidRPr="006666F0" w:rsidRDefault="00964D99" w:rsidP="00964D99">
      <w:pPr>
        <w:widowControl w:val="0"/>
        <w:jc w:val="both"/>
        <w:rPr>
          <w:sz w:val="24"/>
          <w:szCs w:val="24"/>
        </w:rPr>
      </w:pPr>
      <w:proofErr w:type="gramStart"/>
      <w:r w:rsidRPr="006666F0">
        <w:rPr>
          <w:sz w:val="24"/>
          <w:szCs w:val="24"/>
        </w:rPr>
        <w:t>Vypracoval : Dr.</w:t>
      </w:r>
      <w:proofErr w:type="gramEnd"/>
      <w:r w:rsidRPr="006666F0">
        <w:rPr>
          <w:sz w:val="24"/>
          <w:szCs w:val="24"/>
        </w:rPr>
        <w:t xml:space="preserve"> Ourodová L.               Datum: </w:t>
      </w:r>
      <w:proofErr w:type="gramStart"/>
      <w:r w:rsidRPr="006666F0">
        <w:rPr>
          <w:sz w:val="24"/>
          <w:szCs w:val="24"/>
        </w:rPr>
        <w:t>10.7.2014</w:t>
      </w:r>
      <w:proofErr w:type="gramEnd"/>
      <w:r w:rsidRPr="006666F0">
        <w:rPr>
          <w:sz w:val="24"/>
          <w:szCs w:val="24"/>
        </w:rPr>
        <w:t xml:space="preserve">  </w:t>
      </w:r>
    </w:p>
    <w:p w:rsidR="00964D99" w:rsidRDefault="00964D99" w:rsidP="00964D99">
      <w:pPr>
        <w:ind w:left="720"/>
        <w:jc w:val="both"/>
        <w:rPr>
          <w:sz w:val="22"/>
          <w:szCs w:val="22"/>
        </w:rPr>
      </w:pPr>
    </w:p>
    <w:p w:rsidR="006666F0" w:rsidRPr="006666F0" w:rsidRDefault="006666F0" w:rsidP="00964D99">
      <w:pPr>
        <w:jc w:val="both"/>
        <w:rPr>
          <w:sz w:val="24"/>
          <w:szCs w:val="24"/>
        </w:rPr>
      </w:pPr>
    </w:p>
    <w:sectPr w:rsidR="006666F0" w:rsidRPr="006666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C69" w:rsidRDefault="00F15C69" w:rsidP="0072415F">
      <w:r>
        <w:separator/>
      </w:r>
    </w:p>
  </w:endnote>
  <w:endnote w:type="continuationSeparator" w:id="0">
    <w:p w:rsidR="00F15C69" w:rsidRDefault="00F15C69" w:rsidP="0072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C69" w:rsidRDefault="00F15C69" w:rsidP="0072415F">
      <w:r>
        <w:separator/>
      </w:r>
    </w:p>
  </w:footnote>
  <w:footnote w:type="continuationSeparator" w:id="0">
    <w:p w:rsidR="00F15C69" w:rsidRDefault="00F15C69" w:rsidP="00724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15F" w:rsidRDefault="0072415F" w:rsidP="0072415F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415F" w:rsidRDefault="007241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1D7788"/>
    <w:rsid w:val="001E6076"/>
    <w:rsid w:val="0028751F"/>
    <w:rsid w:val="002C25AF"/>
    <w:rsid w:val="004451A8"/>
    <w:rsid w:val="005F0D29"/>
    <w:rsid w:val="006666F0"/>
    <w:rsid w:val="0072415F"/>
    <w:rsid w:val="00793E6E"/>
    <w:rsid w:val="0085352F"/>
    <w:rsid w:val="00964D99"/>
    <w:rsid w:val="00B76AEF"/>
    <w:rsid w:val="00BC5EBC"/>
    <w:rsid w:val="00BE67AC"/>
    <w:rsid w:val="00C32F10"/>
    <w:rsid w:val="00CD3FC6"/>
    <w:rsid w:val="00CE7031"/>
    <w:rsid w:val="00DE4E51"/>
    <w:rsid w:val="00E5124F"/>
    <w:rsid w:val="00E962F0"/>
    <w:rsid w:val="00F15C69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7241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4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41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415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772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cp:lastPrinted>2014-08-28T14:06:00Z</cp:lastPrinted>
  <dcterms:created xsi:type="dcterms:W3CDTF">2014-12-15T18:10:00Z</dcterms:created>
  <dcterms:modified xsi:type="dcterms:W3CDTF">2015-02-02T15:58:00Z</dcterms:modified>
</cp:coreProperties>
</file>